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药品及医疗器械批发服务项目规划设计方案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1" w:history="1">
        <w:r>
          <w:rPr>
            <w:rFonts w:ascii="仿宋" w:eastAsia="仿宋" w:hAnsi="仿宋" w:cs="仿宋" w:hint="eastAsia"/>
            <w:lang w:eastAsia="zh-CN"/>
          </w:rPr>
          <w:t>序言</w:t>
        </w:r>
        <w:r>
          <w:tab/>
        </w:r>
        <w:r>
          <w:fldChar w:fldCharType="begin"/>
        </w:r>
        <w:r>
          <w:instrText xml:space="preserve"> PAGEREF _Toc15601 \h </w:instrText>
        </w:r>
        <w:r>
          <w:fldChar w:fldCharType="separate"/>
        </w:r>
        <w:r>
          <w:t>3</w:t>
        </w:r>
        <w:r>
          <w:fldChar w:fldCharType="end"/>
        </w:r>
      </w:hyperlink>
    </w:p>
    <w:p>
      <w:pPr>
        <w:pStyle w:val="TOC1"/>
        <w:tabs>
          <w:tab w:val="right" w:leader="dot" w:pos="8306"/>
        </w:tabs>
      </w:pPr>
      <w:hyperlink w:anchor="_Toc8443" w:history="1">
        <w:r>
          <w:rPr>
            <w:rFonts w:ascii="仿宋" w:eastAsia="仿宋" w:hAnsi="仿宋" w:cs="仿宋" w:hint="eastAsia"/>
            <w:lang w:eastAsia="zh-CN"/>
          </w:rPr>
          <w:t>一、药品及医疗器械批发服务项目概论</w:t>
        </w:r>
        <w:r>
          <w:tab/>
        </w:r>
        <w:r>
          <w:fldChar w:fldCharType="begin"/>
        </w:r>
        <w:r>
          <w:instrText xml:space="preserve"> PAGEREF _Toc8443 \h </w:instrText>
        </w:r>
        <w:r>
          <w:fldChar w:fldCharType="separate"/>
        </w:r>
        <w:r>
          <w:t>3</w:t>
        </w:r>
        <w:r>
          <w:fldChar w:fldCharType="end"/>
        </w:r>
      </w:hyperlink>
    </w:p>
    <w:p>
      <w:pPr>
        <w:pStyle w:val="TOC2"/>
        <w:tabs>
          <w:tab w:val="right" w:leader="dot" w:pos="8306"/>
        </w:tabs>
      </w:pPr>
      <w:hyperlink w:anchor="_Toc21062" w:history="1">
        <w:r>
          <w:rPr>
            <w:rFonts w:ascii="仿宋" w:eastAsia="仿宋" w:hAnsi="仿宋" w:cs="仿宋" w:hint="eastAsia"/>
            <w:lang w:eastAsia="zh-CN"/>
          </w:rPr>
          <w:t>(一)、药品及医疗器械批发服务项目概况</w:t>
        </w:r>
        <w:r>
          <w:tab/>
        </w:r>
        <w:r>
          <w:fldChar w:fldCharType="begin"/>
        </w:r>
        <w:r>
          <w:instrText xml:space="preserve"> PAGEREF _Toc21062 \h </w:instrText>
        </w:r>
        <w:r>
          <w:fldChar w:fldCharType="separate"/>
        </w:r>
        <w:r>
          <w:t>3</w:t>
        </w:r>
        <w:r>
          <w:fldChar w:fldCharType="end"/>
        </w:r>
      </w:hyperlink>
    </w:p>
    <w:p>
      <w:pPr>
        <w:pStyle w:val="TOC2"/>
        <w:tabs>
          <w:tab w:val="right" w:leader="dot" w:pos="8306"/>
        </w:tabs>
      </w:pPr>
      <w:hyperlink w:anchor="_Toc6618" w:history="1">
        <w:r>
          <w:rPr>
            <w:rFonts w:ascii="仿宋" w:eastAsia="仿宋" w:hAnsi="仿宋" w:cs="仿宋" w:hint="eastAsia"/>
            <w:lang w:eastAsia="zh-CN"/>
          </w:rPr>
          <w:t>(二)、药品及医疗器械批发服务项目目标</w:t>
        </w:r>
        <w:r>
          <w:tab/>
        </w:r>
        <w:r>
          <w:fldChar w:fldCharType="begin"/>
        </w:r>
        <w:r>
          <w:instrText xml:space="preserve"> PAGEREF _Toc6618 \h </w:instrText>
        </w:r>
        <w:r>
          <w:fldChar w:fldCharType="separate"/>
        </w:r>
        <w:r>
          <w:t>5</w:t>
        </w:r>
        <w:r>
          <w:fldChar w:fldCharType="end"/>
        </w:r>
      </w:hyperlink>
    </w:p>
    <w:p>
      <w:pPr>
        <w:pStyle w:val="TOC2"/>
        <w:tabs>
          <w:tab w:val="right" w:leader="dot" w:pos="8306"/>
        </w:tabs>
      </w:pPr>
      <w:hyperlink w:anchor="_Toc5554" w:history="1">
        <w:r>
          <w:rPr>
            <w:rFonts w:ascii="仿宋" w:eastAsia="仿宋" w:hAnsi="仿宋" w:cs="仿宋" w:hint="eastAsia"/>
            <w:lang w:eastAsia="zh-CN"/>
          </w:rPr>
          <w:t>(三)、药品及医疗器械批发服务项目提出的理由</w:t>
        </w:r>
        <w:r>
          <w:tab/>
        </w:r>
        <w:r>
          <w:fldChar w:fldCharType="begin"/>
        </w:r>
        <w:r>
          <w:instrText xml:space="preserve"> PAGEREF _Toc5554 \h </w:instrText>
        </w:r>
        <w:r>
          <w:fldChar w:fldCharType="separate"/>
        </w:r>
        <w:r>
          <w:t>6</w:t>
        </w:r>
        <w:r>
          <w:fldChar w:fldCharType="end"/>
        </w:r>
      </w:hyperlink>
    </w:p>
    <w:p>
      <w:pPr>
        <w:pStyle w:val="TOC2"/>
        <w:tabs>
          <w:tab w:val="right" w:leader="dot" w:pos="8306"/>
        </w:tabs>
      </w:pPr>
      <w:hyperlink w:anchor="_Toc15266" w:history="1">
        <w:r>
          <w:rPr>
            <w:rFonts w:ascii="仿宋" w:eastAsia="仿宋" w:hAnsi="仿宋" w:cs="仿宋" w:hint="eastAsia"/>
            <w:lang w:eastAsia="zh-CN"/>
          </w:rPr>
          <w:t>(四)、药品及医疗器械批发服务项目意义</w:t>
        </w:r>
        <w:r>
          <w:tab/>
        </w:r>
        <w:r>
          <w:fldChar w:fldCharType="begin"/>
        </w:r>
        <w:r>
          <w:instrText xml:space="preserve"> PAGEREF _Toc15266 \h </w:instrText>
        </w:r>
        <w:r>
          <w:fldChar w:fldCharType="separate"/>
        </w:r>
        <w:r>
          <w:t>8</w:t>
        </w:r>
        <w:r>
          <w:fldChar w:fldCharType="end"/>
        </w:r>
      </w:hyperlink>
    </w:p>
    <w:p>
      <w:pPr>
        <w:pStyle w:val="TOC2"/>
        <w:tabs>
          <w:tab w:val="right" w:leader="dot" w:pos="8306"/>
        </w:tabs>
      </w:pPr>
      <w:hyperlink w:anchor="_Toc2520" w:history="1">
        <w:r>
          <w:rPr>
            <w:rFonts w:ascii="仿宋" w:eastAsia="仿宋" w:hAnsi="仿宋" w:cs="仿宋" w:hint="eastAsia"/>
            <w:lang w:eastAsia="zh-CN"/>
          </w:rPr>
          <w:t>(五)、药品及医疗器械批发服务项目背景</w:t>
        </w:r>
        <w:r>
          <w:tab/>
        </w:r>
        <w:r>
          <w:fldChar w:fldCharType="begin"/>
        </w:r>
        <w:r>
          <w:instrText xml:space="preserve"> PAGEREF _Toc2520 \h </w:instrText>
        </w:r>
        <w:r>
          <w:fldChar w:fldCharType="separate"/>
        </w:r>
        <w:r>
          <w:t>9</w:t>
        </w:r>
        <w:r>
          <w:fldChar w:fldCharType="end"/>
        </w:r>
      </w:hyperlink>
    </w:p>
    <w:p>
      <w:pPr>
        <w:pStyle w:val="TOC1"/>
        <w:tabs>
          <w:tab w:val="right" w:leader="dot" w:pos="8306"/>
        </w:tabs>
      </w:pPr>
      <w:hyperlink w:anchor="_Toc31188" w:history="1">
        <w:r>
          <w:rPr>
            <w:rFonts w:ascii="仿宋" w:eastAsia="仿宋" w:hAnsi="仿宋" w:cs="仿宋" w:hint="eastAsia"/>
            <w:lang w:eastAsia="zh-CN"/>
          </w:rPr>
          <w:t>二、药品及医疗器械批发服务项目选址可行性分析</w:t>
        </w:r>
        <w:r>
          <w:tab/>
        </w:r>
        <w:r>
          <w:fldChar w:fldCharType="begin"/>
        </w:r>
        <w:r>
          <w:instrText xml:space="preserve"> PAGEREF _Toc31188 \h </w:instrText>
        </w:r>
        <w:r>
          <w:fldChar w:fldCharType="separate"/>
        </w:r>
        <w:r>
          <w:t>10</w:t>
        </w:r>
        <w:r>
          <w:fldChar w:fldCharType="end"/>
        </w:r>
      </w:hyperlink>
    </w:p>
    <w:p>
      <w:pPr>
        <w:pStyle w:val="TOC2"/>
        <w:tabs>
          <w:tab w:val="right" w:leader="dot" w:pos="8306"/>
        </w:tabs>
      </w:pPr>
      <w:hyperlink w:anchor="_Toc2558" w:history="1">
        <w:r>
          <w:rPr>
            <w:rFonts w:ascii="仿宋" w:eastAsia="仿宋" w:hAnsi="仿宋" w:cs="仿宋" w:hint="eastAsia"/>
            <w:lang w:eastAsia="zh-CN"/>
          </w:rPr>
          <w:t>(一)、药品及医疗器械批发服务项目选址</w:t>
        </w:r>
        <w:r>
          <w:tab/>
        </w:r>
        <w:r>
          <w:fldChar w:fldCharType="begin"/>
        </w:r>
        <w:r>
          <w:instrText xml:space="preserve"> PAGEREF _Toc2558 \h </w:instrText>
        </w:r>
        <w:r>
          <w:fldChar w:fldCharType="separate"/>
        </w:r>
        <w:r>
          <w:t>10</w:t>
        </w:r>
        <w:r>
          <w:fldChar w:fldCharType="end"/>
        </w:r>
      </w:hyperlink>
    </w:p>
    <w:p>
      <w:pPr>
        <w:pStyle w:val="TOC2"/>
        <w:tabs>
          <w:tab w:val="right" w:leader="dot" w:pos="8306"/>
        </w:tabs>
      </w:pPr>
      <w:hyperlink w:anchor="_Toc10580" w:history="1">
        <w:r>
          <w:rPr>
            <w:rFonts w:ascii="仿宋" w:eastAsia="仿宋" w:hAnsi="仿宋" w:cs="仿宋" w:hint="eastAsia"/>
            <w:lang w:eastAsia="zh-CN"/>
          </w:rPr>
          <w:t>(二)、用地控制指标</w:t>
        </w:r>
        <w:r>
          <w:tab/>
        </w:r>
        <w:r>
          <w:fldChar w:fldCharType="begin"/>
        </w:r>
        <w:r>
          <w:instrText xml:space="preserve"> PAGEREF _Toc10580 \h </w:instrText>
        </w:r>
        <w:r>
          <w:fldChar w:fldCharType="separate"/>
        </w:r>
        <w:r>
          <w:t>10</w:t>
        </w:r>
        <w:r>
          <w:fldChar w:fldCharType="end"/>
        </w:r>
      </w:hyperlink>
    </w:p>
    <w:p>
      <w:pPr>
        <w:pStyle w:val="TOC2"/>
        <w:tabs>
          <w:tab w:val="right" w:leader="dot" w:pos="8306"/>
        </w:tabs>
      </w:pPr>
      <w:hyperlink w:anchor="_Toc19266" w:history="1">
        <w:r>
          <w:rPr>
            <w:rFonts w:ascii="仿宋" w:eastAsia="仿宋" w:hAnsi="仿宋" w:cs="仿宋" w:hint="eastAsia"/>
            <w:lang w:eastAsia="zh-CN"/>
          </w:rPr>
          <w:t>(三)、节约用地措施</w:t>
        </w:r>
        <w:r>
          <w:tab/>
        </w:r>
        <w:r>
          <w:fldChar w:fldCharType="begin"/>
        </w:r>
        <w:r>
          <w:instrText xml:space="preserve"> PAGEREF _Toc19266 \h </w:instrText>
        </w:r>
        <w:r>
          <w:fldChar w:fldCharType="separate"/>
        </w:r>
        <w:r>
          <w:t>12</w:t>
        </w:r>
        <w:r>
          <w:fldChar w:fldCharType="end"/>
        </w:r>
      </w:hyperlink>
    </w:p>
    <w:p>
      <w:pPr>
        <w:pStyle w:val="TOC2"/>
        <w:tabs>
          <w:tab w:val="right" w:leader="dot" w:pos="8306"/>
        </w:tabs>
      </w:pPr>
      <w:hyperlink w:anchor="_Toc22357" w:history="1">
        <w:r>
          <w:rPr>
            <w:rFonts w:ascii="仿宋" w:eastAsia="仿宋" w:hAnsi="仿宋" w:cs="仿宋" w:hint="eastAsia"/>
            <w:lang w:eastAsia="zh-CN"/>
          </w:rPr>
          <w:t>(四)、总图布置方案</w:t>
        </w:r>
        <w:r>
          <w:tab/>
        </w:r>
        <w:r>
          <w:fldChar w:fldCharType="begin"/>
        </w:r>
        <w:r>
          <w:instrText xml:space="preserve"> PAGEREF _Toc22357 \h </w:instrText>
        </w:r>
        <w:r>
          <w:fldChar w:fldCharType="separate"/>
        </w:r>
        <w:r>
          <w:t>14</w:t>
        </w:r>
        <w:r>
          <w:fldChar w:fldCharType="end"/>
        </w:r>
      </w:hyperlink>
    </w:p>
    <w:p>
      <w:pPr>
        <w:pStyle w:val="TOC2"/>
        <w:tabs>
          <w:tab w:val="right" w:leader="dot" w:pos="8306"/>
        </w:tabs>
      </w:pPr>
      <w:hyperlink w:anchor="_Toc18548" w:history="1">
        <w:r>
          <w:rPr>
            <w:rFonts w:ascii="仿宋" w:eastAsia="仿宋" w:hAnsi="仿宋" w:cs="仿宋" w:hint="eastAsia"/>
            <w:lang w:eastAsia="zh-CN"/>
          </w:rPr>
          <w:t>(五)、选址综合评价</w:t>
        </w:r>
        <w:r>
          <w:tab/>
        </w:r>
        <w:r>
          <w:fldChar w:fldCharType="begin"/>
        </w:r>
        <w:r>
          <w:instrText xml:space="preserve"> PAGEREF _Toc18548 \h </w:instrText>
        </w:r>
        <w:r>
          <w:fldChar w:fldCharType="separate"/>
        </w:r>
        <w:r>
          <w:t>15</w:t>
        </w:r>
        <w:r>
          <w:fldChar w:fldCharType="end"/>
        </w:r>
      </w:hyperlink>
    </w:p>
    <w:p>
      <w:pPr>
        <w:pStyle w:val="TOC1"/>
        <w:tabs>
          <w:tab w:val="right" w:leader="dot" w:pos="8306"/>
        </w:tabs>
      </w:pPr>
      <w:hyperlink w:anchor="_Toc13381" w:history="1">
        <w:r>
          <w:rPr>
            <w:rFonts w:ascii="仿宋" w:eastAsia="仿宋" w:hAnsi="仿宋" w:cs="仿宋" w:hint="eastAsia"/>
            <w:lang w:eastAsia="zh-CN"/>
          </w:rPr>
          <w:t>三、药品及医疗器械批发服务项目文档管理</w:t>
        </w:r>
        <w:r>
          <w:tab/>
        </w:r>
        <w:r>
          <w:fldChar w:fldCharType="begin"/>
        </w:r>
        <w:r>
          <w:instrText xml:space="preserve"> PAGEREF _Toc13381 \h </w:instrText>
        </w:r>
        <w:r>
          <w:fldChar w:fldCharType="separate"/>
        </w:r>
        <w:r>
          <w:t>16</w:t>
        </w:r>
        <w:r>
          <w:fldChar w:fldCharType="end"/>
        </w:r>
      </w:hyperlink>
    </w:p>
    <w:p>
      <w:pPr>
        <w:pStyle w:val="TOC2"/>
        <w:tabs>
          <w:tab w:val="right" w:leader="dot" w:pos="8306"/>
        </w:tabs>
      </w:pPr>
      <w:hyperlink w:anchor="_Toc30136" w:history="1">
        <w:r>
          <w:rPr>
            <w:rFonts w:ascii="仿宋" w:eastAsia="仿宋" w:hAnsi="仿宋" w:cs="仿宋" w:hint="eastAsia"/>
            <w:lang w:eastAsia="zh-CN"/>
          </w:rPr>
          <w:t>(一)、文档编制与审查</w:t>
        </w:r>
        <w:r>
          <w:tab/>
        </w:r>
        <w:r>
          <w:fldChar w:fldCharType="begin"/>
        </w:r>
        <w:r>
          <w:instrText xml:space="preserve"> PAGEREF _Toc30136 \h </w:instrText>
        </w:r>
        <w:r>
          <w:fldChar w:fldCharType="separate"/>
        </w:r>
        <w:r>
          <w:t>16</w:t>
        </w:r>
        <w:r>
          <w:fldChar w:fldCharType="end"/>
        </w:r>
      </w:hyperlink>
    </w:p>
    <w:p>
      <w:pPr>
        <w:pStyle w:val="TOC2"/>
        <w:tabs>
          <w:tab w:val="right" w:leader="dot" w:pos="8306"/>
        </w:tabs>
      </w:pPr>
      <w:hyperlink w:anchor="_Toc7005" w:history="1">
        <w:r>
          <w:rPr>
            <w:rFonts w:ascii="仿宋" w:eastAsia="仿宋" w:hAnsi="仿宋" w:cs="仿宋" w:hint="eastAsia"/>
            <w:lang w:eastAsia="zh-CN"/>
          </w:rPr>
          <w:t>(二)、文档发布与分发</w:t>
        </w:r>
        <w:r>
          <w:tab/>
        </w:r>
        <w:r>
          <w:fldChar w:fldCharType="begin"/>
        </w:r>
        <w:r>
          <w:instrText xml:space="preserve"> PAGEREF _Toc7005 \h </w:instrText>
        </w:r>
        <w:r>
          <w:fldChar w:fldCharType="separate"/>
        </w:r>
        <w:r>
          <w:t>17</w:t>
        </w:r>
        <w:r>
          <w:fldChar w:fldCharType="end"/>
        </w:r>
      </w:hyperlink>
    </w:p>
    <w:p>
      <w:pPr>
        <w:pStyle w:val="TOC2"/>
        <w:tabs>
          <w:tab w:val="right" w:leader="dot" w:pos="8306"/>
        </w:tabs>
      </w:pPr>
      <w:hyperlink w:anchor="_Toc16999" w:history="1">
        <w:r>
          <w:rPr>
            <w:rFonts w:ascii="仿宋" w:eastAsia="仿宋" w:hAnsi="仿宋" w:cs="仿宋" w:hint="eastAsia"/>
            <w:lang w:eastAsia="zh-CN"/>
          </w:rPr>
          <w:t>(三)、文档存档与归档</w:t>
        </w:r>
        <w:r>
          <w:tab/>
        </w:r>
        <w:r>
          <w:fldChar w:fldCharType="begin"/>
        </w:r>
        <w:r>
          <w:instrText xml:space="preserve"> PAGEREF _Toc16999 \h </w:instrText>
        </w:r>
        <w:r>
          <w:fldChar w:fldCharType="separate"/>
        </w:r>
        <w:r>
          <w:t>18</w:t>
        </w:r>
        <w:r>
          <w:fldChar w:fldCharType="end"/>
        </w:r>
      </w:hyperlink>
    </w:p>
    <w:p>
      <w:pPr>
        <w:pStyle w:val="TOC1"/>
        <w:tabs>
          <w:tab w:val="right" w:leader="dot" w:pos="8306"/>
        </w:tabs>
      </w:pPr>
      <w:hyperlink w:anchor="_Toc17291" w:history="1">
        <w:r>
          <w:rPr>
            <w:rFonts w:ascii="仿宋" w:eastAsia="仿宋" w:hAnsi="仿宋" w:cs="仿宋" w:hint="eastAsia"/>
            <w:lang w:eastAsia="zh-CN"/>
          </w:rPr>
          <w:t>四、药品及医疗器械批发服务项目危机管理</w:t>
        </w:r>
        <w:r>
          <w:tab/>
        </w:r>
        <w:r>
          <w:fldChar w:fldCharType="begin"/>
        </w:r>
        <w:r>
          <w:instrText xml:space="preserve"> PAGEREF _Toc17291 \h </w:instrText>
        </w:r>
        <w:r>
          <w:fldChar w:fldCharType="separate"/>
        </w:r>
        <w:r>
          <w:t>19</w:t>
        </w:r>
        <w:r>
          <w:fldChar w:fldCharType="end"/>
        </w:r>
      </w:hyperlink>
    </w:p>
    <w:p>
      <w:pPr>
        <w:pStyle w:val="TOC2"/>
        <w:tabs>
          <w:tab w:val="right" w:leader="dot" w:pos="8306"/>
        </w:tabs>
      </w:pPr>
      <w:hyperlink w:anchor="_Toc25286" w:history="1">
        <w:r>
          <w:rPr>
            <w:rFonts w:ascii="仿宋" w:eastAsia="仿宋" w:hAnsi="仿宋" w:cs="仿宋" w:hint="eastAsia"/>
            <w:lang w:eastAsia="zh-CN"/>
          </w:rPr>
          <w:t>(一)、危机预警与识别</w:t>
        </w:r>
        <w:r>
          <w:tab/>
        </w:r>
        <w:r>
          <w:fldChar w:fldCharType="begin"/>
        </w:r>
        <w:r>
          <w:instrText xml:space="preserve"> PAGEREF _Toc25286 \h </w:instrText>
        </w:r>
        <w:r>
          <w:fldChar w:fldCharType="separate"/>
        </w:r>
        <w:r>
          <w:t>19</w:t>
        </w:r>
        <w:r>
          <w:fldChar w:fldCharType="end"/>
        </w:r>
      </w:hyperlink>
    </w:p>
    <w:p>
      <w:pPr>
        <w:pStyle w:val="TOC2"/>
        <w:tabs>
          <w:tab w:val="right" w:leader="dot" w:pos="8306"/>
        </w:tabs>
      </w:pPr>
      <w:hyperlink w:anchor="_Toc19660" w:history="1">
        <w:r>
          <w:rPr>
            <w:rFonts w:ascii="仿宋" w:eastAsia="仿宋" w:hAnsi="仿宋" w:cs="仿宋" w:hint="eastAsia"/>
            <w:lang w:eastAsia="zh-CN"/>
          </w:rPr>
          <w:t>(二)、危机应对与恢复</w:t>
        </w:r>
        <w:r>
          <w:tab/>
        </w:r>
        <w:r>
          <w:fldChar w:fldCharType="begin"/>
        </w:r>
        <w:r>
          <w:instrText xml:space="preserve"> PAGEREF _Toc19660 \h </w:instrText>
        </w:r>
        <w:r>
          <w:fldChar w:fldCharType="separate"/>
        </w:r>
        <w:r>
          <w:t>21</w:t>
        </w:r>
        <w:r>
          <w:fldChar w:fldCharType="end"/>
        </w:r>
      </w:hyperlink>
    </w:p>
    <w:p>
      <w:pPr>
        <w:pStyle w:val="TOC1"/>
        <w:tabs>
          <w:tab w:val="right" w:leader="dot" w:pos="8306"/>
        </w:tabs>
      </w:pPr>
      <w:hyperlink w:anchor="_Toc26756" w:history="1">
        <w:r>
          <w:rPr>
            <w:rFonts w:ascii="仿宋" w:eastAsia="仿宋" w:hAnsi="仿宋" w:cs="仿宋" w:hint="eastAsia"/>
            <w:lang w:eastAsia="zh-CN"/>
          </w:rPr>
          <w:t>五、市场分析、调研</w:t>
        </w:r>
        <w:r>
          <w:tab/>
        </w:r>
        <w:r>
          <w:fldChar w:fldCharType="begin"/>
        </w:r>
        <w:r>
          <w:instrText xml:space="preserve"> PAGEREF _Toc26756 \h </w:instrText>
        </w:r>
        <w:r>
          <w:fldChar w:fldCharType="separate"/>
        </w:r>
        <w:r>
          <w:t>22</w:t>
        </w:r>
        <w:r>
          <w:fldChar w:fldCharType="end"/>
        </w:r>
      </w:hyperlink>
    </w:p>
    <w:p>
      <w:pPr>
        <w:pStyle w:val="TOC2"/>
        <w:tabs>
          <w:tab w:val="right" w:leader="dot" w:pos="8306"/>
        </w:tabs>
      </w:pPr>
      <w:hyperlink w:anchor="_Toc13616" w:history="1">
        <w:r>
          <w:rPr>
            <w:rFonts w:ascii="仿宋" w:eastAsia="仿宋" w:hAnsi="仿宋" w:cs="仿宋" w:hint="eastAsia"/>
            <w:lang w:eastAsia="zh-CN"/>
          </w:rPr>
          <w:t>(一)、药品及医疗器械批发服务行业分析</w:t>
        </w:r>
        <w:r>
          <w:tab/>
        </w:r>
        <w:r>
          <w:fldChar w:fldCharType="begin"/>
        </w:r>
        <w:r>
          <w:instrText xml:space="preserve"> PAGEREF _Toc13616 \h </w:instrText>
        </w:r>
        <w:r>
          <w:fldChar w:fldCharType="separate"/>
        </w:r>
        <w:r>
          <w:t>22</w:t>
        </w:r>
        <w:r>
          <w:fldChar w:fldCharType="end"/>
        </w:r>
      </w:hyperlink>
    </w:p>
    <w:p>
      <w:pPr>
        <w:pStyle w:val="TOC2"/>
        <w:tabs>
          <w:tab w:val="right" w:leader="dot" w:pos="8306"/>
        </w:tabs>
      </w:pPr>
      <w:hyperlink w:anchor="_Toc10274" w:history="1">
        <w:r>
          <w:rPr>
            <w:rFonts w:ascii="仿宋" w:eastAsia="仿宋" w:hAnsi="仿宋" w:cs="仿宋" w:hint="eastAsia"/>
            <w:lang w:eastAsia="zh-CN"/>
          </w:rPr>
          <w:t>(二)、药品及医疗器械批发服务市场分析预测</w:t>
        </w:r>
        <w:r>
          <w:tab/>
        </w:r>
        <w:r>
          <w:fldChar w:fldCharType="begin"/>
        </w:r>
        <w:r>
          <w:instrText xml:space="preserve"> PAGEREF _Toc10274 \h </w:instrText>
        </w:r>
        <w:r>
          <w:fldChar w:fldCharType="separate"/>
        </w:r>
        <w:r>
          <w:t>23</w:t>
        </w:r>
        <w:r>
          <w:fldChar w:fldCharType="end"/>
        </w:r>
      </w:hyperlink>
    </w:p>
    <w:p>
      <w:pPr>
        <w:pStyle w:val="TOC1"/>
        <w:tabs>
          <w:tab w:val="right" w:leader="dot" w:pos="8306"/>
        </w:tabs>
      </w:pPr>
      <w:hyperlink w:anchor="_Toc23323" w:history="1">
        <w:r>
          <w:rPr>
            <w:rFonts w:ascii="仿宋" w:eastAsia="仿宋" w:hAnsi="仿宋" w:cs="仿宋" w:hint="eastAsia"/>
            <w:lang w:eastAsia="zh-CN"/>
          </w:rPr>
          <w:t>六、药品及医疗器械批发服务项目可持续发展</w:t>
        </w:r>
        <w:r>
          <w:tab/>
        </w:r>
        <w:r>
          <w:fldChar w:fldCharType="begin"/>
        </w:r>
        <w:r>
          <w:instrText xml:space="preserve"> PAGEREF _Toc23323 \h </w:instrText>
        </w:r>
        <w:r>
          <w:fldChar w:fldCharType="separate"/>
        </w:r>
        <w:r>
          <w:t>24</w:t>
        </w:r>
        <w:r>
          <w:fldChar w:fldCharType="end"/>
        </w:r>
      </w:hyperlink>
    </w:p>
    <w:p>
      <w:pPr>
        <w:pStyle w:val="TOC2"/>
        <w:tabs>
          <w:tab w:val="right" w:leader="dot" w:pos="8306"/>
        </w:tabs>
      </w:pPr>
      <w:hyperlink w:anchor="_Toc6837" w:history="1">
        <w:r>
          <w:rPr>
            <w:rFonts w:ascii="仿宋" w:eastAsia="仿宋" w:hAnsi="仿宋" w:cs="仿宋" w:hint="eastAsia"/>
            <w:lang w:eastAsia="zh-CN"/>
          </w:rPr>
          <w:t>(一)、可持续战略与实践</w:t>
        </w:r>
        <w:r>
          <w:tab/>
        </w:r>
        <w:r>
          <w:fldChar w:fldCharType="begin"/>
        </w:r>
        <w:r>
          <w:instrText xml:space="preserve"> PAGEREF _Toc6837 \h </w:instrText>
        </w:r>
        <w:r>
          <w:fldChar w:fldCharType="separate"/>
        </w:r>
        <w:r>
          <w:t>24</w:t>
        </w:r>
        <w:r>
          <w:fldChar w:fldCharType="end"/>
        </w:r>
      </w:hyperlink>
    </w:p>
    <w:p>
      <w:pPr>
        <w:pStyle w:val="TOC2"/>
        <w:tabs>
          <w:tab w:val="right" w:leader="dot" w:pos="8306"/>
        </w:tabs>
      </w:pPr>
      <w:hyperlink w:anchor="_Toc7814" w:history="1">
        <w:r>
          <w:rPr>
            <w:rFonts w:ascii="仿宋" w:eastAsia="仿宋" w:hAnsi="仿宋" w:cs="仿宋" w:hint="eastAsia"/>
            <w:lang w:eastAsia="zh-CN"/>
          </w:rPr>
          <w:t>(二)、环保与社会责任</w:t>
        </w:r>
        <w:r>
          <w:tab/>
        </w:r>
        <w:r>
          <w:fldChar w:fldCharType="begin"/>
        </w:r>
        <w:r>
          <w:instrText xml:space="preserve"> PAGEREF _Toc7814 \h </w:instrText>
        </w:r>
        <w:r>
          <w:fldChar w:fldCharType="separate"/>
        </w:r>
        <w:r>
          <w:t>25</w:t>
        </w:r>
        <w:r>
          <w:fldChar w:fldCharType="end"/>
        </w:r>
      </w:hyperlink>
    </w:p>
    <w:p>
      <w:pPr>
        <w:pStyle w:val="TOC1"/>
        <w:tabs>
          <w:tab w:val="right" w:leader="dot" w:pos="8306"/>
        </w:tabs>
      </w:pPr>
      <w:hyperlink w:anchor="_Toc9892" w:history="1">
        <w:r>
          <w:rPr>
            <w:rFonts w:ascii="仿宋" w:eastAsia="仿宋" w:hAnsi="仿宋" w:cs="仿宋" w:hint="eastAsia"/>
            <w:lang w:eastAsia="zh-CN"/>
          </w:rPr>
          <w:t>七、药品及医疗器械批发服务项目风险管理</w:t>
        </w:r>
        <w:r>
          <w:tab/>
        </w:r>
        <w:r>
          <w:fldChar w:fldCharType="begin"/>
        </w:r>
        <w:r>
          <w:instrText xml:space="preserve"> PAGEREF _Toc9892 \h </w:instrText>
        </w:r>
        <w:r>
          <w:fldChar w:fldCharType="separate"/>
        </w:r>
        <w:r>
          <w:t>26</w:t>
        </w:r>
        <w:r>
          <w:fldChar w:fldCharType="end"/>
        </w:r>
      </w:hyperlink>
    </w:p>
    <w:p>
      <w:pPr>
        <w:pStyle w:val="TOC2"/>
        <w:tabs>
          <w:tab w:val="right" w:leader="dot" w:pos="8306"/>
        </w:tabs>
      </w:pPr>
      <w:hyperlink w:anchor="_Toc330" w:history="1">
        <w:r>
          <w:rPr>
            <w:rFonts w:ascii="仿宋" w:eastAsia="仿宋" w:hAnsi="仿宋" w:cs="仿宋" w:hint="eastAsia"/>
            <w:lang w:eastAsia="zh-CN"/>
          </w:rPr>
          <w:t>(一)、风险识别与评估</w:t>
        </w:r>
        <w:r>
          <w:tab/>
        </w:r>
        <w:r>
          <w:fldChar w:fldCharType="begin"/>
        </w:r>
        <w:r>
          <w:instrText xml:space="preserve"> PAGEREF _Toc330 \h </w:instrText>
        </w:r>
        <w:r>
          <w:fldChar w:fldCharType="separate"/>
        </w:r>
        <w:r>
          <w:t>26</w:t>
        </w:r>
        <w:r>
          <w:fldChar w:fldCharType="end"/>
        </w:r>
      </w:hyperlink>
    </w:p>
    <w:p>
      <w:pPr>
        <w:pStyle w:val="TOC2"/>
        <w:tabs>
          <w:tab w:val="right" w:leader="dot" w:pos="8306"/>
        </w:tabs>
      </w:pPr>
      <w:hyperlink w:anchor="_Toc20294" w:history="1">
        <w:r>
          <w:rPr>
            <w:rFonts w:ascii="仿宋" w:eastAsia="仿宋" w:hAnsi="仿宋" w:cs="仿宋" w:hint="eastAsia"/>
            <w:lang w:eastAsia="zh-CN"/>
          </w:rPr>
          <w:t>(二)、风险应对策略</w:t>
        </w:r>
        <w:r>
          <w:tab/>
        </w:r>
        <w:r>
          <w:fldChar w:fldCharType="begin"/>
        </w:r>
        <w:r>
          <w:instrText xml:space="preserve"> PAGEREF _Toc20294 \h </w:instrText>
        </w:r>
        <w:r>
          <w:fldChar w:fldCharType="separate"/>
        </w:r>
        <w:r>
          <w:t>27</w:t>
        </w:r>
        <w:r>
          <w:fldChar w:fldCharType="end"/>
        </w:r>
      </w:hyperlink>
    </w:p>
    <w:p>
      <w:pPr>
        <w:pStyle w:val="TOC2"/>
        <w:tabs>
          <w:tab w:val="right" w:leader="dot" w:pos="8306"/>
        </w:tabs>
      </w:pPr>
      <w:hyperlink w:anchor="_Toc26298" w:history="1">
        <w:r>
          <w:rPr>
            <w:rFonts w:ascii="仿宋" w:eastAsia="仿宋" w:hAnsi="仿宋" w:cs="仿宋" w:hint="eastAsia"/>
            <w:lang w:eastAsia="zh-CN"/>
          </w:rPr>
          <w:t>(三)、风险监控与控制</w:t>
        </w:r>
        <w:r>
          <w:tab/>
        </w:r>
        <w:r>
          <w:fldChar w:fldCharType="begin"/>
        </w:r>
        <w:r>
          <w:instrText xml:space="preserve"> PAGEREF _Toc26298 \h </w:instrText>
        </w:r>
        <w:r>
          <w:fldChar w:fldCharType="separate"/>
        </w:r>
        <w:r>
          <w:t>29</w:t>
        </w:r>
        <w:r>
          <w:fldChar w:fldCharType="end"/>
        </w:r>
      </w:hyperlink>
    </w:p>
    <w:p>
      <w:pPr>
        <w:pStyle w:val="TOC1"/>
        <w:tabs>
          <w:tab w:val="right" w:leader="dot" w:pos="8306"/>
        </w:tabs>
      </w:pPr>
      <w:hyperlink w:anchor="_Toc2707" w:history="1">
        <w:r>
          <w:rPr>
            <w:rFonts w:ascii="仿宋" w:eastAsia="仿宋" w:hAnsi="仿宋" w:cs="仿宋" w:hint="eastAsia"/>
            <w:lang w:eastAsia="zh-CN"/>
          </w:rPr>
          <w:t>八、药品及医疗器械批发服务项目投资规划</w:t>
        </w:r>
        <w:r>
          <w:tab/>
        </w:r>
        <w:r>
          <w:fldChar w:fldCharType="begin"/>
        </w:r>
        <w:r>
          <w:instrText xml:space="preserve"> PAGEREF _Toc2707 \h </w:instrText>
        </w:r>
        <w:r>
          <w:fldChar w:fldCharType="separate"/>
        </w:r>
        <w:r>
          <w:t>30</w:t>
        </w:r>
        <w:r>
          <w:fldChar w:fldCharType="end"/>
        </w:r>
      </w:hyperlink>
    </w:p>
    <w:p>
      <w:pPr>
        <w:pStyle w:val="TOC2"/>
        <w:tabs>
          <w:tab w:val="right" w:leader="dot" w:pos="8306"/>
        </w:tabs>
      </w:pPr>
      <w:hyperlink w:anchor="_Toc21785" w:history="1">
        <w:r>
          <w:rPr>
            <w:rFonts w:ascii="仿宋" w:eastAsia="仿宋" w:hAnsi="仿宋" w:cs="仿宋" w:hint="eastAsia"/>
            <w:lang w:eastAsia="zh-CN"/>
          </w:rPr>
          <w:t>(一)、药品及医疗器械批发服务项目总投资估算</w:t>
        </w:r>
        <w:r>
          <w:tab/>
        </w:r>
        <w:r>
          <w:fldChar w:fldCharType="begin"/>
        </w:r>
        <w:r>
          <w:instrText xml:space="preserve"> PAGEREF _Toc21785 \h </w:instrText>
        </w:r>
        <w:r>
          <w:fldChar w:fldCharType="separate"/>
        </w:r>
        <w:r>
          <w:t>30</w:t>
        </w:r>
        <w:r>
          <w:fldChar w:fldCharType="end"/>
        </w:r>
      </w:hyperlink>
    </w:p>
    <w:p>
      <w:pPr>
        <w:pStyle w:val="TOC2"/>
        <w:tabs>
          <w:tab w:val="right" w:leader="dot" w:pos="8306"/>
        </w:tabs>
      </w:pPr>
      <w:hyperlink w:anchor="_Toc13639" w:history="1">
        <w:r>
          <w:rPr>
            <w:rFonts w:ascii="仿宋" w:eastAsia="仿宋" w:hAnsi="仿宋" w:cs="仿宋" w:hint="eastAsia"/>
            <w:lang w:eastAsia="zh-CN"/>
          </w:rPr>
          <w:t>(二)、资金筹措</w:t>
        </w:r>
        <w:r>
          <w:tab/>
        </w:r>
        <w:r>
          <w:fldChar w:fldCharType="begin"/>
        </w:r>
        <w:r>
          <w:instrText xml:space="preserve"> PAGEREF _Toc13639 \h </w:instrText>
        </w:r>
        <w:r>
          <w:fldChar w:fldCharType="separate"/>
        </w:r>
        <w:r>
          <w:t>31</w:t>
        </w:r>
        <w:r>
          <w:fldChar w:fldCharType="end"/>
        </w:r>
      </w:hyperlink>
    </w:p>
    <w:p>
      <w:pPr>
        <w:pStyle w:val="TOC1"/>
        <w:tabs>
          <w:tab w:val="right" w:leader="dot" w:pos="8306"/>
        </w:tabs>
      </w:pPr>
      <w:hyperlink w:anchor="_Toc28588" w:history="1">
        <w:r>
          <w:rPr>
            <w:rFonts w:ascii="仿宋" w:eastAsia="仿宋" w:hAnsi="仿宋" w:cs="仿宋" w:hint="eastAsia"/>
            <w:lang w:eastAsia="zh-CN"/>
          </w:rPr>
          <w:t>九、药品及医疗器械批发服务项目技术管理</w:t>
        </w:r>
        <w:r>
          <w:tab/>
        </w:r>
        <w:r>
          <w:fldChar w:fldCharType="begin"/>
        </w:r>
        <w:r>
          <w:instrText xml:space="preserve"> PAGEREF _Toc28588 \h </w:instrText>
        </w:r>
        <w:r>
          <w:fldChar w:fldCharType="separate"/>
        </w:r>
        <w:r>
          <w:t>32</w:t>
        </w:r>
        <w:r>
          <w:fldChar w:fldCharType="end"/>
        </w:r>
      </w:hyperlink>
    </w:p>
    <w:p>
      <w:pPr>
        <w:pStyle w:val="TOC2"/>
        <w:tabs>
          <w:tab w:val="right" w:leader="dot" w:pos="8306"/>
        </w:tabs>
      </w:pPr>
      <w:hyperlink w:anchor="_Toc8482" w:history="1">
        <w:r>
          <w:rPr>
            <w:rFonts w:ascii="仿宋" w:eastAsia="仿宋" w:hAnsi="仿宋" w:cs="仿宋" w:hint="eastAsia"/>
            <w:lang w:eastAsia="zh-CN"/>
          </w:rPr>
          <w:t>(一)、技术方案选用方向</w:t>
        </w:r>
        <w:r>
          <w:tab/>
        </w:r>
        <w:r>
          <w:fldChar w:fldCharType="begin"/>
        </w:r>
        <w:r>
          <w:instrText xml:space="preserve"> PAGEREF _Toc8482 \h </w:instrText>
        </w:r>
        <w:r>
          <w:fldChar w:fldCharType="separate"/>
        </w:r>
        <w:r>
          <w:t>32</w:t>
        </w:r>
        <w:r>
          <w:fldChar w:fldCharType="end"/>
        </w:r>
      </w:hyperlink>
    </w:p>
    <w:p>
      <w:pPr>
        <w:pStyle w:val="TOC2"/>
        <w:tabs>
          <w:tab w:val="right" w:leader="dot" w:pos="8306"/>
        </w:tabs>
      </w:pPr>
      <w:hyperlink w:anchor="_Toc22139" w:history="1">
        <w:r>
          <w:rPr>
            <w:rFonts w:ascii="仿宋" w:eastAsia="仿宋" w:hAnsi="仿宋" w:cs="仿宋" w:hint="eastAsia"/>
            <w:lang w:eastAsia="zh-CN"/>
          </w:rPr>
          <w:t>(二)、工艺技术方案选用原则</w:t>
        </w:r>
        <w:r>
          <w:tab/>
        </w:r>
        <w:r>
          <w:fldChar w:fldCharType="begin"/>
        </w:r>
        <w:r>
          <w:instrText xml:space="preserve"> PAGEREF _Toc22139 \h </w:instrText>
        </w:r>
        <w:r>
          <w:fldChar w:fldCharType="separate"/>
        </w:r>
        <w:r>
          <w:t>34</w:t>
        </w:r>
        <w:r>
          <w:fldChar w:fldCharType="end"/>
        </w:r>
      </w:hyperlink>
    </w:p>
    <w:p>
      <w:pPr>
        <w:pStyle w:val="TOC2"/>
        <w:tabs>
          <w:tab w:val="right" w:leader="dot" w:pos="8306"/>
        </w:tabs>
      </w:pPr>
      <w:hyperlink w:anchor="_Toc22065" w:history="1">
        <w:r>
          <w:rPr>
            <w:rFonts w:ascii="仿宋" w:eastAsia="仿宋" w:hAnsi="仿宋" w:cs="仿宋" w:hint="eastAsia"/>
            <w:lang w:eastAsia="zh-CN"/>
          </w:rPr>
          <w:t>(三)、工艺技术方案要求</w:t>
        </w:r>
        <w:r>
          <w:tab/>
        </w:r>
        <w:r>
          <w:fldChar w:fldCharType="begin"/>
        </w:r>
        <w:r>
          <w:instrText xml:space="preserve"> PAGEREF _Toc22065 \h </w:instrText>
        </w:r>
        <w:r>
          <w:fldChar w:fldCharType="separate"/>
        </w:r>
        <w:r>
          <w:t>36</w:t>
        </w:r>
        <w:r>
          <w:fldChar w:fldCharType="end"/>
        </w:r>
      </w:hyperlink>
    </w:p>
    <w:p>
      <w:pPr>
        <w:pStyle w:val="TOC1"/>
        <w:tabs>
          <w:tab w:val="right" w:leader="dot" w:pos="8306"/>
        </w:tabs>
      </w:pPr>
      <w:hyperlink w:anchor="_Toc16638" w:history="1">
        <w:r>
          <w:rPr>
            <w:rFonts w:ascii="仿宋" w:eastAsia="仿宋" w:hAnsi="仿宋" w:cs="仿宋" w:hint="eastAsia"/>
            <w:lang w:eastAsia="zh-CN"/>
          </w:rPr>
          <w:t>十、药品及医疗器械批发服务项目计划安排</w:t>
        </w:r>
        <w:r>
          <w:tab/>
        </w:r>
        <w:r>
          <w:fldChar w:fldCharType="begin"/>
        </w:r>
        <w:r>
          <w:instrText xml:space="preserve"> PAGEREF _Toc16638 \h </w:instrText>
        </w:r>
        <w:r>
          <w:fldChar w:fldCharType="separate"/>
        </w:r>
        <w:r>
          <w:t>38</w:t>
        </w:r>
        <w:r>
          <w:fldChar w:fldCharType="end"/>
        </w:r>
      </w:hyperlink>
    </w:p>
    <w:p>
      <w:pPr>
        <w:pStyle w:val="TOC2"/>
        <w:tabs>
          <w:tab w:val="right" w:leader="dot" w:pos="8306"/>
        </w:tabs>
      </w:pPr>
      <w:hyperlink w:anchor="_Toc10042" w:history="1">
        <w:r>
          <w:rPr>
            <w:rFonts w:ascii="仿宋" w:eastAsia="仿宋" w:hAnsi="仿宋" w:cs="仿宋" w:hint="eastAsia"/>
            <w:lang w:eastAsia="zh-CN"/>
          </w:rPr>
          <w:t>(一)、建设周期</w:t>
        </w:r>
        <w:r>
          <w:tab/>
        </w:r>
        <w:r>
          <w:fldChar w:fldCharType="begin"/>
        </w:r>
        <w:r>
          <w:instrText xml:space="preserve"> PAGEREF _Toc10042 \h </w:instrText>
        </w:r>
        <w:r>
          <w:fldChar w:fldCharType="separate"/>
        </w:r>
        <w:r>
          <w:t>38</w:t>
        </w:r>
        <w:r>
          <w:fldChar w:fldCharType="end"/>
        </w:r>
      </w:hyperlink>
    </w:p>
    <w:p>
      <w:pPr>
        <w:pStyle w:val="TOC2"/>
        <w:tabs>
          <w:tab w:val="right" w:leader="dot" w:pos="8306"/>
        </w:tabs>
      </w:pPr>
      <w:hyperlink w:anchor="_Toc4936" w:history="1">
        <w:r>
          <w:rPr>
            <w:rFonts w:ascii="仿宋" w:eastAsia="仿宋" w:hAnsi="仿宋" w:cs="仿宋" w:hint="eastAsia"/>
            <w:lang w:eastAsia="zh-CN"/>
          </w:rPr>
          <w:t>(二)、建设进度</w:t>
        </w:r>
        <w:r>
          <w:tab/>
        </w:r>
        <w:r>
          <w:fldChar w:fldCharType="begin"/>
        </w:r>
        <w:r>
          <w:instrText xml:space="preserve"> PAGEREF _Toc4936 \h </w:instrText>
        </w:r>
        <w:r>
          <w:fldChar w:fldCharType="separate"/>
        </w:r>
        <w:r>
          <w:t>39</w:t>
        </w:r>
        <w:r>
          <w:fldChar w:fldCharType="end"/>
        </w:r>
      </w:hyperlink>
    </w:p>
    <w:p>
      <w:pPr>
        <w:pStyle w:val="TOC2"/>
        <w:tabs>
          <w:tab w:val="right" w:leader="dot" w:pos="8306"/>
        </w:tabs>
      </w:pPr>
      <w:hyperlink w:anchor="_Toc31436" w:history="1">
        <w:r>
          <w:rPr>
            <w:rFonts w:ascii="仿宋" w:eastAsia="仿宋" w:hAnsi="仿宋" w:cs="仿宋" w:hint="eastAsia"/>
            <w:lang w:eastAsia="zh-CN"/>
          </w:rPr>
          <w:t>(三)、进度安排注意事项</w:t>
        </w:r>
        <w:r>
          <w:tab/>
        </w:r>
        <w:r>
          <w:fldChar w:fldCharType="begin"/>
        </w:r>
        <w:r>
          <w:instrText xml:space="preserve"> PAGEREF _Toc31436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88" w:history="1">
        <w:r>
          <w:rPr>
            <w:rFonts w:ascii="仿宋" w:eastAsia="仿宋" w:hAnsi="仿宋" w:cs="仿宋" w:hint="eastAsia"/>
            <w:lang w:eastAsia="zh-CN"/>
          </w:rPr>
          <w:t>(四)、人力资源配置</w:t>
        </w:r>
        <w:r>
          <w:tab/>
        </w:r>
        <w:r>
          <w:fldChar w:fldCharType="begin"/>
        </w:r>
        <w:r>
          <w:instrText xml:space="preserve"> PAGEREF _Toc26988 \h </w:instrText>
        </w:r>
        <w:r>
          <w:fldChar w:fldCharType="separate"/>
        </w:r>
        <w:r>
          <w:t>42</w:t>
        </w:r>
        <w:r>
          <w:fldChar w:fldCharType="end"/>
        </w:r>
      </w:hyperlink>
    </w:p>
    <w:p>
      <w:pPr>
        <w:pStyle w:val="TOC1"/>
        <w:tabs>
          <w:tab w:val="right" w:leader="dot" w:pos="8306"/>
        </w:tabs>
      </w:pPr>
      <w:hyperlink w:anchor="_Toc30074" w:history="1">
        <w:r>
          <w:rPr>
            <w:rFonts w:ascii="仿宋" w:eastAsia="仿宋" w:hAnsi="仿宋" w:cs="仿宋" w:hint="eastAsia"/>
            <w:lang w:eastAsia="zh-CN"/>
          </w:rPr>
          <w:t>十一、药品及医疗器械批发服务项目人力资源培养与发展</w:t>
        </w:r>
        <w:r>
          <w:tab/>
        </w:r>
        <w:r>
          <w:fldChar w:fldCharType="begin"/>
        </w:r>
        <w:r>
          <w:instrText xml:space="preserve"> PAGEREF _Toc30074 \h </w:instrText>
        </w:r>
        <w:r>
          <w:fldChar w:fldCharType="separate"/>
        </w:r>
        <w:r>
          <w:t>43</w:t>
        </w:r>
        <w:r>
          <w:fldChar w:fldCharType="end"/>
        </w:r>
      </w:hyperlink>
    </w:p>
    <w:p>
      <w:pPr>
        <w:pStyle w:val="TOC2"/>
        <w:tabs>
          <w:tab w:val="right" w:leader="dot" w:pos="8306"/>
        </w:tabs>
      </w:pPr>
      <w:hyperlink w:anchor="_Toc13106" w:history="1">
        <w:r>
          <w:rPr>
            <w:rFonts w:ascii="仿宋" w:eastAsia="仿宋" w:hAnsi="仿宋" w:cs="仿宋" w:hint="eastAsia"/>
            <w:lang w:eastAsia="zh-CN"/>
          </w:rPr>
          <w:t>(一)、人才需求与规划</w:t>
        </w:r>
        <w:r>
          <w:tab/>
        </w:r>
        <w:r>
          <w:fldChar w:fldCharType="begin"/>
        </w:r>
        <w:r>
          <w:instrText xml:space="preserve"> PAGEREF _Toc13106 \h </w:instrText>
        </w:r>
        <w:r>
          <w:fldChar w:fldCharType="separate"/>
        </w:r>
        <w:r>
          <w:t>43</w:t>
        </w:r>
        <w:r>
          <w:fldChar w:fldCharType="end"/>
        </w:r>
      </w:hyperlink>
    </w:p>
    <w:p>
      <w:pPr>
        <w:pStyle w:val="TOC2"/>
        <w:tabs>
          <w:tab w:val="right" w:leader="dot" w:pos="8306"/>
        </w:tabs>
      </w:pPr>
      <w:hyperlink w:anchor="_Toc22351" w:history="1">
        <w:r>
          <w:rPr>
            <w:rFonts w:ascii="仿宋" w:eastAsia="仿宋" w:hAnsi="仿宋" w:cs="仿宋" w:hint="eastAsia"/>
            <w:lang w:eastAsia="zh-CN"/>
          </w:rPr>
          <w:t>(二)、培训与发展计划</w:t>
        </w:r>
        <w:r>
          <w:tab/>
        </w:r>
        <w:r>
          <w:fldChar w:fldCharType="begin"/>
        </w:r>
        <w:r>
          <w:instrText xml:space="preserve"> PAGEREF _Toc22351 \h </w:instrText>
        </w:r>
        <w:r>
          <w:fldChar w:fldCharType="separate"/>
        </w:r>
        <w:r>
          <w:t>43</w:t>
        </w:r>
        <w:r>
          <w:fldChar w:fldCharType="end"/>
        </w:r>
      </w:hyperlink>
    </w:p>
    <w:p>
      <w:pPr>
        <w:pStyle w:val="TOC1"/>
        <w:tabs>
          <w:tab w:val="right" w:leader="dot" w:pos="8306"/>
        </w:tabs>
      </w:pPr>
      <w:hyperlink w:anchor="_Toc2651" w:history="1">
        <w:r>
          <w:rPr>
            <w:rFonts w:ascii="仿宋" w:eastAsia="仿宋" w:hAnsi="仿宋" w:cs="仿宋" w:hint="eastAsia"/>
            <w:lang w:eastAsia="zh-CN"/>
          </w:rPr>
          <w:t>十二、药品及医疗器械批发服务项目财务管理</w:t>
        </w:r>
        <w:r>
          <w:tab/>
        </w:r>
        <w:r>
          <w:fldChar w:fldCharType="begin"/>
        </w:r>
        <w:r>
          <w:instrText xml:space="preserve"> PAGEREF _Toc2651 \h </w:instrText>
        </w:r>
        <w:r>
          <w:fldChar w:fldCharType="separate"/>
        </w:r>
        <w:r>
          <w:t>44</w:t>
        </w:r>
        <w:r>
          <w:fldChar w:fldCharType="end"/>
        </w:r>
      </w:hyperlink>
    </w:p>
    <w:p>
      <w:pPr>
        <w:pStyle w:val="TOC2"/>
        <w:tabs>
          <w:tab w:val="right" w:leader="dot" w:pos="8306"/>
        </w:tabs>
      </w:pPr>
      <w:hyperlink w:anchor="_Toc11645" w:history="1">
        <w:r>
          <w:rPr>
            <w:rFonts w:ascii="仿宋" w:eastAsia="仿宋" w:hAnsi="仿宋" w:cs="仿宋" w:hint="eastAsia"/>
            <w:lang w:eastAsia="zh-CN"/>
          </w:rPr>
          <w:t>(一)、资金需求大</w:t>
        </w:r>
        <w:r>
          <w:tab/>
        </w:r>
        <w:r>
          <w:fldChar w:fldCharType="begin"/>
        </w:r>
        <w:r>
          <w:instrText xml:space="preserve"> PAGEREF _Toc11645 \h </w:instrText>
        </w:r>
        <w:r>
          <w:fldChar w:fldCharType="separate"/>
        </w:r>
        <w:r>
          <w:t>44</w:t>
        </w:r>
        <w:r>
          <w:fldChar w:fldCharType="end"/>
        </w:r>
      </w:hyperlink>
    </w:p>
    <w:p>
      <w:pPr>
        <w:pStyle w:val="TOC2"/>
        <w:tabs>
          <w:tab w:val="right" w:leader="dot" w:pos="8306"/>
        </w:tabs>
      </w:pPr>
      <w:hyperlink w:anchor="_Toc32762" w:history="1">
        <w:r>
          <w:rPr>
            <w:rFonts w:ascii="仿宋" w:eastAsia="仿宋" w:hAnsi="仿宋" w:cs="仿宋" w:hint="eastAsia"/>
            <w:lang w:eastAsia="zh-CN"/>
          </w:rPr>
          <w:t>(二)、研发周期长</w:t>
        </w:r>
        <w:r>
          <w:tab/>
        </w:r>
        <w:r>
          <w:fldChar w:fldCharType="begin"/>
        </w:r>
        <w:r>
          <w:instrText xml:space="preserve"> PAGEREF _Toc32762 \h </w:instrText>
        </w:r>
        <w:r>
          <w:fldChar w:fldCharType="separate"/>
        </w:r>
        <w:r>
          <w:t>45</w:t>
        </w:r>
        <w:r>
          <w:fldChar w:fldCharType="end"/>
        </w:r>
      </w:hyperlink>
    </w:p>
    <w:p>
      <w:pPr>
        <w:pStyle w:val="TOC2"/>
        <w:tabs>
          <w:tab w:val="right" w:leader="dot" w:pos="8306"/>
        </w:tabs>
      </w:pPr>
      <w:hyperlink w:anchor="_Toc17097" w:history="1">
        <w:r>
          <w:rPr>
            <w:rFonts w:ascii="仿宋" w:eastAsia="仿宋" w:hAnsi="仿宋" w:cs="仿宋" w:hint="eastAsia"/>
            <w:lang w:eastAsia="zh-CN"/>
          </w:rPr>
          <w:t>(三)、市场风险大</w:t>
        </w:r>
        <w:r>
          <w:tab/>
        </w:r>
        <w:r>
          <w:fldChar w:fldCharType="begin"/>
        </w:r>
        <w:r>
          <w:instrText xml:space="preserve"> PAGEREF _Toc17097 \h </w:instrText>
        </w:r>
        <w:r>
          <w:fldChar w:fldCharType="separate"/>
        </w:r>
        <w:r>
          <w:t>46</w:t>
        </w:r>
        <w:r>
          <w:fldChar w:fldCharType="end"/>
        </w:r>
      </w:hyperlink>
    </w:p>
    <w:p>
      <w:pPr>
        <w:pStyle w:val="TOC2"/>
        <w:tabs>
          <w:tab w:val="right" w:leader="dot" w:pos="8306"/>
        </w:tabs>
      </w:pPr>
      <w:hyperlink w:anchor="_Toc16820" w:history="1">
        <w:r>
          <w:rPr>
            <w:rFonts w:ascii="仿宋" w:eastAsia="仿宋" w:hAnsi="仿宋" w:cs="仿宋" w:hint="eastAsia"/>
            <w:lang w:eastAsia="zh-CN"/>
          </w:rPr>
          <w:t>(四)、利润率高</w:t>
        </w:r>
        <w:r>
          <w:tab/>
        </w:r>
        <w:r>
          <w:fldChar w:fldCharType="begin"/>
        </w:r>
        <w:r>
          <w:instrText xml:space="preserve"> PAGEREF _Toc16820 \h </w:instrText>
        </w:r>
        <w:r>
          <w:fldChar w:fldCharType="separate"/>
        </w:r>
        <w:r>
          <w:t>49</w:t>
        </w:r>
        <w:r>
          <w:fldChar w:fldCharType="end"/>
        </w:r>
      </w:hyperlink>
    </w:p>
    <w:p>
      <w:pPr>
        <w:pStyle w:val="TOC1"/>
        <w:tabs>
          <w:tab w:val="right" w:leader="dot" w:pos="8306"/>
        </w:tabs>
      </w:pPr>
      <w:hyperlink w:anchor="_Toc19547" w:history="1">
        <w:r>
          <w:rPr>
            <w:rFonts w:ascii="仿宋" w:eastAsia="仿宋" w:hAnsi="仿宋" w:cs="仿宋" w:hint="eastAsia"/>
            <w:lang w:eastAsia="zh-CN"/>
          </w:rPr>
          <w:t>十三、质量管理体系</w:t>
        </w:r>
        <w:r>
          <w:tab/>
        </w:r>
        <w:r>
          <w:fldChar w:fldCharType="begin"/>
        </w:r>
        <w:r>
          <w:instrText xml:space="preserve"> PAGEREF _Toc19547 \h </w:instrText>
        </w:r>
        <w:r>
          <w:fldChar w:fldCharType="separate"/>
        </w:r>
        <w:r>
          <w:t>52</w:t>
        </w:r>
        <w:r>
          <w:fldChar w:fldCharType="end"/>
        </w:r>
      </w:hyperlink>
    </w:p>
    <w:p>
      <w:pPr>
        <w:pStyle w:val="TOC2"/>
        <w:tabs>
          <w:tab w:val="right" w:leader="dot" w:pos="8306"/>
        </w:tabs>
      </w:pPr>
      <w:hyperlink w:anchor="_Toc15844" w:history="1">
        <w:r>
          <w:rPr>
            <w:rFonts w:ascii="仿宋" w:eastAsia="仿宋" w:hAnsi="仿宋" w:cs="仿宋" w:hint="eastAsia"/>
            <w:lang w:eastAsia="zh-CN"/>
          </w:rPr>
          <w:t>(一)、质量目标与方针</w:t>
        </w:r>
        <w:r>
          <w:tab/>
        </w:r>
        <w:r>
          <w:fldChar w:fldCharType="begin"/>
        </w:r>
        <w:r>
          <w:instrText xml:space="preserve"> PAGEREF _Toc15844 \h </w:instrText>
        </w:r>
        <w:r>
          <w:fldChar w:fldCharType="separate"/>
        </w:r>
        <w:r>
          <w:t>52</w:t>
        </w:r>
        <w:r>
          <w:fldChar w:fldCharType="end"/>
        </w:r>
      </w:hyperlink>
    </w:p>
    <w:p>
      <w:pPr>
        <w:pStyle w:val="TOC2"/>
        <w:tabs>
          <w:tab w:val="right" w:leader="dot" w:pos="8306"/>
        </w:tabs>
      </w:pPr>
      <w:hyperlink w:anchor="_Toc32193" w:history="1">
        <w:r>
          <w:rPr>
            <w:rFonts w:ascii="仿宋" w:eastAsia="仿宋" w:hAnsi="仿宋" w:cs="仿宋" w:hint="eastAsia"/>
            <w:lang w:eastAsia="zh-CN"/>
          </w:rPr>
          <w:t>(二)、质量管理责任</w:t>
        </w:r>
        <w:r>
          <w:tab/>
        </w:r>
        <w:r>
          <w:fldChar w:fldCharType="begin"/>
        </w:r>
        <w:r>
          <w:instrText xml:space="preserve"> PAGEREF _Toc32193 \h </w:instrText>
        </w:r>
        <w:r>
          <w:fldChar w:fldCharType="separate"/>
        </w:r>
        <w:r>
          <w:t>53</w:t>
        </w:r>
        <w:r>
          <w:fldChar w:fldCharType="end"/>
        </w:r>
      </w:hyperlink>
    </w:p>
    <w:p>
      <w:pPr>
        <w:pStyle w:val="TOC2"/>
        <w:tabs>
          <w:tab w:val="right" w:leader="dot" w:pos="8306"/>
        </w:tabs>
      </w:pPr>
      <w:hyperlink w:anchor="_Toc26098" w:history="1">
        <w:r>
          <w:rPr>
            <w:rFonts w:ascii="仿宋" w:eastAsia="仿宋" w:hAnsi="仿宋" w:cs="仿宋" w:hint="eastAsia"/>
            <w:lang w:eastAsia="zh-CN"/>
          </w:rPr>
          <w:t>(三)、质量管理体系文件</w:t>
        </w:r>
        <w:r>
          <w:tab/>
        </w:r>
        <w:r>
          <w:fldChar w:fldCharType="begin"/>
        </w:r>
        <w:r>
          <w:instrText xml:space="preserve"> PAGEREF _Toc26098 \h </w:instrText>
        </w:r>
        <w:r>
          <w:fldChar w:fldCharType="separate"/>
        </w:r>
        <w:r>
          <w:t>54</w:t>
        </w:r>
        <w:r>
          <w:fldChar w:fldCharType="end"/>
        </w:r>
      </w:hyperlink>
    </w:p>
    <w:p>
      <w:pPr>
        <w:pStyle w:val="TOC2"/>
        <w:tabs>
          <w:tab w:val="right" w:leader="dot" w:pos="8306"/>
        </w:tabs>
      </w:pPr>
      <w:hyperlink w:anchor="_Toc18034" w:history="1">
        <w:r>
          <w:rPr>
            <w:rFonts w:ascii="仿宋" w:eastAsia="仿宋" w:hAnsi="仿宋" w:cs="仿宋" w:hint="eastAsia"/>
            <w:lang w:eastAsia="zh-CN"/>
          </w:rPr>
          <w:t>(四)、质量培训与教育</w:t>
        </w:r>
        <w:r>
          <w:tab/>
        </w:r>
        <w:r>
          <w:fldChar w:fldCharType="begin"/>
        </w:r>
        <w:r>
          <w:instrText xml:space="preserve"> PAGEREF _Toc18034 \h </w:instrText>
        </w:r>
        <w:r>
          <w:fldChar w:fldCharType="separate"/>
        </w:r>
        <w:r>
          <w:t>56</w:t>
        </w:r>
        <w:r>
          <w:fldChar w:fldCharType="end"/>
        </w:r>
      </w:hyperlink>
    </w:p>
    <w:p>
      <w:pPr>
        <w:pStyle w:val="TOC2"/>
        <w:tabs>
          <w:tab w:val="right" w:leader="dot" w:pos="8306"/>
        </w:tabs>
      </w:pPr>
      <w:hyperlink w:anchor="_Toc26728" w:history="1">
        <w:r>
          <w:rPr>
            <w:rFonts w:ascii="仿宋" w:eastAsia="仿宋" w:hAnsi="仿宋" w:cs="仿宋" w:hint="eastAsia"/>
            <w:lang w:eastAsia="zh-CN"/>
          </w:rPr>
          <w:t>(五)、质量审核与评价</w:t>
        </w:r>
        <w:r>
          <w:tab/>
        </w:r>
        <w:r>
          <w:fldChar w:fldCharType="begin"/>
        </w:r>
        <w:r>
          <w:instrText xml:space="preserve"> PAGEREF _Toc26728 \h </w:instrText>
        </w:r>
        <w:r>
          <w:fldChar w:fldCharType="separate"/>
        </w:r>
        <w:r>
          <w:t>58</w:t>
        </w:r>
        <w:r>
          <w:fldChar w:fldCharType="end"/>
        </w:r>
      </w:hyperlink>
    </w:p>
    <w:p>
      <w:pPr>
        <w:pStyle w:val="TOC2"/>
        <w:tabs>
          <w:tab w:val="right" w:leader="dot" w:pos="8306"/>
        </w:tabs>
      </w:pPr>
      <w:hyperlink w:anchor="_Toc19481" w:history="1">
        <w:r>
          <w:rPr>
            <w:rFonts w:ascii="仿宋" w:eastAsia="仿宋" w:hAnsi="仿宋" w:cs="仿宋" w:hint="eastAsia"/>
            <w:lang w:eastAsia="zh-CN"/>
          </w:rPr>
          <w:t>(六)、不符合与纠正措施</w:t>
        </w:r>
        <w:r>
          <w:tab/>
        </w:r>
        <w:r>
          <w:fldChar w:fldCharType="begin"/>
        </w:r>
        <w:r>
          <w:instrText xml:space="preserve"> PAGEREF _Toc19481 \h </w:instrText>
        </w:r>
        <w:r>
          <w:fldChar w:fldCharType="separate"/>
        </w:r>
        <w:r>
          <w:t>59</w:t>
        </w:r>
        <w:r>
          <w:fldChar w:fldCharType="end"/>
        </w:r>
      </w:hyperlink>
    </w:p>
    <w:p>
      <w:pPr>
        <w:pStyle w:val="TOC1"/>
        <w:tabs>
          <w:tab w:val="right" w:leader="dot" w:pos="8306"/>
        </w:tabs>
      </w:pPr>
      <w:hyperlink w:anchor="_Toc18554" w:history="1">
        <w:r>
          <w:rPr>
            <w:rFonts w:ascii="仿宋" w:eastAsia="仿宋" w:hAnsi="仿宋" w:cs="仿宋" w:hint="eastAsia"/>
            <w:lang w:eastAsia="zh-CN"/>
          </w:rPr>
          <w:t>十四、药品及医疗器械批发服务项目治理与监督</w:t>
        </w:r>
        <w:r>
          <w:tab/>
        </w:r>
        <w:r>
          <w:fldChar w:fldCharType="begin"/>
        </w:r>
        <w:r>
          <w:instrText xml:space="preserve"> PAGEREF _Toc18554 \h </w:instrText>
        </w:r>
        <w:r>
          <w:fldChar w:fldCharType="separate"/>
        </w:r>
        <w:r>
          <w:t>60</w:t>
        </w:r>
        <w:r>
          <w:fldChar w:fldCharType="end"/>
        </w:r>
      </w:hyperlink>
    </w:p>
    <w:p>
      <w:pPr>
        <w:pStyle w:val="TOC2"/>
        <w:tabs>
          <w:tab w:val="right" w:leader="dot" w:pos="8306"/>
        </w:tabs>
      </w:pPr>
      <w:hyperlink w:anchor="_Toc4198" w:history="1">
        <w:r>
          <w:rPr>
            <w:rFonts w:ascii="仿宋" w:eastAsia="仿宋" w:hAnsi="仿宋" w:cs="仿宋" w:hint="eastAsia"/>
            <w:lang w:eastAsia="zh-CN"/>
          </w:rPr>
          <w:t>(一)、药品及医疗器械批发服务项目治理结构</w:t>
        </w:r>
        <w:r>
          <w:tab/>
        </w:r>
        <w:r>
          <w:fldChar w:fldCharType="begin"/>
        </w:r>
        <w:r>
          <w:instrText xml:space="preserve"> PAGEREF _Toc4198 \h </w:instrText>
        </w:r>
        <w:r>
          <w:fldChar w:fldCharType="separate"/>
        </w:r>
        <w:r>
          <w:t>60</w:t>
        </w:r>
        <w:r>
          <w:fldChar w:fldCharType="end"/>
        </w:r>
      </w:hyperlink>
    </w:p>
    <w:p>
      <w:pPr>
        <w:pStyle w:val="TOC2"/>
        <w:tabs>
          <w:tab w:val="right" w:leader="dot" w:pos="8306"/>
        </w:tabs>
      </w:pPr>
      <w:hyperlink w:anchor="_Toc10026" w:history="1">
        <w:r>
          <w:rPr>
            <w:rFonts w:ascii="仿宋" w:eastAsia="仿宋" w:hAnsi="仿宋" w:cs="仿宋" w:hint="eastAsia"/>
            <w:lang w:eastAsia="zh-CN"/>
          </w:rPr>
          <w:t>(二)、监督与审计</w:t>
        </w:r>
        <w:r>
          <w:tab/>
        </w:r>
        <w:r>
          <w:fldChar w:fldCharType="begin"/>
        </w:r>
        <w:r>
          <w:instrText xml:space="preserve"> PAGEREF _Toc10026 \h </w:instrText>
        </w:r>
        <w:r>
          <w:fldChar w:fldCharType="separate"/>
        </w:r>
        <w:r>
          <w:t>62</w:t>
        </w:r>
        <w:r>
          <w:fldChar w:fldCharType="end"/>
        </w:r>
      </w:hyperlink>
    </w:p>
    <w:p>
      <w:pPr>
        <w:pStyle w:val="TOC1"/>
        <w:tabs>
          <w:tab w:val="right" w:leader="dot" w:pos="8306"/>
        </w:tabs>
      </w:pPr>
      <w:hyperlink w:anchor="_Toc26169" w:history="1">
        <w:r>
          <w:rPr>
            <w:rFonts w:ascii="仿宋" w:eastAsia="仿宋" w:hAnsi="仿宋" w:cs="仿宋" w:hint="eastAsia"/>
            <w:lang w:eastAsia="zh-CN"/>
          </w:rPr>
          <w:t>十五、药品及医疗器械批发服务项目变更管理</w:t>
        </w:r>
        <w:r>
          <w:tab/>
        </w:r>
        <w:r>
          <w:fldChar w:fldCharType="begin"/>
        </w:r>
        <w:r>
          <w:instrText xml:space="preserve"> PAGEREF _Toc26169 \h </w:instrText>
        </w:r>
        <w:r>
          <w:fldChar w:fldCharType="separate"/>
        </w:r>
        <w:r>
          <w:t>63</w:t>
        </w:r>
        <w:r>
          <w:fldChar w:fldCharType="end"/>
        </w:r>
      </w:hyperlink>
    </w:p>
    <w:p>
      <w:pPr>
        <w:pStyle w:val="TOC2"/>
        <w:tabs>
          <w:tab w:val="right" w:leader="dot" w:pos="8306"/>
        </w:tabs>
      </w:pPr>
      <w:hyperlink w:anchor="_Toc29227" w:history="1">
        <w:r>
          <w:rPr>
            <w:rFonts w:ascii="仿宋" w:eastAsia="仿宋" w:hAnsi="仿宋" w:cs="仿宋" w:hint="eastAsia"/>
            <w:lang w:eastAsia="zh-CN"/>
          </w:rPr>
          <w:t>(一)、变更申请与评估</w:t>
        </w:r>
        <w:r>
          <w:tab/>
        </w:r>
        <w:r>
          <w:fldChar w:fldCharType="begin"/>
        </w:r>
        <w:r>
          <w:instrText xml:space="preserve"> PAGEREF _Toc29227 \h </w:instrText>
        </w:r>
        <w:r>
          <w:fldChar w:fldCharType="separate"/>
        </w:r>
        <w:r>
          <w:t>63</w:t>
        </w:r>
        <w:r>
          <w:fldChar w:fldCharType="end"/>
        </w:r>
      </w:hyperlink>
    </w:p>
    <w:p>
      <w:pPr>
        <w:pStyle w:val="TOC2"/>
        <w:tabs>
          <w:tab w:val="right" w:leader="dot" w:pos="8306"/>
        </w:tabs>
      </w:pPr>
      <w:hyperlink w:anchor="_Toc14694" w:history="1">
        <w:r>
          <w:rPr>
            <w:rFonts w:ascii="仿宋" w:eastAsia="仿宋" w:hAnsi="仿宋" w:cs="仿宋" w:hint="eastAsia"/>
            <w:lang w:eastAsia="zh-CN"/>
          </w:rPr>
          <w:t>(二)、变更实施与控制</w:t>
        </w:r>
        <w:r>
          <w:tab/>
        </w:r>
        <w:r>
          <w:fldChar w:fldCharType="begin"/>
        </w:r>
        <w:r>
          <w:instrText xml:space="preserve"> PAGEREF _Toc14694 \h </w:instrText>
        </w:r>
        <w:r>
          <w:fldChar w:fldCharType="separate"/>
        </w:r>
        <w:r>
          <w:t>64</w:t>
        </w:r>
        <w:r>
          <w:fldChar w:fldCharType="end"/>
        </w:r>
      </w:hyperlink>
    </w:p>
    <w:p>
      <w:pPr>
        <w:pStyle w:val="TOC1"/>
        <w:tabs>
          <w:tab w:val="right" w:leader="dot" w:pos="8306"/>
        </w:tabs>
      </w:pPr>
      <w:hyperlink w:anchor="_Toc3884" w:history="1">
        <w:r>
          <w:rPr>
            <w:rFonts w:ascii="仿宋" w:eastAsia="仿宋" w:hAnsi="仿宋" w:cs="仿宋" w:hint="eastAsia"/>
            <w:lang w:eastAsia="zh-CN"/>
          </w:rPr>
          <w:t>十六、药品及医疗器械批发服务项目工程方案分析</w:t>
        </w:r>
        <w:r>
          <w:tab/>
        </w:r>
        <w:r>
          <w:fldChar w:fldCharType="begin"/>
        </w:r>
        <w:r>
          <w:instrText xml:space="preserve"> PAGEREF _Toc3884 \h </w:instrText>
        </w:r>
        <w:r>
          <w:fldChar w:fldCharType="separate"/>
        </w:r>
        <w:r>
          <w:t>64</w:t>
        </w:r>
        <w:r>
          <w:fldChar w:fldCharType="end"/>
        </w:r>
      </w:hyperlink>
    </w:p>
    <w:p>
      <w:pPr>
        <w:pStyle w:val="TOC2"/>
        <w:tabs>
          <w:tab w:val="right" w:leader="dot" w:pos="8306"/>
        </w:tabs>
      </w:pPr>
      <w:hyperlink w:anchor="_Toc1385" w:history="1">
        <w:r>
          <w:rPr>
            <w:rFonts w:ascii="仿宋" w:eastAsia="仿宋" w:hAnsi="仿宋" w:cs="仿宋" w:hint="eastAsia"/>
            <w:lang w:eastAsia="zh-CN"/>
          </w:rPr>
          <w:t>(一)、建筑工程设计原则</w:t>
        </w:r>
        <w:r>
          <w:tab/>
        </w:r>
        <w:r>
          <w:fldChar w:fldCharType="begin"/>
        </w:r>
        <w:r>
          <w:instrText xml:space="preserve"> PAGEREF _Toc1385 \h </w:instrText>
        </w:r>
        <w:r>
          <w:fldChar w:fldCharType="separate"/>
        </w:r>
        <w:r>
          <w:t>64</w:t>
        </w:r>
        <w:r>
          <w:fldChar w:fldCharType="end"/>
        </w:r>
      </w:hyperlink>
    </w:p>
    <w:p>
      <w:pPr>
        <w:pStyle w:val="TOC2"/>
        <w:tabs>
          <w:tab w:val="right" w:leader="dot" w:pos="8306"/>
        </w:tabs>
      </w:pPr>
      <w:hyperlink w:anchor="_Toc3639" w:history="1">
        <w:r>
          <w:rPr>
            <w:rFonts w:ascii="仿宋" w:eastAsia="仿宋" w:hAnsi="仿宋" w:cs="仿宋" w:hint="eastAsia"/>
            <w:lang w:eastAsia="zh-CN"/>
          </w:rPr>
          <w:t>(二)、土建工程建设指标</w:t>
        </w:r>
        <w:r>
          <w:tab/>
        </w:r>
        <w:r>
          <w:fldChar w:fldCharType="begin"/>
        </w:r>
        <w:r>
          <w:instrText xml:space="preserve"> PAGEREF _Toc3639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443"/>
      <w:r>
        <w:rPr>
          <w:rFonts w:ascii="仿宋" w:eastAsia="仿宋" w:hAnsi="仿宋" w:cs="仿宋" w:hint="eastAsia"/>
          <w:sz w:val="28"/>
          <w:lang w:eastAsia="zh-CN"/>
        </w:rPr>
        <w:t>一、药品及医疗器械批发服务项目概论</w:t>
      </w:r>
      <w:bookmarkEnd w:id="2"/>
    </w:p>
    <w:p>
      <w:pPr>
        <w:pStyle w:val="Heading2"/>
        <w:rPr>
          <w:rFonts w:ascii="仿宋" w:eastAsia="仿宋" w:hAnsi="仿宋" w:cs="仿宋" w:hint="eastAsia"/>
          <w:lang w:eastAsia="zh-CN"/>
        </w:rPr>
      </w:pPr>
      <w:bookmarkStart w:id="3" w:name="_Toc21062"/>
      <w:r>
        <w:rPr>
          <w:rFonts w:ascii="仿宋" w:eastAsia="仿宋" w:hAnsi="仿宋" w:cs="仿宋" w:hint="eastAsia"/>
          <w:lang w:eastAsia="zh-CN"/>
        </w:rPr>
        <w:t>(一)、药品及医疗器械批发服务项目概况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起源追溯至对市场的深入洞察。市场的不断演变与变革为药品及医疗器械批发服务项目提供了难得的机遇。当前市场存在的需求缺口和变革的大环境共同构成了药品及医疗器械批发服务项目的背景。这个药品及医疗器械批发服务项目旨在充分利用市场机遇，填补行业中尚未满足的需求，为客户提供全新的解决方案。市场的变革和需求的增长使得这个药品及医疗器械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药品及医疗器械批发服务项目名称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正式命名为药品及医疗器械批发服务。这个名称不仅仅是一个标识，更代表了药品及医疗器械批发服务项目的核心理念和愿景。它蕴含着药品及医疗器械批发服务项目所要解决问题的关键字，具有强烈的表达和辨识度，为药品及医疗器械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药品及医疗器械批发服务项目目标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核心目标是提供一种全新、高效的解决方案，满足客户日益增长的需求。药品及医疗器械批发服务项目追求的不仅仅是满足市场需求，更是在市场中获得卓越的竞争优势。通过不断提升产品或服务的质量和创新水平，药品及医疗器械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药品及医疗器械批发服务项目范围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全面涵盖了产品研发、制造、市场推广和售后服务，确保从产品设计到最终用户体验的全方位关注。这一全面的药品及医疗器械批发服务项目范围是为了确保药品及医疗器械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药品及医疗器械批发服务项目时间表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计划在未来18个月内完成，包括研发、测试、市场试点和正式推出等不同阶段。这个时间表的合理设计是为了确保药品及医疗器械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药品及医疗器械批发服务项目预算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总预算估算为XX百万美元，主要分配在研发、市场推广、人员培训和运营等方面。这一充足的预算为药品及医疗器械批发服务项目提供了充足的资源，确保药品及医疗器械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药品及医疗器械批发服务项目风险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可能面临的风险包括市场接受度低、技术难题、竞争激烈等。药品及医疗器械批发服务项目团队已经制定了相应的风险应对计划，通过前瞻性的风险管理，确保药品及医疗器械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药品及医疗器械批发服务项目团队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汇聚了一支经验丰富、多领域专业素养的核心团队，确保药品及医疗器械批发服务项目在各个方面都能拥有高水平的执行力。团队的协同作战是药品及医疗器械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药品及医疗器械批发服务项目背景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药品及医疗器械批发服务项目的背景根植于市场对更高效、创新产品的渴望，同时也受到科技发展对行业格局的深刻改变的影响。这为药品及医疗器械批发服务项目提供了广阔的发展空间和市场需求。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药品及医疗器械批发服务项目现状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截至目前，药品及医疗器械批发服务项目已完成市场调研和技术验证，取得了初步的成功。这为药品及医疗器械批发服务项目在未来的发展奠定了坚实的基础，为更远大的目标打下了坚实的基石。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618"/>
      <w:r>
        <w:rPr>
          <w:rFonts w:ascii="仿宋" w:eastAsia="仿宋" w:hAnsi="仿宋" w:cs="仿宋" w:hint="eastAsia"/>
          <w:sz w:val="28"/>
          <w:lang w:eastAsia="zh-CN"/>
        </w:rPr>
        <w:t>(二)、药品及医疗器械批发服务项目目标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品及医疗器械批发服务项目首要业务目标是在市场中占据有利地位，实现产品/服务的成功推广和销售。通过不断提升产品质量、创新性，药品及医疗器械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在科技迅速发展的时代，药品及医疗器械批发服务项目着眼于技术创新。通过持续的研发和技术升级，药品及医疗器械批发服务项目旨在推出更具创新性的产品或服务，以满足市场对新鲜、先进解决方案的需求。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品及医疗器械批发服务项目设定了客户满意度目标。通过提供卓越的产品质量和优质的客户服务，药品及医疗器械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注重社会责任和可持续发展。通过实施环保、社会责任药品及医疗器械批发服务项目，药品及医疗器械批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药品及医疗器械批发服务项目的团队是实现目标的核心驱动力。因此，药品及医疗器械批发服务项目设定了团队发展目标，包括提升团队成员的专业技能、培养领导力，以及搭建协同高效的团队工作氛围。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554"/>
      <w:r>
        <w:rPr>
          <w:rFonts w:ascii="仿宋" w:eastAsia="仿宋" w:hAnsi="仿宋" w:cs="仿宋" w:hint="eastAsia"/>
          <w:sz w:val="28"/>
          <w:lang w:eastAsia="zh-CN"/>
        </w:rPr>
        <w:t>(三)、药品及医疗器械批发服务项目提出的理由</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2. 药品及医疗器械批发服务项目提出的理由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提出源于对市场机遇的深刻洞察。当前市场中存在的需求缺口和行业发展趋势表明，有巨大的商业机会等待被开发。通过准确捕捉市场机遇，药品及医疗器械批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理念基于对技术创新的信仰。通过持续的研发和技术投入，药品及医疗器械批发服务项目有望推出更具创新性的产品或服务。在科技飞速发展的当下，药品及医疗器械批发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提出是为了增强企业的行业竞争力。通过提升产品或服务的质量和独特性，药品及医疗器械批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响应了消费者需求的变化。随着社会和科技的不断发展，消费者对产品和服务的需求也在发生变化。通过深入了解并及时回应消费者的新需求，药品及医疗器械批发服务项目将能够提供更符合市场潮流和客户期望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提出是企业战略发展规划的一部分。在面对日益激烈的市场竞争和不断变化的商业环境中，药品及医疗器械批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提出不仅仅是基于商业考量，还注重社会责任。通过推出环保、社会责任等方面的药品及医疗器械批发服务项目，药品及医疗器械批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提出反映了对利益相关者期望的关注。包括客户、员工、投资者等利益相关者在企业发展中都有着各自的期望，药品及医疗器械批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266"/>
      <w:r>
        <w:rPr>
          <w:rFonts w:ascii="仿宋" w:eastAsia="仿宋" w:hAnsi="仿宋" w:cs="仿宋" w:hint="eastAsia"/>
          <w:sz w:val="28"/>
          <w:lang w:eastAsia="zh-CN"/>
        </w:rPr>
        <w:t>(四)、药品及医疗器械批发服务项目意义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在实施药品及医疗器械批发服务项目的过程中，我们不仅仅是在追逐商业成功，更是为企业和社会的多个层面创造了深远的意义。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的首要意义在于提升企业的市场竞争力。通过持续的创新和对产品质量的高标准要求，药品及医疗器械批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品及医疗器械批发服务项目的推进将促使行业技术水平的提升。通过引入先进技术和创新性解决方案，药品及医疗器械批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药品及医疗器械批发服务项目不仅创造了大量就业机会，提高了就业水平，还注重社会责任和环保。通过参与社会公益事业和推动环保药品及医疗器械批发服务项目，药品及医疗器械批发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综合而言，药品及医疗器械批发服务项目意义重大，不仅推动了企业的发展，也为行业和社会的进步贡献了积极力量。这是一个全面而深刻的影响，将在未来产生可持续的正面效应。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20"/>
      <w:r>
        <w:rPr>
          <w:rFonts w:ascii="仿宋" w:eastAsia="仿宋" w:hAnsi="仿宋" w:cs="仿宋" w:hint="eastAsia"/>
          <w:sz w:val="28"/>
          <w:lang w:eastAsia="zh-CN"/>
        </w:rPr>
        <w:t>(五)、药品及医疗器械批发服务项目背景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在当今迅猛发展的商业环境中，药品及医疗器械批发服务项目的动因根植于对多方面因素的审慎考量。这个药品及医疗器械批发服务项目的提出并非孤立的决策，而是对企业所处背景深入思考的产物。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的不断演变是药品及医疗器械批发服务项目背后的首要原因。科技的迅速发展和全球市场的快速变化使得企业必须灵活应对。药品及医疗器械批发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药品及医疗器械批发服务项目背景中不可忽视的一环。企业需要在激烈竞争中脱颖而出，为此，药品及医疗器械批发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技术的迅速发展为企业带来了机遇与挑战。作为药品及医疗器械批发服务项目启动的背景之一，对新兴技术的应用将有助于提升企业的技术水平，使其在不断演进的商业环境中保持竞争优势。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药品及医疗器械批发服务项目充分融入了社会责任的理念，通过可持续经营和社会公益药品及医疗器械批发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188"/>
      <w:r>
        <w:rPr>
          <w:rFonts w:ascii="仿宋" w:eastAsia="仿宋" w:hAnsi="仿宋" w:cs="仿宋" w:hint="eastAsia"/>
          <w:sz w:val="28"/>
          <w:lang w:eastAsia="zh-CN"/>
        </w:rPr>
        <w:t>二、药品及医疗器械批发服务项目选址可行性分析</w:t>
      </w:r>
      <w:bookmarkEnd w:id="8"/>
    </w:p>
    <w:p>
      <w:pPr>
        <w:pStyle w:val="Heading2"/>
        <w:rPr>
          <w:rFonts w:ascii="仿宋" w:eastAsia="仿宋" w:hAnsi="仿宋" w:cs="仿宋" w:hint="eastAsia"/>
          <w:lang w:eastAsia="zh-CN"/>
        </w:rPr>
      </w:pPr>
      <w:bookmarkStart w:id="9" w:name="_Toc2558"/>
      <w:r>
        <w:rPr>
          <w:rFonts w:ascii="仿宋" w:eastAsia="仿宋" w:hAnsi="仿宋" w:cs="仿宋" w:hint="eastAsia"/>
          <w:lang w:eastAsia="zh-CN"/>
        </w:rPr>
        <w:t>(一)、药品及医疗器械批发服务项目选址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该药品及医疗器械批发服务项目选址位于XX省XX市XX区XXX街道</w:t>
      </w:r>
    </w:p>
    <w:p>
      <w:pPr>
        <w:pStyle w:val="Heading2"/>
        <w:ind w:firstLine="560" w:firstLineChars="200"/>
        <w:rPr>
          <w:rFonts w:ascii="仿宋" w:eastAsia="仿宋" w:hAnsi="仿宋" w:cs="仿宋" w:hint="eastAsia"/>
          <w:sz w:val="28"/>
          <w:lang w:eastAsia="zh-CN"/>
        </w:rPr>
      </w:pPr>
      <w:bookmarkStart w:id="10" w:name="_Toc1058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药品及医疗器械批发服务项目的征地面积将根据药品及医疗器械批发服务项目的实际规模和需求进行精确规划。具体面积XXX平方米，旨在确保药品及医疗器械批发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净用地面积是在征地面积基础上去除不可利用面积后的实际可开发用地。具体面积XXX平方米，考虑到环保、交通、安全等多方面因素，以确保药品及医疗器械批发服务项目在整体利用效率上达到最优。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药品及医疗器械批发服务项目计划建设的建筑总规模具体面积XXX平方米。这一规模的确定综合考虑了药品及医疗器械批发服务项目的性质、规模，以及城市规划的相关要求，确保建筑布局与周边环境协调一致。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绿地率是药品及医疗器械批发服务项目用地中被规划为绿地的比例。具体面积XXX平方米，旨在通过合理规划绿地，改善药品及医疗器械批发服务项目周边环境，提升居民生活质量，并符合城市整体绿化规划。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容积率是用地上可以建设的建筑总体积与用地面积之比。具体面积XXX，通过合理的容积率规划，确保药品及医疗器械批发服务项目建筑规模与周边环境和谐共生。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品及医疗器械批发服务项目选址与当地城市规划相一致，具体面积XXX平方米。通过与城市规划部门深入沟通，确保药品及医疗器械批发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药品及医疗器械批发服务项目选址符合当地产业政策，具体面积XXX平方米。这包括药品及医疗器械批发服务项目对当地经济的促进作用，以及对相关产业的带动效应，确保药品及医疗器械批发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品及医疗器械批发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确保药品及医疗器械批发服务项目选址具备必要的公共设施配套，具体面积XXX平方米。这包括交通便利性、教育、医疗等基础设施，以提高居民生活品质，使得药品及医疗器械批发服务项目选址更具吸引力。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考虑用地总体要求对当地社会稳定性的影响，具体面积XXX平方米。通过深入了解当地社区反馈，确保药品及医疗器械批发服务项目的选址和建设过程对当地社会和谐稳定产生积极作用。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品及医疗器械批发服务项目选址不仅符合法规和规划，还在实际操作中具有可行性。这一全面规划将为药品及医疗器械批发服务项目的成功实施提供坚实的基础，确保药品及医疗器械批发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26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及医疗器械批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品及医疗器械批发服务项目的设备规划和空间设计中，我们将采取灵活设备布局的措施。设备布局将根据实际需求进行灵活设计，避免不必要的浪费。通过合理规划设备摆放位置，我们将提高设备的利用率，减少设备间距，以确保药品及医疗器械批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药品及医疗器械批发服务项目内部引入共享设施的概念，例如共享会议室、办公区等。通过这种方式，我们可以减少对资源的重复建设，提高资源共享效率，从而减小药品及医疗器械批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35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药品及医疗器械批发服务项目的总图布置中，我们将不同功能区域进行明确的规划，以最大程度满足药品及医疗器械批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54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药品及医疗器械批发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药品及医疗器械批发服务项目对环境的影响是综合评价的重要因素之一。我们将详细考虑选址周边的自然环境、生态保护区、水源地等情况，确保药品及医疗器械批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药品及医疗器械批发服务项目所在地的相关政策，确保药品及医疗器械批发服务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考虑到社会稳定性对企业运营的重要性，我们将评估选址地区的社会安全情况、劳工关系、社区反馈等方面，以确保药品及医疗器械批发服务项目的建设和运营不会受到社会稳定性的负面影响。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最后，我们将综合考虑用地成本，包括土地购置费用、土地开发成本等。通过对用地成本的详细评估，我们能够做出更为精确的经济效益分析，为药品及医疗器械批发服务项目的投资决策提供有力支持。</w:t>
      </w:r>
    </w:p>
    <w:p>
      <w:pPr>
        <w:pStyle w:val="Heading1"/>
        <w:ind w:firstLine="560" w:firstLineChars="200"/>
        <w:rPr>
          <w:rFonts w:ascii="仿宋" w:eastAsia="仿宋" w:hAnsi="仿宋" w:cs="仿宋" w:hint="eastAsia"/>
          <w:sz w:val="28"/>
          <w:lang w:eastAsia="zh-CN"/>
        </w:rPr>
      </w:pPr>
      <w:bookmarkStart w:id="14" w:name="_Toc13381"/>
      <w:r>
        <w:rPr>
          <w:rFonts w:ascii="仿宋" w:eastAsia="仿宋" w:hAnsi="仿宋" w:cs="仿宋" w:hint="eastAsia"/>
          <w:sz w:val="28"/>
          <w:lang w:eastAsia="zh-CN"/>
        </w:rPr>
        <w:t>三、药品及医疗器械批发服务项目文档管理</w:t>
      </w:r>
      <w:bookmarkEnd w:id="14"/>
    </w:p>
    <w:p>
      <w:pPr>
        <w:pStyle w:val="Heading2"/>
        <w:rPr>
          <w:rFonts w:ascii="仿宋" w:eastAsia="仿宋" w:hAnsi="仿宋" w:cs="仿宋" w:hint="eastAsia"/>
          <w:lang w:eastAsia="zh-CN"/>
        </w:rPr>
      </w:pPr>
      <w:bookmarkStart w:id="15" w:name="_Toc3013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药品及医疗器械批发服务项目高度重视文档的质量和准确性，以支持药品及医疗器械批发服务项目的各项活动和决策。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及医疗器械批发服务项目文档的编制始于药品及医疗器械批发服务项目计划的初期，我们制定了详细的文档编制计划，明确了每个文档的内容、格式和编写责任人。在药品及医疗器械批发服务项目启动阶段，我们首先编制了药品及医疗器械批发服务项目章程，明确定义了药品及医疗器械批发服务项目的目标、范围、风险等关键要素。随后，药品及医疗器械批发服务项目团队根据计划陆续编制了需求文档、设计文档、测试文档等各类文档，确保药品及医疗器械批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https://d.book118.com/448075104053006041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药品及医疗器械批发服务项目规划设计方案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178A9"/>
    <w:rsid w:val="597178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7510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2024-02-23T02:35:00Z</dcterms:created>
  <dcterms:modified xsi:type="dcterms:W3CDTF">2024-02-23T02:35:30Z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845138CF41AF441689C696F872A50295_11</vt:lpwstr>
  </property>
  <property fmtid="{D5CDD505-2E9C-101B-9397-08002B2CF9AE}" pid="3" name="KSOProductBuildVer">
    <vt:lpwstr>2052-12.1.0.16250</vt:lpwstr>
  </property>
</Properties>
</file>