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洗涤剂项目规划设计纲要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37" w:history="1">
        <w:r>
          <w:rPr>
            <w:rFonts w:ascii="仿宋" w:eastAsia="仿宋" w:hAnsi="仿宋" w:cs="仿宋" w:hint="eastAsia"/>
            <w:lang w:eastAsia="zh-CN"/>
          </w:rPr>
          <w:t>概论</w:t>
        </w:r>
        <w:r>
          <w:tab/>
        </w:r>
        <w:r>
          <w:fldChar w:fldCharType="begin"/>
        </w:r>
        <w:r>
          <w:instrText xml:space="preserve"> PAGEREF _Toc31937 \h </w:instrText>
        </w:r>
        <w:r>
          <w:fldChar w:fldCharType="separate"/>
        </w:r>
        <w:r>
          <w:t>3</w:t>
        </w:r>
        <w:r>
          <w:fldChar w:fldCharType="end"/>
        </w:r>
      </w:hyperlink>
    </w:p>
    <w:p>
      <w:pPr>
        <w:pStyle w:val="TOC1"/>
        <w:tabs>
          <w:tab w:val="right" w:leader="dot" w:pos="8306"/>
        </w:tabs>
      </w:pPr>
      <w:hyperlink w:anchor="_Toc6697" w:history="1">
        <w:r>
          <w:rPr>
            <w:rFonts w:ascii="仿宋" w:eastAsia="仿宋" w:hAnsi="仿宋" w:cs="仿宋" w:hint="eastAsia"/>
            <w:lang w:eastAsia="zh-CN"/>
          </w:rPr>
          <w:t>一、洗涤剂项目土建工程</w:t>
        </w:r>
        <w:r>
          <w:tab/>
        </w:r>
        <w:r>
          <w:fldChar w:fldCharType="begin"/>
        </w:r>
        <w:r>
          <w:instrText xml:space="preserve"> PAGEREF _Toc6697 \h </w:instrText>
        </w:r>
        <w:r>
          <w:fldChar w:fldCharType="separate"/>
        </w:r>
        <w:r>
          <w:t>3</w:t>
        </w:r>
        <w:r>
          <w:fldChar w:fldCharType="end"/>
        </w:r>
      </w:hyperlink>
    </w:p>
    <w:p>
      <w:pPr>
        <w:pStyle w:val="TOC2"/>
        <w:tabs>
          <w:tab w:val="right" w:leader="dot" w:pos="8306"/>
        </w:tabs>
      </w:pPr>
      <w:hyperlink w:anchor="_Toc6839" w:history="1">
        <w:r>
          <w:rPr>
            <w:rFonts w:ascii="仿宋" w:eastAsia="仿宋" w:hAnsi="仿宋" w:cs="仿宋" w:hint="eastAsia"/>
            <w:lang w:eastAsia="zh-CN"/>
          </w:rPr>
          <w:t>(一)、建筑工程设计原则</w:t>
        </w:r>
        <w:r>
          <w:tab/>
        </w:r>
        <w:r>
          <w:fldChar w:fldCharType="begin"/>
        </w:r>
        <w:r>
          <w:instrText xml:space="preserve"> PAGEREF _Toc6839 \h </w:instrText>
        </w:r>
        <w:r>
          <w:fldChar w:fldCharType="separate"/>
        </w:r>
        <w:r>
          <w:t>3</w:t>
        </w:r>
        <w:r>
          <w:fldChar w:fldCharType="end"/>
        </w:r>
      </w:hyperlink>
    </w:p>
    <w:p>
      <w:pPr>
        <w:pStyle w:val="TOC2"/>
        <w:tabs>
          <w:tab w:val="right" w:leader="dot" w:pos="8306"/>
        </w:tabs>
      </w:pPr>
      <w:hyperlink w:anchor="_Toc19247" w:history="1">
        <w:r>
          <w:rPr>
            <w:rFonts w:ascii="仿宋" w:eastAsia="仿宋" w:hAnsi="仿宋" w:cs="仿宋" w:hint="eastAsia"/>
            <w:lang w:eastAsia="zh-CN"/>
          </w:rPr>
          <w:t>(二)、土建工程设计年限及安全等级</w:t>
        </w:r>
        <w:r>
          <w:tab/>
        </w:r>
        <w:r>
          <w:fldChar w:fldCharType="begin"/>
        </w:r>
        <w:r>
          <w:instrText xml:space="preserve"> PAGEREF _Toc19247 \h </w:instrText>
        </w:r>
        <w:r>
          <w:fldChar w:fldCharType="separate"/>
        </w:r>
        <w:r>
          <w:t>4</w:t>
        </w:r>
        <w:r>
          <w:fldChar w:fldCharType="end"/>
        </w:r>
      </w:hyperlink>
    </w:p>
    <w:p>
      <w:pPr>
        <w:pStyle w:val="TOC2"/>
        <w:tabs>
          <w:tab w:val="right" w:leader="dot" w:pos="8306"/>
        </w:tabs>
      </w:pPr>
      <w:hyperlink w:anchor="_Toc11791" w:history="1">
        <w:r>
          <w:rPr>
            <w:rFonts w:ascii="仿宋" w:eastAsia="仿宋" w:hAnsi="仿宋" w:cs="仿宋" w:hint="eastAsia"/>
            <w:lang w:eastAsia="zh-CN"/>
          </w:rPr>
          <w:t>(三)、建筑工程设计总体要求</w:t>
        </w:r>
        <w:r>
          <w:tab/>
        </w:r>
        <w:r>
          <w:fldChar w:fldCharType="begin"/>
        </w:r>
        <w:r>
          <w:instrText xml:space="preserve"> PAGEREF _Toc11791 \h </w:instrText>
        </w:r>
        <w:r>
          <w:fldChar w:fldCharType="separate"/>
        </w:r>
        <w:r>
          <w:t>5</w:t>
        </w:r>
        <w:r>
          <w:fldChar w:fldCharType="end"/>
        </w:r>
      </w:hyperlink>
    </w:p>
    <w:p>
      <w:pPr>
        <w:pStyle w:val="TOC2"/>
        <w:tabs>
          <w:tab w:val="right" w:leader="dot" w:pos="8306"/>
        </w:tabs>
      </w:pPr>
      <w:hyperlink w:anchor="_Toc18568" w:history="1">
        <w:r>
          <w:rPr>
            <w:rFonts w:ascii="仿宋" w:eastAsia="仿宋" w:hAnsi="仿宋" w:cs="仿宋" w:hint="eastAsia"/>
            <w:lang w:eastAsia="zh-CN"/>
          </w:rPr>
          <w:t>(四)、土建工程建设指标</w:t>
        </w:r>
        <w:r>
          <w:tab/>
        </w:r>
        <w:r>
          <w:fldChar w:fldCharType="begin"/>
        </w:r>
        <w:r>
          <w:instrText xml:space="preserve"> PAGEREF _Toc18568 \h </w:instrText>
        </w:r>
        <w:r>
          <w:fldChar w:fldCharType="separate"/>
        </w:r>
        <w:r>
          <w:t>6</w:t>
        </w:r>
        <w:r>
          <w:fldChar w:fldCharType="end"/>
        </w:r>
      </w:hyperlink>
    </w:p>
    <w:p>
      <w:pPr>
        <w:pStyle w:val="TOC1"/>
        <w:tabs>
          <w:tab w:val="right" w:leader="dot" w:pos="8306"/>
        </w:tabs>
      </w:pPr>
      <w:hyperlink w:anchor="_Toc4095" w:history="1">
        <w:r>
          <w:rPr>
            <w:rFonts w:ascii="仿宋" w:eastAsia="仿宋" w:hAnsi="仿宋" w:cs="仿宋" w:hint="eastAsia"/>
            <w:lang w:eastAsia="zh-CN"/>
          </w:rPr>
          <w:t>二、产品规划分析</w:t>
        </w:r>
        <w:r>
          <w:tab/>
        </w:r>
        <w:r>
          <w:fldChar w:fldCharType="begin"/>
        </w:r>
        <w:r>
          <w:instrText xml:space="preserve"> PAGEREF _Toc4095 \h </w:instrText>
        </w:r>
        <w:r>
          <w:fldChar w:fldCharType="separate"/>
        </w:r>
        <w:r>
          <w:t>6</w:t>
        </w:r>
        <w:r>
          <w:fldChar w:fldCharType="end"/>
        </w:r>
      </w:hyperlink>
    </w:p>
    <w:p>
      <w:pPr>
        <w:pStyle w:val="TOC2"/>
        <w:tabs>
          <w:tab w:val="right" w:leader="dot" w:pos="8306"/>
        </w:tabs>
      </w:pPr>
      <w:hyperlink w:anchor="_Toc5222" w:history="1">
        <w:r>
          <w:rPr>
            <w:rFonts w:ascii="仿宋" w:eastAsia="仿宋" w:hAnsi="仿宋" w:cs="仿宋" w:hint="eastAsia"/>
            <w:lang w:eastAsia="zh-CN"/>
          </w:rPr>
          <w:t>(一)、产品规划</w:t>
        </w:r>
        <w:r>
          <w:tab/>
        </w:r>
        <w:r>
          <w:fldChar w:fldCharType="begin"/>
        </w:r>
        <w:r>
          <w:instrText xml:space="preserve"> PAGEREF _Toc5222 \h </w:instrText>
        </w:r>
        <w:r>
          <w:fldChar w:fldCharType="separate"/>
        </w:r>
        <w:r>
          <w:t>6</w:t>
        </w:r>
        <w:r>
          <w:fldChar w:fldCharType="end"/>
        </w:r>
      </w:hyperlink>
    </w:p>
    <w:p>
      <w:pPr>
        <w:pStyle w:val="TOC2"/>
        <w:tabs>
          <w:tab w:val="right" w:leader="dot" w:pos="8306"/>
        </w:tabs>
      </w:pPr>
      <w:hyperlink w:anchor="_Toc22650" w:history="1">
        <w:r>
          <w:rPr>
            <w:rFonts w:ascii="仿宋" w:eastAsia="仿宋" w:hAnsi="仿宋" w:cs="仿宋" w:hint="eastAsia"/>
            <w:lang w:eastAsia="zh-CN"/>
          </w:rPr>
          <w:t>(二)、建设规模</w:t>
        </w:r>
        <w:r>
          <w:tab/>
        </w:r>
        <w:r>
          <w:fldChar w:fldCharType="begin"/>
        </w:r>
        <w:r>
          <w:instrText xml:space="preserve"> PAGEREF _Toc22650 \h </w:instrText>
        </w:r>
        <w:r>
          <w:fldChar w:fldCharType="separate"/>
        </w:r>
        <w:r>
          <w:t>7</w:t>
        </w:r>
        <w:r>
          <w:fldChar w:fldCharType="end"/>
        </w:r>
      </w:hyperlink>
    </w:p>
    <w:p>
      <w:pPr>
        <w:pStyle w:val="TOC1"/>
        <w:tabs>
          <w:tab w:val="right" w:leader="dot" w:pos="8306"/>
        </w:tabs>
      </w:pPr>
      <w:hyperlink w:anchor="_Toc13137" w:history="1">
        <w:r>
          <w:rPr>
            <w:rFonts w:ascii="仿宋" w:eastAsia="仿宋" w:hAnsi="仿宋" w:cs="仿宋" w:hint="eastAsia"/>
            <w:lang w:eastAsia="zh-CN"/>
          </w:rPr>
          <w:t>三、洗涤剂项目选址可行性分析</w:t>
        </w:r>
        <w:r>
          <w:tab/>
        </w:r>
        <w:r>
          <w:fldChar w:fldCharType="begin"/>
        </w:r>
        <w:r>
          <w:instrText xml:space="preserve"> PAGEREF _Toc13137 \h </w:instrText>
        </w:r>
        <w:r>
          <w:fldChar w:fldCharType="separate"/>
        </w:r>
        <w:r>
          <w:t>8</w:t>
        </w:r>
        <w:r>
          <w:fldChar w:fldCharType="end"/>
        </w:r>
      </w:hyperlink>
    </w:p>
    <w:p>
      <w:pPr>
        <w:pStyle w:val="TOC2"/>
        <w:tabs>
          <w:tab w:val="right" w:leader="dot" w:pos="8306"/>
        </w:tabs>
      </w:pPr>
      <w:hyperlink w:anchor="_Toc7366" w:history="1">
        <w:r>
          <w:rPr>
            <w:rFonts w:ascii="仿宋" w:eastAsia="仿宋" w:hAnsi="仿宋" w:cs="仿宋" w:hint="eastAsia"/>
            <w:lang w:eastAsia="zh-CN"/>
          </w:rPr>
          <w:t>(一)、洗涤剂项目选址</w:t>
        </w:r>
        <w:r>
          <w:tab/>
        </w:r>
        <w:r>
          <w:fldChar w:fldCharType="begin"/>
        </w:r>
        <w:r>
          <w:instrText xml:space="preserve"> PAGEREF _Toc7366 \h </w:instrText>
        </w:r>
        <w:r>
          <w:fldChar w:fldCharType="separate"/>
        </w:r>
        <w:r>
          <w:t>8</w:t>
        </w:r>
        <w:r>
          <w:fldChar w:fldCharType="end"/>
        </w:r>
      </w:hyperlink>
    </w:p>
    <w:p>
      <w:pPr>
        <w:pStyle w:val="TOC2"/>
        <w:tabs>
          <w:tab w:val="right" w:leader="dot" w:pos="8306"/>
        </w:tabs>
      </w:pPr>
      <w:hyperlink w:anchor="_Toc25835" w:history="1">
        <w:r>
          <w:rPr>
            <w:rFonts w:ascii="仿宋" w:eastAsia="仿宋" w:hAnsi="仿宋" w:cs="仿宋" w:hint="eastAsia"/>
            <w:lang w:eastAsia="zh-CN"/>
          </w:rPr>
          <w:t>(二)、用地控制指标</w:t>
        </w:r>
        <w:r>
          <w:tab/>
        </w:r>
        <w:r>
          <w:fldChar w:fldCharType="begin"/>
        </w:r>
        <w:r>
          <w:instrText xml:space="preserve"> PAGEREF _Toc25835 \h </w:instrText>
        </w:r>
        <w:r>
          <w:fldChar w:fldCharType="separate"/>
        </w:r>
        <w:r>
          <w:t>8</w:t>
        </w:r>
        <w:r>
          <w:fldChar w:fldCharType="end"/>
        </w:r>
      </w:hyperlink>
    </w:p>
    <w:p>
      <w:pPr>
        <w:pStyle w:val="TOC2"/>
        <w:tabs>
          <w:tab w:val="right" w:leader="dot" w:pos="8306"/>
        </w:tabs>
      </w:pPr>
      <w:hyperlink w:anchor="_Toc26533" w:history="1">
        <w:r>
          <w:rPr>
            <w:rFonts w:ascii="仿宋" w:eastAsia="仿宋" w:hAnsi="仿宋" w:cs="仿宋" w:hint="eastAsia"/>
            <w:lang w:eastAsia="zh-CN"/>
          </w:rPr>
          <w:t>(三)、节约用地措施</w:t>
        </w:r>
        <w:r>
          <w:tab/>
        </w:r>
        <w:r>
          <w:fldChar w:fldCharType="begin"/>
        </w:r>
        <w:r>
          <w:instrText xml:space="preserve"> PAGEREF _Toc26533 \h </w:instrText>
        </w:r>
        <w:r>
          <w:fldChar w:fldCharType="separate"/>
        </w:r>
        <w:r>
          <w:t>10</w:t>
        </w:r>
        <w:r>
          <w:fldChar w:fldCharType="end"/>
        </w:r>
      </w:hyperlink>
    </w:p>
    <w:p>
      <w:pPr>
        <w:pStyle w:val="TOC2"/>
        <w:tabs>
          <w:tab w:val="right" w:leader="dot" w:pos="8306"/>
        </w:tabs>
      </w:pPr>
      <w:hyperlink w:anchor="_Toc21484" w:history="1">
        <w:r>
          <w:rPr>
            <w:rFonts w:ascii="仿宋" w:eastAsia="仿宋" w:hAnsi="仿宋" w:cs="仿宋" w:hint="eastAsia"/>
            <w:lang w:eastAsia="zh-CN"/>
          </w:rPr>
          <w:t>(四)、总图布置方案</w:t>
        </w:r>
        <w:r>
          <w:tab/>
        </w:r>
        <w:r>
          <w:fldChar w:fldCharType="begin"/>
        </w:r>
        <w:r>
          <w:instrText xml:space="preserve"> PAGEREF _Toc21484 \h </w:instrText>
        </w:r>
        <w:r>
          <w:fldChar w:fldCharType="separate"/>
        </w:r>
        <w:r>
          <w:t>11</w:t>
        </w:r>
        <w:r>
          <w:fldChar w:fldCharType="end"/>
        </w:r>
      </w:hyperlink>
    </w:p>
    <w:p>
      <w:pPr>
        <w:pStyle w:val="TOC2"/>
        <w:tabs>
          <w:tab w:val="right" w:leader="dot" w:pos="8306"/>
        </w:tabs>
      </w:pPr>
      <w:hyperlink w:anchor="_Toc24549" w:history="1">
        <w:r>
          <w:rPr>
            <w:rFonts w:ascii="仿宋" w:eastAsia="仿宋" w:hAnsi="仿宋" w:cs="仿宋" w:hint="eastAsia"/>
            <w:lang w:eastAsia="zh-CN"/>
          </w:rPr>
          <w:t>(五)、选址综合评价</w:t>
        </w:r>
        <w:r>
          <w:tab/>
        </w:r>
        <w:r>
          <w:fldChar w:fldCharType="begin"/>
        </w:r>
        <w:r>
          <w:instrText xml:space="preserve"> PAGEREF _Toc24549 \h </w:instrText>
        </w:r>
        <w:r>
          <w:fldChar w:fldCharType="separate"/>
        </w:r>
        <w:r>
          <w:t>12</w:t>
        </w:r>
        <w:r>
          <w:fldChar w:fldCharType="end"/>
        </w:r>
      </w:hyperlink>
    </w:p>
    <w:p>
      <w:pPr>
        <w:pStyle w:val="TOC1"/>
        <w:tabs>
          <w:tab w:val="right" w:leader="dot" w:pos="8306"/>
        </w:tabs>
      </w:pPr>
      <w:hyperlink w:anchor="_Toc32511" w:history="1">
        <w:r>
          <w:rPr>
            <w:rFonts w:ascii="仿宋" w:eastAsia="仿宋" w:hAnsi="仿宋" w:cs="仿宋" w:hint="eastAsia"/>
            <w:lang w:eastAsia="zh-CN"/>
          </w:rPr>
          <w:t>四、洗涤剂项目绩效评估</w:t>
        </w:r>
        <w:r>
          <w:tab/>
        </w:r>
        <w:r>
          <w:fldChar w:fldCharType="begin"/>
        </w:r>
        <w:r>
          <w:instrText xml:space="preserve"> PAGEREF _Toc32511 \h </w:instrText>
        </w:r>
        <w:r>
          <w:fldChar w:fldCharType="separate"/>
        </w:r>
        <w:r>
          <w:t>13</w:t>
        </w:r>
        <w:r>
          <w:fldChar w:fldCharType="end"/>
        </w:r>
      </w:hyperlink>
    </w:p>
    <w:p>
      <w:pPr>
        <w:pStyle w:val="TOC2"/>
        <w:tabs>
          <w:tab w:val="right" w:leader="dot" w:pos="8306"/>
        </w:tabs>
      </w:pPr>
      <w:hyperlink w:anchor="_Toc30804" w:history="1">
        <w:r>
          <w:rPr>
            <w:rFonts w:ascii="仿宋" w:eastAsia="仿宋" w:hAnsi="仿宋" w:cs="仿宋" w:hint="eastAsia"/>
            <w:lang w:eastAsia="zh-CN"/>
          </w:rPr>
          <w:t>(一)、绩效评估指标</w:t>
        </w:r>
        <w:r>
          <w:tab/>
        </w:r>
        <w:r>
          <w:fldChar w:fldCharType="begin"/>
        </w:r>
        <w:r>
          <w:instrText xml:space="preserve"> PAGEREF _Toc30804 \h </w:instrText>
        </w:r>
        <w:r>
          <w:fldChar w:fldCharType="separate"/>
        </w:r>
        <w:r>
          <w:t>13</w:t>
        </w:r>
        <w:r>
          <w:fldChar w:fldCharType="end"/>
        </w:r>
      </w:hyperlink>
    </w:p>
    <w:p>
      <w:pPr>
        <w:pStyle w:val="TOC2"/>
        <w:tabs>
          <w:tab w:val="right" w:leader="dot" w:pos="8306"/>
        </w:tabs>
      </w:pPr>
      <w:hyperlink w:anchor="_Toc26969" w:history="1">
        <w:r>
          <w:rPr>
            <w:rFonts w:ascii="仿宋" w:eastAsia="仿宋" w:hAnsi="仿宋" w:cs="仿宋" w:hint="eastAsia"/>
            <w:lang w:eastAsia="zh-CN"/>
          </w:rPr>
          <w:t>(二)、绩效评估方法</w:t>
        </w:r>
        <w:r>
          <w:tab/>
        </w:r>
        <w:r>
          <w:fldChar w:fldCharType="begin"/>
        </w:r>
        <w:r>
          <w:instrText xml:space="preserve"> PAGEREF _Toc26969 \h </w:instrText>
        </w:r>
        <w:r>
          <w:fldChar w:fldCharType="separate"/>
        </w:r>
        <w:r>
          <w:t>14</w:t>
        </w:r>
        <w:r>
          <w:fldChar w:fldCharType="end"/>
        </w:r>
      </w:hyperlink>
    </w:p>
    <w:p>
      <w:pPr>
        <w:pStyle w:val="TOC2"/>
        <w:tabs>
          <w:tab w:val="right" w:leader="dot" w:pos="8306"/>
        </w:tabs>
      </w:pPr>
      <w:hyperlink w:anchor="_Toc7274" w:history="1">
        <w:r>
          <w:rPr>
            <w:rFonts w:ascii="仿宋" w:eastAsia="仿宋" w:hAnsi="仿宋" w:cs="仿宋" w:hint="eastAsia"/>
            <w:lang w:eastAsia="zh-CN"/>
          </w:rPr>
          <w:t>(三)、绩效评估周期</w:t>
        </w:r>
        <w:r>
          <w:tab/>
        </w:r>
        <w:r>
          <w:fldChar w:fldCharType="begin"/>
        </w:r>
        <w:r>
          <w:instrText xml:space="preserve"> PAGEREF _Toc7274 \h </w:instrText>
        </w:r>
        <w:r>
          <w:fldChar w:fldCharType="separate"/>
        </w:r>
        <w:r>
          <w:t>15</w:t>
        </w:r>
        <w:r>
          <w:fldChar w:fldCharType="end"/>
        </w:r>
      </w:hyperlink>
    </w:p>
    <w:p>
      <w:pPr>
        <w:pStyle w:val="TOC1"/>
        <w:tabs>
          <w:tab w:val="right" w:leader="dot" w:pos="8306"/>
        </w:tabs>
      </w:pPr>
      <w:hyperlink w:anchor="_Toc22858" w:history="1">
        <w:r>
          <w:rPr>
            <w:rFonts w:ascii="仿宋" w:eastAsia="仿宋" w:hAnsi="仿宋" w:cs="仿宋" w:hint="eastAsia"/>
            <w:lang w:eastAsia="zh-CN"/>
          </w:rPr>
          <w:t>五、洗涤剂项目概论</w:t>
        </w:r>
        <w:r>
          <w:tab/>
        </w:r>
        <w:r>
          <w:fldChar w:fldCharType="begin"/>
        </w:r>
        <w:r>
          <w:instrText xml:space="preserve"> PAGEREF _Toc22858 \h </w:instrText>
        </w:r>
        <w:r>
          <w:fldChar w:fldCharType="separate"/>
        </w:r>
        <w:r>
          <w:t>16</w:t>
        </w:r>
        <w:r>
          <w:fldChar w:fldCharType="end"/>
        </w:r>
      </w:hyperlink>
    </w:p>
    <w:p>
      <w:pPr>
        <w:pStyle w:val="TOC2"/>
        <w:tabs>
          <w:tab w:val="right" w:leader="dot" w:pos="8306"/>
        </w:tabs>
      </w:pPr>
      <w:hyperlink w:anchor="_Toc10020" w:history="1">
        <w:r>
          <w:rPr>
            <w:rFonts w:ascii="仿宋" w:eastAsia="仿宋" w:hAnsi="仿宋" w:cs="仿宋" w:hint="eastAsia"/>
            <w:lang w:eastAsia="zh-CN"/>
          </w:rPr>
          <w:t>(一)、洗涤剂项目概况</w:t>
        </w:r>
        <w:r>
          <w:tab/>
        </w:r>
        <w:r>
          <w:fldChar w:fldCharType="begin"/>
        </w:r>
        <w:r>
          <w:instrText xml:space="preserve"> PAGEREF _Toc10020 \h </w:instrText>
        </w:r>
        <w:r>
          <w:fldChar w:fldCharType="separate"/>
        </w:r>
        <w:r>
          <w:t>16</w:t>
        </w:r>
        <w:r>
          <w:fldChar w:fldCharType="end"/>
        </w:r>
      </w:hyperlink>
    </w:p>
    <w:p>
      <w:pPr>
        <w:pStyle w:val="TOC2"/>
        <w:tabs>
          <w:tab w:val="right" w:leader="dot" w:pos="8306"/>
        </w:tabs>
      </w:pPr>
      <w:hyperlink w:anchor="_Toc23575" w:history="1">
        <w:r>
          <w:rPr>
            <w:rFonts w:ascii="仿宋" w:eastAsia="仿宋" w:hAnsi="仿宋" w:cs="仿宋" w:hint="eastAsia"/>
            <w:lang w:eastAsia="zh-CN"/>
          </w:rPr>
          <w:t>(二)、洗涤剂项目目标</w:t>
        </w:r>
        <w:r>
          <w:tab/>
        </w:r>
        <w:r>
          <w:fldChar w:fldCharType="begin"/>
        </w:r>
        <w:r>
          <w:instrText xml:space="preserve"> PAGEREF _Toc23575 \h </w:instrText>
        </w:r>
        <w:r>
          <w:fldChar w:fldCharType="separate"/>
        </w:r>
        <w:r>
          <w:t>19</w:t>
        </w:r>
        <w:r>
          <w:fldChar w:fldCharType="end"/>
        </w:r>
      </w:hyperlink>
    </w:p>
    <w:p>
      <w:pPr>
        <w:pStyle w:val="TOC2"/>
        <w:tabs>
          <w:tab w:val="right" w:leader="dot" w:pos="8306"/>
        </w:tabs>
      </w:pPr>
      <w:hyperlink w:anchor="_Toc7659" w:history="1">
        <w:r>
          <w:rPr>
            <w:rFonts w:ascii="仿宋" w:eastAsia="仿宋" w:hAnsi="仿宋" w:cs="仿宋" w:hint="eastAsia"/>
            <w:lang w:eastAsia="zh-CN"/>
          </w:rPr>
          <w:t>(三)、洗涤剂项目提出的理由</w:t>
        </w:r>
        <w:r>
          <w:tab/>
        </w:r>
        <w:r>
          <w:fldChar w:fldCharType="begin"/>
        </w:r>
        <w:r>
          <w:instrText xml:space="preserve"> PAGEREF _Toc7659 \h </w:instrText>
        </w:r>
        <w:r>
          <w:fldChar w:fldCharType="separate"/>
        </w:r>
        <w:r>
          <w:t>19</w:t>
        </w:r>
        <w:r>
          <w:fldChar w:fldCharType="end"/>
        </w:r>
      </w:hyperlink>
    </w:p>
    <w:p>
      <w:pPr>
        <w:pStyle w:val="TOC2"/>
        <w:tabs>
          <w:tab w:val="right" w:leader="dot" w:pos="8306"/>
        </w:tabs>
      </w:pPr>
      <w:hyperlink w:anchor="_Toc16858" w:history="1">
        <w:r>
          <w:rPr>
            <w:rFonts w:ascii="仿宋" w:eastAsia="仿宋" w:hAnsi="仿宋" w:cs="仿宋" w:hint="eastAsia"/>
            <w:lang w:eastAsia="zh-CN"/>
          </w:rPr>
          <w:t>(四)、洗涤剂项目意义</w:t>
        </w:r>
        <w:r>
          <w:tab/>
        </w:r>
        <w:r>
          <w:fldChar w:fldCharType="begin"/>
        </w:r>
        <w:r>
          <w:instrText xml:space="preserve"> PAGEREF _Toc16858 \h </w:instrText>
        </w:r>
        <w:r>
          <w:fldChar w:fldCharType="separate"/>
        </w:r>
        <w:r>
          <w:t>21</w:t>
        </w:r>
        <w:r>
          <w:fldChar w:fldCharType="end"/>
        </w:r>
      </w:hyperlink>
    </w:p>
    <w:p>
      <w:pPr>
        <w:pStyle w:val="TOC2"/>
        <w:tabs>
          <w:tab w:val="right" w:leader="dot" w:pos="8306"/>
        </w:tabs>
      </w:pPr>
      <w:hyperlink w:anchor="_Toc14202" w:history="1">
        <w:r>
          <w:rPr>
            <w:rFonts w:ascii="仿宋" w:eastAsia="仿宋" w:hAnsi="仿宋" w:cs="仿宋" w:hint="eastAsia"/>
            <w:lang w:eastAsia="zh-CN"/>
          </w:rPr>
          <w:t>(五)、洗涤剂项目背景</w:t>
        </w:r>
        <w:r>
          <w:tab/>
        </w:r>
        <w:r>
          <w:fldChar w:fldCharType="begin"/>
        </w:r>
        <w:r>
          <w:instrText xml:space="preserve"> PAGEREF _Toc14202 \h </w:instrText>
        </w:r>
        <w:r>
          <w:fldChar w:fldCharType="separate"/>
        </w:r>
        <w:r>
          <w:t>22</w:t>
        </w:r>
        <w:r>
          <w:fldChar w:fldCharType="end"/>
        </w:r>
      </w:hyperlink>
    </w:p>
    <w:p>
      <w:pPr>
        <w:pStyle w:val="TOC1"/>
        <w:tabs>
          <w:tab w:val="right" w:leader="dot" w:pos="8306"/>
        </w:tabs>
      </w:pPr>
      <w:hyperlink w:anchor="_Toc6468" w:history="1">
        <w:r>
          <w:rPr>
            <w:rFonts w:ascii="仿宋" w:eastAsia="仿宋" w:hAnsi="仿宋" w:cs="仿宋" w:hint="eastAsia"/>
            <w:lang w:eastAsia="zh-CN"/>
          </w:rPr>
          <w:t>六、洗涤剂项目危机管理</w:t>
        </w:r>
        <w:r>
          <w:tab/>
        </w:r>
        <w:r>
          <w:fldChar w:fldCharType="begin"/>
        </w:r>
        <w:r>
          <w:instrText xml:space="preserve"> PAGEREF _Toc6468 \h </w:instrText>
        </w:r>
        <w:r>
          <w:fldChar w:fldCharType="separate"/>
        </w:r>
        <w:r>
          <w:t>23</w:t>
        </w:r>
        <w:r>
          <w:fldChar w:fldCharType="end"/>
        </w:r>
      </w:hyperlink>
    </w:p>
    <w:p>
      <w:pPr>
        <w:pStyle w:val="TOC2"/>
        <w:tabs>
          <w:tab w:val="right" w:leader="dot" w:pos="8306"/>
        </w:tabs>
      </w:pPr>
      <w:hyperlink w:anchor="_Toc14106" w:history="1">
        <w:r>
          <w:rPr>
            <w:rFonts w:ascii="仿宋" w:eastAsia="仿宋" w:hAnsi="仿宋" w:cs="仿宋" w:hint="eastAsia"/>
            <w:lang w:eastAsia="zh-CN"/>
          </w:rPr>
          <w:t>(一)、危机预警与识别</w:t>
        </w:r>
        <w:r>
          <w:tab/>
        </w:r>
        <w:r>
          <w:fldChar w:fldCharType="begin"/>
        </w:r>
        <w:r>
          <w:instrText xml:space="preserve"> PAGEREF _Toc14106 \h </w:instrText>
        </w:r>
        <w:r>
          <w:fldChar w:fldCharType="separate"/>
        </w:r>
        <w:r>
          <w:t>23</w:t>
        </w:r>
        <w:r>
          <w:fldChar w:fldCharType="end"/>
        </w:r>
      </w:hyperlink>
    </w:p>
    <w:p>
      <w:pPr>
        <w:pStyle w:val="TOC2"/>
        <w:tabs>
          <w:tab w:val="right" w:leader="dot" w:pos="8306"/>
        </w:tabs>
      </w:pPr>
      <w:hyperlink w:anchor="_Toc12905" w:history="1">
        <w:r>
          <w:rPr>
            <w:rFonts w:ascii="仿宋" w:eastAsia="仿宋" w:hAnsi="仿宋" w:cs="仿宋" w:hint="eastAsia"/>
            <w:lang w:eastAsia="zh-CN"/>
          </w:rPr>
          <w:t>(二)、危机应对与恢复</w:t>
        </w:r>
        <w:r>
          <w:tab/>
        </w:r>
        <w:r>
          <w:fldChar w:fldCharType="begin"/>
        </w:r>
        <w:r>
          <w:instrText xml:space="preserve"> PAGEREF _Toc12905 \h </w:instrText>
        </w:r>
        <w:r>
          <w:fldChar w:fldCharType="separate"/>
        </w:r>
        <w:r>
          <w:t>24</w:t>
        </w:r>
        <w:r>
          <w:fldChar w:fldCharType="end"/>
        </w:r>
      </w:hyperlink>
    </w:p>
    <w:p>
      <w:pPr>
        <w:pStyle w:val="TOC1"/>
        <w:tabs>
          <w:tab w:val="right" w:leader="dot" w:pos="8306"/>
        </w:tabs>
      </w:pPr>
      <w:hyperlink w:anchor="_Toc9913" w:history="1">
        <w:r>
          <w:rPr>
            <w:rFonts w:ascii="仿宋" w:eastAsia="仿宋" w:hAnsi="仿宋" w:cs="仿宋" w:hint="eastAsia"/>
            <w:lang w:eastAsia="zh-CN"/>
          </w:rPr>
          <w:t>七、洗涤剂项目投资规划</w:t>
        </w:r>
        <w:r>
          <w:tab/>
        </w:r>
        <w:r>
          <w:fldChar w:fldCharType="begin"/>
        </w:r>
        <w:r>
          <w:instrText xml:space="preserve"> PAGEREF _Toc9913 \h </w:instrText>
        </w:r>
        <w:r>
          <w:fldChar w:fldCharType="separate"/>
        </w:r>
        <w:r>
          <w:t>25</w:t>
        </w:r>
        <w:r>
          <w:fldChar w:fldCharType="end"/>
        </w:r>
      </w:hyperlink>
    </w:p>
    <w:p>
      <w:pPr>
        <w:pStyle w:val="TOC2"/>
        <w:tabs>
          <w:tab w:val="right" w:leader="dot" w:pos="8306"/>
        </w:tabs>
      </w:pPr>
      <w:hyperlink w:anchor="_Toc10501" w:history="1">
        <w:r>
          <w:rPr>
            <w:rFonts w:ascii="仿宋" w:eastAsia="仿宋" w:hAnsi="仿宋" w:cs="仿宋" w:hint="eastAsia"/>
            <w:lang w:eastAsia="zh-CN"/>
          </w:rPr>
          <w:t>(一)、洗涤剂项目总投资估算</w:t>
        </w:r>
        <w:r>
          <w:tab/>
        </w:r>
        <w:r>
          <w:fldChar w:fldCharType="begin"/>
        </w:r>
        <w:r>
          <w:instrText xml:space="preserve"> PAGEREF _Toc10501 \h </w:instrText>
        </w:r>
        <w:r>
          <w:fldChar w:fldCharType="separate"/>
        </w:r>
        <w:r>
          <w:t>25</w:t>
        </w:r>
        <w:r>
          <w:fldChar w:fldCharType="end"/>
        </w:r>
      </w:hyperlink>
    </w:p>
    <w:p>
      <w:pPr>
        <w:pStyle w:val="TOC2"/>
        <w:tabs>
          <w:tab w:val="right" w:leader="dot" w:pos="8306"/>
        </w:tabs>
      </w:pPr>
      <w:hyperlink w:anchor="_Toc3738" w:history="1">
        <w:r>
          <w:rPr>
            <w:rFonts w:ascii="仿宋" w:eastAsia="仿宋" w:hAnsi="仿宋" w:cs="仿宋" w:hint="eastAsia"/>
            <w:lang w:eastAsia="zh-CN"/>
          </w:rPr>
          <w:t>(二)、资金筹措</w:t>
        </w:r>
        <w:r>
          <w:tab/>
        </w:r>
        <w:r>
          <w:fldChar w:fldCharType="begin"/>
        </w:r>
        <w:r>
          <w:instrText xml:space="preserve"> PAGEREF _Toc3738 \h </w:instrText>
        </w:r>
        <w:r>
          <w:fldChar w:fldCharType="separate"/>
        </w:r>
        <w:r>
          <w:t>26</w:t>
        </w:r>
        <w:r>
          <w:fldChar w:fldCharType="end"/>
        </w:r>
      </w:hyperlink>
    </w:p>
    <w:p>
      <w:pPr>
        <w:pStyle w:val="TOC1"/>
        <w:tabs>
          <w:tab w:val="right" w:leader="dot" w:pos="8306"/>
        </w:tabs>
      </w:pPr>
      <w:hyperlink w:anchor="_Toc14814" w:history="1">
        <w:r>
          <w:rPr>
            <w:rFonts w:ascii="仿宋" w:eastAsia="仿宋" w:hAnsi="仿宋" w:cs="仿宋" w:hint="eastAsia"/>
            <w:lang w:eastAsia="zh-CN"/>
          </w:rPr>
          <w:t>八、洗涤剂项目技术管理</w:t>
        </w:r>
        <w:r>
          <w:tab/>
        </w:r>
        <w:r>
          <w:fldChar w:fldCharType="begin"/>
        </w:r>
        <w:r>
          <w:instrText xml:space="preserve"> PAGEREF _Toc14814 \h </w:instrText>
        </w:r>
        <w:r>
          <w:fldChar w:fldCharType="separate"/>
        </w:r>
        <w:r>
          <w:t>27</w:t>
        </w:r>
        <w:r>
          <w:fldChar w:fldCharType="end"/>
        </w:r>
      </w:hyperlink>
    </w:p>
    <w:p>
      <w:pPr>
        <w:pStyle w:val="TOC2"/>
        <w:tabs>
          <w:tab w:val="right" w:leader="dot" w:pos="8306"/>
        </w:tabs>
      </w:pPr>
      <w:hyperlink w:anchor="_Toc32696" w:history="1">
        <w:r>
          <w:rPr>
            <w:rFonts w:ascii="仿宋" w:eastAsia="仿宋" w:hAnsi="仿宋" w:cs="仿宋" w:hint="eastAsia"/>
            <w:lang w:eastAsia="zh-CN"/>
          </w:rPr>
          <w:t>(一)、技术方案选用方向</w:t>
        </w:r>
        <w:r>
          <w:tab/>
        </w:r>
        <w:r>
          <w:fldChar w:fldCharType="begin"/>
        </w:r>
        <w:r>
          <w:instrText xml:space="preserve"> PAGEREF _Toc32696 \h </w:instrText>
        </w:r>
        <w:r>
          <w:fldChar w:fldCharType="separate"/>
        </w:r>
        <w:r>
          <w:t>27</w:t>
        </w:r>
        <w:r>
          <w:fldChar w:fldCharType="end"/>
        </w:r>
      </w:hyperlink>
    </w:p>
    <w:p>
      <w:pPr>
        <w:pStyle w:val="TOC2"/>
        <w:tabs>
          <w:tab w:val="right" w:leader="dot" w:pos="8306"/>
        </w:tabs>
      </w:pPr>
      <w:hyperlink w:anchor="_Toc1064" w:history="1">
        <w:r>
          <w:rPr>
            <w:rFonts w:ascii="仿宋" w:eastAsia="仿宋" w:hAnsi="仿宋" w:cs="仿宋" w:hint="eastAsia"/>
            <w:lang w:eastAsia="zh-CN"/>
          </w:rPr>
          <w:t>(二)、工艺技术方案选用原则</w:t>
        </w:r>
        <w:r>
          <w:tab/>
        </w:r>
        <w:r>
          <w:fldChar w:fldCharType="begin"/>
        </w:r>
        <w:r>
          <w:instrText xml:space="preserve"> PAGEREF _Toc1064 \h </w:instrText>
        </w:r>
        <w:r>
          <w:fldChar w:fldCharType="separate"/>
        </w:r>
        <w:r>
          <w:t>29</w:t>
        </w:r>
        <w:r>
          <w:fldChar w:fldCharType="end"/>
        </w:r>
      </w:hyperlink>
    </w:p>
    <w:p>
      <w:pPr>
        <w:pStyle w:val="TOC2"/>
        <w:tabs>
          <w:tab w:val="right" w:leader="dot" w:pos="8306"/>
        </w:tabs>
      </w:pPr>
      <w:hyperlink w:anchor="_Toc11793" w:history="1">
        <w:r>
          <w:rPr>
            <w:rFonts w:ascii="仿宋" w:eastAsia="仿宋" w:hAnsi="仿宋" w:cs="仿宋" w:hint="eastAsia"/>
            <w:lang w:eastAsia="zh-CN"/>
          </w:rPr>
          <w:t>(三)、工艺技术方案要求</w:t>
        </w:r>
        <w:r>
          <w:tab/>
        </w:r>
        <w:r>
          <w:fldChar w:fldCharType="begin"/>
        </w:r>
        <w:r>
          <w:instrText xml:space="preserve"> PAGEREF _Toc11793 \h </w:instrText>
        </w:r>
        <w:r>
          <w:fldChar w:fldCharType="separate"/>
        </w:r>
        <w:r>
          <w:t>31</w:t>
        </w:r>
        <w:r>
          <w:fldChar w:fldCharType="end"/>
        </w:r>
      </w:hyperlink>
    </w:p>
    <w:p>
      <w:pPr>
        <w:pStyle w:val="TOC1"/>
        <w:tabs>
          <w:tab w:val="right" w:leader="dot" w:pos="8306"/>
        </w:tabs>
      </w:pPr>
      <w:hyperlink w:anchor="_Toc7959" w:history="1">
        <w:r>
          <w:rPr>
            <w:rFonts w:ascii="仿宋" w:eastAsia="仿宋" w:hAnsi="仿宋" w:cs="仿宋" w:hint="eastAsia"/>
            <w:lang w:eastAsia="zh-CN"/>
          </w:rPr>
          <w:t>九、洗涤剂项目社会影响</w:t>
        </w:r>
        <w:r>
          <w:tab/>
        </w:r>
        <w:r>
          <w:fldChar w:fldCharType="begin"/>
        </w:r>
        <w:r>
          <w:instrText xml:space="preserve"> PAGEREF _Toc7959 \h </w:instrText>
        </w:r>
        <w:r>
          <w:fldChar w:fldCharType="separate"/>
        </w:r>
        <w:r>
          <w:t>33</w:t>
        </w:r>
        <w:r>
          <w:fldChar w:fldCharType="end"/>
        </w:r>
      </w:hyperlink>
    </w:p>
    <w:p>
      <w:pPr>
        <w:pStyle w:val="TOC2"/>
        <w:tabs>
          <w:tab w:val="right" w:leader="dot" w:pos="8306"/>
        </w:tabs>
      </w:pPr>
      <w:hyperlink w:anchor="_Toc627" w:history="1">
        <w:r>
          <w:rPr>
            <w:rFonts w:ascii="仿宋" w:eastAsia="仿宋" w:hAnsi="仿宋" w:cs="仿宋" w:hint="eastAsia"/>
            <w:lang w:eastAsia="zh-CN"/>
          </w:rPr>
          <w:t>(一)、社会责任与义务</w:t>
        </w:r>
        <w:r>
          <w:tab/>
        </w:r>
        <w:r>
          <w:fldChar w:fldCharType="begin"/>
        </w:r>
        <w:r>
          <w:instrText xml:space="preserve"> PAGEREF _Toc627 \h </w:instrText>
        </w:r>
        <w:r>
          <w:fldChar w:fldCharType="separate"/>
        </w:r>
        <w:r>
          <w:t>33</w:t>
        </w:r>
        <w:r>
          <w:fldChar w:fldCharType="end"/>
        </w:r>
      </w:hyperlink>
    </w:p>
    <w:p>
      <w:pPr>
        <w:pStyle w:val="TOC2"/>
        <w:tabs>
          <w:tab w:val="right" w:leader="dot" w:pos="8306"/>
        </w:tabs>
      </w:pPr>
      <w:hyperlink w:anchor="_Toc27912" w:history="1">
        <w:r>
          <w:rPr>
            <w:rFonts w:ascii="仿宋" w:eastAsia="仿宋" w:hAnsi="仿宋" w:cs="仿宋" w:hint="eastAsia"/>
            <w:lang w:eastAsia="zh-CN"/>
          </w:rPr>
          <w:t>(二)、社会参与与沟通</w:t>
        </w:r>
        <w:r>
          <w:tab/>
        </w:r>
        <w:r>
          <w:fldChar w:fldCharType="begin"/>
        </w:r>
        <w:r>
          <w:instrText xml:space="preserve"> PAGEREF _Toc27912 \h </w:instrText>
        </w:r>
        <w:r>
          <w:fldChar w:fldCharType="separate"/>
        </w:r>
        <w:r>
          <w:t>34</w:t>
        </w:r>
        <w:r>
          <w:fldChar w:fldCharType="end"/>
        </w:r>
      </w:hyperlink>
    </w:p>
    <w:p>
      <w:pPr>
        <w:pStyle w:val="TOC1"/>
        <w:tabs>
          <w:tab w:val="right" w:leader="dot" w:pos="8306"/>
        </w:tabs>
      </w:pPr>
      <w:hyperlink w:anchor="_Toc1919" w:history="1">
        <w:r>
          <w:rPr>
            <w:rFonts w:ascii="仿宋" w:eastAsia="仿宋" w:hAnsi="仿宋" w:cs="仿宋" w:hint="eastAsia"/>
            <w:lang w:eastAsia="zh-CN"/>
          </w:rPr>
          <w:t>十、洗涤剂项目经营效益</w:t>
        </w:r>
        <w:r>
          <w:tab/>
        </w:r>
        <w:r>
          <w:fldChar w:fldCharType="begin"/>
        </w:r>
        <w:r>
          <w:instrText xml:space="preserve"> PAGEREF _Toc1919 \h </w:instrText>
        </w:r>
        <w:r>
          <w:fldChar w:fldCharType="separate"/>
        </w:r>
        <w:r>
          <w:t>35</w:t>
        </w:r>
        <w:r>
          <w:fldChar w:fldCharType="end"/>
        </w:r>
      </w:hyperlink>
    </w:p>
    <w:p>
      <w:pPr>
        <w:pStyle w:val="TOC2"/>
        <w:tabs>
          <w:tab w:val="right" w:leader="dot" w:pos="8306"/>
        </w:tabs>
      </w:pPr>
      <w:hyperlink w:anchor="_Toc8422" w:history="1">
        <w:r>
          <w:rPr>
            <w:rFonts w:ascii="仿宋" w:eastAsia="仿宋" w:hAnsi="仿宋" w:cs="仿宋" w:hint="eastAsia"/>
            <w:lang w:eastAsia="zh-CN"/>
          </w:rPr>
          <w:t>(一)、经济评价财务测算</w:t>
        </w:r>
        <w:r>
          <w:tab/>
        </w:r>
        <w:r>
          <w:fldChar w:fldCharType="begin"/>
        </w:r>
        <w:r>
          <w:instrText xml:space="preserve"> PAGEREF _Toc8422 \h </w:instrText>
        </w:r>
        <w:r>
          <w:fldChar w:fldCharType="separate"/>
        </w:r>
        <w:r>
          <w:t>35</w:t>
        </w:r>
        <w:r>
          <w:fldChar w:fldCharType="end"/>
        </w:r>
      </w:hyperlink>
    </w:p>
    <w:p>
      <w:pPr>
        <w:pStyle w:val="TOC2"/>
        <w:tabs>
          <w:tab w:val="right" w:leader="dot" w:pos="8306"/>
        </w:tabs>
      </w:pPr>
      <w:hyperlink w:anchor="_Toc29696" w:history="1">
        <w:r>
          <w:rPr>
            <w:rFonts w:ascii="仿宋" w:eastAsia="仿宋" w:hAnsi="仿宋" w:cs="仿宋" w:hint="eastAsia"/>
            <w:lang w:eastAsia="zh-CN"/>
          </w:rPr>
          <w:t>(二)、洗涤剂项目盈利能力分析</w:t>
        </w:r>
        <w:r>
          <w:tab/>
        </w:r>
        <w:r>
          <w:fldChar w:fldCharType="begin"/>
        </w:r>
        <w:r>
          <w:instrText xml:space="preserve"> PAGEREF _Toc29696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01" w:history="1">
        <w:r>
          <w:rPr>
            <w:rFonts w:ascii="仿宋" w:eastAsia="仿宋" w:hAnsi="仿宋" w:cs="仿宋" w:hint="eastAsia"/>
            <w:lang w:eastAsia="zh-CN"/>
          </w:rPr>
          <w:t>十一、生产安全保护</w:t>
        </w:r>
        <w:r>
          <w:tab/>
        </w:r>
        <w:r>
          <w:fldChar w:fldCharType="begin"/>
        </w:r>
        <w:r>
          <w:instrText xml:space="preserve"> PAGEREF _Toc20401 \h </w:instrText>
        </w:r>
        <w:r>
          <w:fldChar w:fldCharType="separate"/>
        </w:r>
        <w:r>
          <w:t>37</w:t>
        </w:r>
        <w:r>
          <w:fldChar w:fldCharType="end"/>
        </w:r>
      </w:hyperlink>
    </w:p>
    <w:p>
      <w:pPr>
        <w:pStyle w:val="TOC2"/>
        <w:tabs>
          <w:tab w:val="right" w:leader="dot" w:pos="8306"/>
        </w:tabs>
      </w:pPr>
      <w:hyperlink w:anchor="_Toc25806" w:history="1">
        <w:r>
          <w:rPr>
            <w:rFonts w:ascii="仿宋" w:eastAsia="仿宋" w:hAnsi="仿宋" w:cs="仿宋" w:hint="eastAsia"/>
            <w:lang w:eastAsia="zh-CN"/>
          </w:rPr>
          <w:t>(一)、消防安全</w:t>
        </w:r>
        <w:r>
          <w:tab/>
        </w:r>
        <w:r>
          <w:fldChar w:fldCharType="begin"/>
        </w:r>
        <w:r>
          <w:instrText xml:space="preserve"> PAGEREF _Toc25806 \h </w:instrText>
        </w:r>
        <w:r>
          <w:fldChar w:fldCharType="separate"/>
        </w:r>
        <w:r>
          <w:t>37</w:t>
        </w:r>
        <w:r>
          <w:fldChar w:fldCharType="end"/>
        </w:r>
      </w:hyperlink>
    </w:p>
    <w:p>
      <w:pPr>
        <w:pStyle w:val="TOC2"/>
        <w:tabs>
          <w:tab w:val="right" w:leader="dot" w:pos="8306"/>
        </w:tabs>
      </w:pPr>
      <w:hyperlink w:anchor="_Toc30553" w:history="1">
        <w:r>
          <w:rPr>
            <w:rFonts w:ascii="仿宋" w:eastAsia="仿宋" w:hAnsi="仿宋" w:cs="仿宋" w:hint="eastAsia"/>
            <w:lang w:eastAsia="zh-CN"/>
          </w:rPr>
          <w:t>(二)、防火防爆总图布置措施</w:t>
        </w:r>
        <w:r>
          <w:tab/>
        </w:r>
        <w:r>
          <w:fldChar w:fldCharType="begin"/>
        </w:r>
        <w:r>
          <w:instrText xml:space="preserve"> PAGEREF _Toc30553 \h </w:instrText>
        </w:r>
        <w:r>
          <w:fldChar w:fldCharType="separate"/>
        </w:r>
        <w:r>
          <w:t>38</w:t>
        </w:r>
        <w:r>
          <w:fldChar w:fldCharType="end"/>
        </w:r>
      </w:hyperlink>
    </w:p>
    <w:p>
      <w:pPr>
        <w:pStyle w:val="TOC2"/>
        <w:tabs>
          <w:tab w:val="right" w:leader="dot" w:pos="8306"/>
        </w:tabs>
      </w:pPr>
      <w:hyperlink w:anchor="_Toc10949" w:history="1">
        <w:r>
          <w:rPr>
            <w:rFonts w:ascii="仿宋" w:eastAsia="仿宋" w:hAnsi="仿宋" w:cs="仿宋" w:hint="eastAsia"/>
            <w:lang w:eastAsia="zh-CN"/>
          </w:rPr>
          <w:t>(三)、自然灾害防范措施</w:t>
        </w:r>
        <w:r>
          <w:tab/>
        </w:r>
        <w:r>
          <w:fldChar w:fldCharType="begin"/>
        </w:r>
        <w:r>
          <w:instrText xml:space="preserve"> PAGEREF _Toc10949 \h </w:instrText>
        </w:r>
        <w:r>
          <w:fldChar w:fldCharType="separate"/>
        </w:r>
        <w:r>
          <w:t>39</w:t>
        </w:r>
        <w:r>
          <w:fldChar w:fldCharType="end"/>
        </w:r>
      </w:hyperlink>
    </w:p>
    <w:p>
      <w:pPr>
        <w:pStyle w:val="TOC2"/>
        <w:tabs>
          <w:tab w:val="right" w:leader="dot" w:pos="8306"/>
        </w:tabs>
      </w:pPr>
      <w:hyperlink w:anchor="_Toc27973" w:history="1">
        <w:r>
          <w:rPr>
            <w:rFonts w:ascii="仿宋" w:eastAsia="仿宋" w:hAnsi="仿宋" w:cs="仿宋" w:hint="eastAsia"/>
            <w:lang w:eastAsia="zh-CN"/>
          </w:rPr>
          <w:t>(四)、安全色及安全标志使用要求</w:t>
        </w:r>
        <w:r>
          <w:tab/>
        </w:r>
        <w:r>
          <w:fldChar w:fldCharType="begin"/>
        </w:r>
        <w:r>
          <w:instrText xml:space="preserve"> PAGEREF _Toc27973 \h </w:instrText>
        </w:r>
        <w:r>
          <w:fldChar w:fldCharType="separate"/>
        </w:r>
        <w:r>
          <w:t>40</w:t>
        </w:r>
        <w:r>
          <w:fldChar w:fldCharType="end"/>
        </w:r>
      </w:hyperlink>
    </w:p>
    <w:p>
      <w:pPr>
        <w:pStyle w:val="TOC2"/>
        <w:tabs>
          <w:tab w:val="right" w:leader="dot" w:pos="8306"/>
        </w:tabs>
      </w:pPr>
      <w:hyperlink w:anchor="_Toc30122" w:history="1">
        <w:r>
          <w:rPr>
            <w:rFonts w:ascii="仿宋" w:eastAsia="仿宋" w:hAnsi="仿宋" w:cs="仿宋" w:hint="eastAsia"/>
            <w:lang w:eastAsia="zh-CN"/>
          </w:rPr>
          <w:t>(五)、防尘防毒措施</w:t>
        </w:r>
        <w:r>
          <w:tab/>
        </w:r>
        <w:r>
          <w:fldChar w:fldCharType="begin"/>
        </w:r>
        <w:r>
          <w:instrText xml:space="preserve"> PAGEREF _Toc30122 \h </w:instrText>
        </w:r>
        <w:r>
          <w:fldChar w:fldCharType="separate"/>
        </w:r>
        <w:r>
          <w:t>41</w:t>
        </w:r>
        <w:r>
          <w:fldChar w:fldCharType="end"/>
        </w:r>
      </w:hyperlink>
    </w:p>
    <w:p>
      <w:pPr>
        <w:pStyle w:val="TOC2"/>
        <w:tabs>
          <w:tab w:val="right" w:leader="dot" w:pos="8306"/>
        </w:tabs>
      </w:pPr>
      <w:hyperlink w:anchor="_Toc31295" w:history="1">
        <w:r>
          <w:rPr>
            <w:rFonts w:ascii="仿宋" w:eastAsia="仿宋" w:hAnsi="仿宋" w:cs="仿宋" w:hint="eastAsia"/>
            <w:lang w:eastAsia="zh-CN"/>
          </w:rPr>
          <w:t>(六)、防静电、触电防护及防雷措施</w:t>
        </w:r>
        <w:r>
          <w:tab/>
        </w:r>
        <w:r>
          <w:fldChar w:fldCharType="begin"/>
        </w:r>
        <w:r>
          <w:instrText xml:space="preserve"> PAGEREF _Toc31295 \h </w:instrText>
        </w:r>
        <w:r>
          <w:fldChar w:fldCharType="separate"/>
        </w:r>
        <w:r>
          <w:t>42</w:t>
        </w:r>
        <w:r>
          <w:fldChar w:fldCharType="end"/>
        </w:r>
      </w:hyperlink>
    </w:p>
    <w:p>
      <w:pPr>
        <w:pStyle w:val="TOC2"/>
        <w:tabs>
          <w:tab w:val="right" w:leader="dot" w:pos="8306"/>
        </w:tabs>
      </w:pPr>
      <w:hyperlink w:anchor="_Toc10985" w:history="1">
        <w:r>
          <w:rPr>
            <w:rFonts w:ascii="仿宋" w:eastAsia="仿宋" w:hAnsi="仿宋" w:cs="仿宋" w:hint="eastAsia"/>
            <w:lang w:eastAsia="zh-CN"/>
          </w:rPr>
          <w:t>(七)、机械设备安全保障措施</w:t>
        </w:r>
        <w:r>
          <w:tab/>
        </w:r>
        <w:r>
          <w:fldChar w:fldCharType="begin"/>
        </w:r>
        <w:r>
          <w:instrText xml:space="preserve"> PAGEREF _Toc10985 \h </w:instrText>
        </w:r>
        <w:r>
          <w:fldChar w:fldCharType="separate"/>
        </w:r>
        <w:r>
          <w:t>43</w:t>
        </w:r>
        <w:r>
          <w:fldChar w:fldCharType="end"/>
        </w:r>
      </w:hyperlink>
    </w:p>
    <w:p>
      <w:pPr>
        <w:pStyle w:val="TOC1"/>
        <w:tabs>
          <w:tab w:val="right" w:leader="dot" w:pos="8306"/>
        </w:tabs>
      </w:pPr>
      <w:hyperlink w:anchor="_Toc22175" w:history="1">
        <w:r>
          <w:rPr>
            <w:rFonts w:ascii="仿宋" w:eastAsia="仿宋" w:hAnsi="仿宋" w:cs="仿宋" w:hint="eastAsia"/>
            <w:lang w:eastAsia="zh-CN"/>
          </w:rPr>
          <w:t>十二、洗涤剂项目人力资源管理</w:t>
        </w:r>
        <w:r>
          <w:tab/>
        </w:r>
        <w:r>
          <w:fldChar w:fldCharType="begin"/>
        </w:r>
        <w:r>
          <w:instrText xml:space="preserve"> PAGEREF _Toc22175 \h </w:instrText>
        </w:r>
        <w:r>
          <w:fldChar w:fldCharType="separate"/>
        </w:r>
        <w:r>
          <w:t>44</w:t>
        </w:r>
        <w:r>
          <w:fldChar w:fldCharType="end"/>
        </w:r>
      </w:hyperlink>
    </w:p>
    <w:p>
      <w:pPr>
        <w:pStyle w:val="TOC2"/>
        <w:tabs>
          <w:tab w:val="right" w:leader="dot" w:pos="8306"/>
        </w:tabs>
      </w:pPr>
      <w:hyperlink w:anchor="_Toc28562" w:history="1">
        <w:r>
          <w:rPr>
            <w:rFonts w:ascii="仿宋" w:eastAsia="仿宋" w:hAnsi="仿宋" w:cs="仿宋" w:hint="eastAsia"/>
            <w:lang w:eastAsia="zh-CN"/>
          </w:rPr>
          <w:t>(一)、建立健全的预算管理制度</w:t>
        </w:r>
        <w:r>
          <w:tab/>
        </w:r>
        <w:r>
          <w:fldChar w:fldCharType="begin"/>
        </w:r>
        <w:r>
          <w:instrText xml:space="preserve"> PAGEREF _Toc28562 \h </w:instrText>
        </w:r>
        <w:r>
          <w:fldChar w:fldCharType="separate"/>
        </w:r>
        <w:r>
          <w:t>44</w:t>
        </w:r>
        <w:r>
          <w:fldChar w:fldCharType="end"/>
        </w:r>
      </w:hyperlink>
    </w:p>
    <w:p>
      <w:pPr>
        <w:pStyle w:val="TOC2"/>
        <w:tabs>
          <w:tab w:val="right" w:leader="dot" w:pos="8306"/>
        </w:tabs>
      </w:pPr>
      <w:hyperlink w:anchor="_Toc4327" w:history="1">
        <w:r>
          <w:rPr>
            <w:rFonts w:ascii="仿宋" w:eastAsia="仿宋" w:hAnsi="仿宋" w:cs="仿宋" w:hint="eastAsia"/>
            <w:lang w:eastAsia="zh-CN"/>
          </w:rPr>
          <w:t>(二)、加强资金流动监控</w:t>
        </w:r>
        <w:r>
          <w:tab/>
        </w:r>
        <w:r>
          <w:fldChar w:fldCharType="begin"/>
        </w:r>
        <w:r>
          <w:instrText xml:space="preserve"> PAGEREF _Toc4327 \h </w:instrText>
        </w:r>
        <w:r>
          <w:fldChar w:fldCharType="separate"/>
        </w:r>
        <w:r>
          <w:t>46</w:t>
        </w:r>
        <w:r>
          <w:fldChar w:fldCharType="end"/>
        </w:r>
      </w:hyperlink>
    </w:p>
    <w:p>
      <w:pPr>
        <w:pStyle w:val="TOC2"/>
        <w:tabs>
          <w:tab w:val="right" w:leader="dot" w:pos="8306"/>
        </w:tabs>
      </w:pPr>
      <w:hyperlink w:anchor="_Toc26376" w:history="1">
        <w:r>
          <w:rPr>
            <w:rFonts w:ascii="仿宋" w:eastAsia="仿宋" w:hAnsi="仿宋" w:cs="仿宋" w:hint="eastAsia"/>
            <w:lang w:eastAsia="zh-CN"/>
          </w:rPr>
          <w:t>(三)、制定完善的风险控制机制</w:t>
        </w:r>
        <w:r>
          <w:tab/>
        </w:r>
        <w:r>
          <w:fldChar w:fldCharType="begin"/>
        </w:r>
        <w:r>
          <w:instrText xml:space="preserve"> PAGEREF _Toc26376 \h </w:instrText>
        </w:r>
        <w:r>
          <w:fldChar w:fldCharType="separate"/>
        </w:r>
        <w:r>
          <w:t>47</w:t>
        </w:r>
        <w:r>
          <w:fldChar w:fldCharType="end"/>
        </w:r>
      </w:hyperlink>
    </w:p>
    <w:p>
      <w:pPr>
        <w:pStyle w:val="TOC2"/>
        <w:tabs>
          <w:tab w:val="right" w:leader="dot" w:pos="8306"/>
        </w:tabs>
      </w:pPr>
      <w:hyperlink w:anchor="_Toc31285" w:history="1">
        <w:r>
          <w:rPr>
            <w:rFonts w:ascii="仿宋" w:eastAsia="仿宋" w:hAnsi="仿宋" w:cs="仿宋" w:hint="eastAsia"/>
            <w:lang w:eastAsia="zh-CN"/>
          </w:rPr>
          <w:t>(四)、优化成本管理</w:t>
        </w:r>
        <w:r>
          <w:tab/>
        </w:r>
        <w:r>
          <w:fldChar w:fldCharType="begin"/>
        </w:r>
        <w:r>
          <w:instrText xml:space="preserve"> PAGEREF _Toc31285 \h </w:instrText>
        </w:r>
        <w:r>
          <w:fldChar w:fldCharType="separate"/>
        </w:r>
        <w:r>
          <w:t>48</w:t>
        </w:r>
        <w:r>
          <w:fldChar w:fldCharType="end"/>
        </w:r>
      </w:hyperlink>
    </w:p>
    <w:p>
      <w:pPr>
        <w:pStyle w:val="TOC1"/>
        <w:tabs>
          <w:tab w:val="right" w:leader="dot" w:pos="8306"/>
        </w:tabs>
      </w:pPr>
      <w:hyperlink w:anchor="_Toc29743" w:history="1">
        <w:r>
          <w:rPr>
            <w:rFonts w:ascii="仿宋" w:eastAsia="仿宋" w:hAnsi="仿宋" w:cs="仿宋" w:hint="eastAsia"/>
            <w:lang w:eastAsia="zh-CN"/>
          </w:rPr>
          <w:t>十三、利益相关者分析与沟通计划</w:t>
        </w:r>
        <w:r>
          <w:tab/>
        </w:r>
        <w:r>
          <w:fldChar w:fldCharType="begin"/>
        </w:r>
        <w:r>
          <w:instrText xml:space="preserve"> PAGEREF _Toc29743 \h </w:instrText>
        </w:r>
        <w:r>
          <w:fldChar w:fldCharType="separate"/>
        </w:r>
        <w:r>
          <w:t>50</w:t>
        </w:r>
        <w:r>
          <w:fldChar w:fldCharType="end"/>
        </w:r>
      </w:hyperlink>
    </w:p>
    <w:p>
      <w:pPr>
        <w:pStyle w:val="TOC2"/>
        <w:tabs>
          <w:tab w:val="right" w:leader="dot" w:pos="8306"/>
        </w:tabs>
      </w:pPr>
      <w:hyperlink w:anchor="_Toc20267" w:history="1">
        <w:r>
          <w:rPr>
            <w:rFonts w:ascii="仿宋" w:eastAsia="仿宋" w:hAnsi="仿宋" w:cs="仿宋" w:hint="eastAsia"/>
            <w:lang w:eastAsia="zh-CN"/>
          </w:rPr>
          <w:t>(一)、利益相关者分析</w:t>
        </w:r>
        <w:r>
          <w:tab/>
        </w:r>
        <w:r>
          <w:fldChar w:fldCharType="begin"/>
        </w:r>
        <w:r>
          <w:instrText xml:space="preserve"> PAGEREF _Toc20267 \h </w:instrText>
        </w:r>
        <w:r>
          <w:fldChar w:fldCharType="separate"/>
        </w:r>
        <w:r>
          <w:t>50</w:t>
        </w:r>
        <w:r>
          <w:fldChar w:fldCharType="end"/>
        </w:r>
      </w:hyperlink>
    </w:p>
    <w:p>
      <w:pPr>
        <w:pStyle w:val="TOC2"/>
        <w:tabs>
          <w:tab w:val="right" w:leader="dot" w:pos="8306"/>
        </w:tabs>
      </w:pPr>
      <w:hyperlink w:anchor="_Toc31019" w:history="1">
        <w:r>
          <w:rPr>
            <w:rFonts w:ascii="仿宋" w:eastAsia="仿宋" w:hAnsi="仿宋" w:cs="仿宋" w:hint="eastAsia"/>
            <w:lang w:eastAsia="zh-CN"/>
          </w:rPr>
          <w:t>(二)、沟通计划</w:t>
        </w:r>
        <w:r>
          <w:tab/>
        </w:r>
        <w:r>
          <w:fldChar w:fldCharType="begin"/>
        </w:r>
        <w:r>
          <w:instrText xml:space="preserve"> PAGEREF _Toc31019 \h </w:instrText>
        </w:r>
        <w:r>
          <w:fldChar w:fldCharType="separate"/>
        </w:r>
        <w:r>
          <w:t>51</w:t>
        </w:r>
        <w:r>
          <w:fldChar w:fldCharType="end"/>
        </w:r>
      </w:hyperlink>
    </w:p>
    <w:p>
      <w:pPr>
        <w:pStyle w:val="TOC1"/>
        <w:tabs>
          <w:tab w:val="right" w:leader="dot" w:pos="8306"/>
        </w:tabs>
      </w:pPr>
      <w:hyperlink w:anchor="_Toc18755" w:history="1">
        <w:r>
          <w:rPr>
            <w:rFonts w:ascii="仿宋" w:eastAsia="仿宋" w:hAnsi="仿宋" w:cs="仿宋" w:hint="eastAsia"/>
            <w:lang w:eastAsia="zh-CN"/>
          </w:rPr>
          <w:t>十四、洗涤剂项目治理与监督</w:t>
        </w:r>
        <w:r>
          <w:tab/>
        </w:r>
        <w:r>
          <w:fldChar w:fldCharType="begin"/>
        </w:r>
        <w:r>
          <w:instrText xml:space="preserve"> PAGEREF _Toc18755 \h </w:instrText>
        </w:r>
        <w:r>
          <w:fldChar w:fldCharType="separate"/>
        </w:r>
        <w:r>
          <w:t>52</w:t>
        </w:r>
        <w:r>
          <w:fldChar w:fldCharType="end"/>
        </w:r>
      </w:hyperlink>
    </w:p>
    <w:p>
      <w:pPr>
        <w:pStyle w:val="TOC2"/>
        <w:tabs>
          <w:tab w:val="right" w:leader="dot" w:pos="8306"/>
        </w:tabs>
      </w:pPr>
      <w:hyperlink w:anchor="_Toc12773" w:history="1">
        <w:r>
          <w:rPr>
            <w:rFonts w:ascii="仿宋" w:eastAsia="仿宋" w:hAnsi="仿宋" w:cs="仿宋" w:hint="eastAsia"/>
            <w:lang w:eastAsia="zh-CN"/>
          </w:rPr>
          <w:t>(一)、洗涤剂项目治理结构</w:t>
        </w:r>
        <w:r>
          <w:tab/>
        </w:r>
        <w:r>
          <w:fldChar w:fldCharType="begin"/>
        </w:r>
        <w:r>
          <w:instrText xml:space="preserve"> PAGEREF _Toc12773 \h </w:instrText>
        </w:r>
        <w:r>
          <w:fldChar w:fldCharType="separate"/>
        </w:r>
        <w:r>
          <w:t>52</w:t>
        </w:r>
        <w:r>
          <w:fldChar w:fldCharType="end"/>
        </w:r>
      </w:hyperlink>
    </w:p>
    <w:p>
      <w:pPr>
        <w:pStyle w:val="TOC2"/>
        <w:tabs>
          <w:tab w:val="right" w:leader="dot" w:pos="8306"/>
        </w:tabs>
      </w:pPr>
      <w:hyperlink w:anchor="_Toc25517" w:history="1">
        <w:r>
          <w:rPr>
            <w:rFonts w:ascii="仿宋" w:eastAsia="仿宋" w:hAnsi="仿宋" w:cs="仿宋" w:hint="eastAsia"/>
            <w:lang w:eastAsia="zh-CN"/>
          </w:rPr>
          <w:t>(二)、监督与审计</w:t>
        </w:r>
        <w:r>
          <w:tab/>
        </w:r>
        <w:r>
          <w:fldChar w:fldCharType="begin"/>
        </w:r>
        <w:r>
          <w:instrText xml:space="preserve"> PAGEREF _Toc25517 \h </w:instrText>
        </w:r>
        <w:r>
          <w:fldChar w:fldCharType="separate"/>
        </w:r>
        <w:r>
          <w:t>53</w:t>
        </w:r>
        <w:r>
          <w:fldChar w:fldCharType="end"/>
        </w:r>
      </w:hyperlink>
    </w:p>
    <w:p>
      <w:pPr>
        <w:pStyle w:val="TOC1"/>
        <w:tabs>
          <w:tab w:val="right" w:leader="dot" w:pos="8306"/>
        </w:tabs>
      </w:pPr>
      <w:hyperlink w:anchor="_Toc26615" w:history="1">
        <w:r>
          <w:rPr>
            <w:rFonts w:ascii="仿宋" w:eastAsia="仿宋" w:hAnsi="仿宋" w:cs="仿宋" w:hint="eastAsia"/>
            <w:lang w:eastAsia="zh-CN"/>
          </w:rPr>
          <w:t>十五、洗涤剂项目变更管理</w:t>
        </w:r>
        <w:r>
          <w:tab/>
        </w:r>
        <w:r>
          <w:fldChar w:fldCharType="begin"/>
        </w:r>
        <w:r>
          <w:instrText xml:space="preserve"> PAGEREF _Toc26615 \h </w:instrText>
        </w:r>
        <w:r>
          <w:fldChar w:fldCharType="separate"/>
        </w:r>
        <w:r>
          <w:t>55</w:t>
        </w:r>
        <w:r>
          <w:fldChar w:fldCharType="end"/>
        </w:r>
      </w:hyperlink>
    </w:p>
    <w:p>
      <w:pPr>
        <w:pStyle w:val="TOC2"/>
        <w:tabs>
          <w:tab w:val="right" w:leader="dot" w:pos="8306"/>
        </w:tabs>
      </w:pPr>
      <w:hyperlink w:anchor="_Toc14374" w:history="1">
        <w:r>
          <w:rPr>
            <w:rFonts w:ascii="仿宋" w:eastAsia="仿宋" w:hAnsi="仿宋" w:cs="仿宋" w:hint="eastAsia"/>
            <w:lang w:eastAsia="zh-CN"/>
          </w:rPr>
          <w:t>(一)、变更申请与评估</w:t>
        </w:r>
        <w:r>
          <w:tab/>
        </w:r>
        <w:r>
          <w:fldChar w:fldCharType="begin"/>
        </w:r>
        <w:r>
          <w:instrText xml:space="preserve"> PAGEREF _Toc14374 \h </w:instrText>
        </w:r>
        <w:r>
          <w:fldChar w:fldCharType="separate"/>
        </w:r>
        <w:r>
          <w:t>55</w:t>
        </w:r>
        <w:r>
          <w:fldChar w:fldCharType="end"/>
        </w:r>
      </w:hyperlink>
    </w:p>
    <w:p>
      <w:pPr>
        <w:pStyle w:val="TOC2"/>
        <w:tabs>
          <w:tab w:val="right" w:leader="dot" w:pos="8306"/>
        </w:tabs>
      </w:pPr>
      <w:hyperlink w:anchor="_Toc29353" w:history="1">
        <w:r>
          <w:rPr>
            <w:rFonts w:ascii="仿宋" w:eastAsia="仿宋" w:hAnsi="仿宋" w:cs="仿宋" w:hint="eastAsia"/>
            <w:lang w:eastAsia="zh-CN"/>
          </w:rPr>
          <w:t>(二)、变更实施与控制</w:t>
        </w:r>
        <w:r>
          <w:tab/>
        </w:r>
        <w:r>
          <w:fldChar w:fldCharType="begin"/>
        </w:r>
        <w:r>
          <w:instrText xml:space="preserve"> PAGEREF _Toc29353 \h </w:instrText>
        </w:r>
        <w:r>
          <w:fldChar w:fldCharType="separate"/>
        </w:r>
        <w:r>
          <w:t>55</w:t>
        </w:r>
        <w:r>
          <w:fldChar w:fldCharType="end"/>
        </w:r>
      </w:hyperlink>
    </w:p>
    <w:p>
      <w:pPr>
        <w:pStyle w:val="TOC1"/>
        <w:tabs>
          <w:tab w:val="right" w:leader="dot" w:pos="8306"/>
        </w:tabs>
      </w:pPr>
      <w:hyperlink w:anchor="_Toc15201" w:history="1">
        <w:r>
          <w:rPr>
            <w:rFonts w:ascii="仿宋" w:eastAsia="仿宋" w:hAnsi="仿宋" w:cs="仿宋" w:hint="eastAsia"/>
            <w:lang w:eastAsia="zh-CN"/>
          </w:rPr>
          <w:t>十六、营销与推广策略</w:t>
        </w:r>
        <w:r>
          <w:tab/>
        </w:r>
        <w:r>
          <w:fldChar w:fldCharType="begin"/>
        </w:r>
        <w:r>
          <w:instrText xml:space="preserve"> PAGEREF _Toc15201 \h </w:instrText>
        </w:r>
        <w:r>
          <w:fldChar w:fldCharType="separate"/>
        </w:r>
        <w:r>
          <w:t>56</w:t>
        </w:r>
        <w:r>
          <w:fldChar w:fldCharType="end"/>
        </w:r>
      </w:hyperlink>
    </w:p>
    <w:p>
      <w:pPr>
        <w:pStyle w:val="TOC2"/>
        <w:tabs>
          <w:tab w:val="right" w:leader="dot" w:pos="8306"/>
        </w:tabs>
      </w:pPr>
      <w:hyperlink w:anchor="_Toc19492" w:history="1">
        <w:r>
          <w:rPr>
            <w:rFonts w:ascii="仿宋" w:eastAsia="仿宋" w:hAnsi="仿宋" w:cs="仿宋" w:hint="eastAsia"/>
            <w:lang w:eastAsia="zh-CN"/>
          </w:rPr>
          <w:t>(一)、产品/服务定位与特点</w:t>
        </w:r>
        <w:r>
          <w:tab/>
        </w:r>
        <w:r>
          <w:fldChar w:fldCharType="begin"/>
        </w:r>
        <w:r>
          <w:instrText xml:space="preserve"> PAGEREF _Toc19492 \h </w:instrText>
        </w:r>
        <w:r>
          <w:fldChar w:fldCharType="separate"/>
        </w:r>
        <w:r>
          <w:t>56</w:t>
        </w:r>
        <w:r>
          <w:fldChar w:fldCharType="end"/>
        </w:r>
      </w:hyperlink>
    </w:p>
    <w:p>
      <w:pPr>
        <w:pStyle w:val="TOC2"/>
        <w:tabs>
          <w:tab w:val="right" w:leader="dot" w:pos="8306"/>
        </w:tabs>
      </w:pPr>
      <w:hyperlink w:anchor="_Toc7685" w:history="1">
        <w:r>
          <w:rPr>
            <w:rFonts w:ascii="仿宋" w:eastAsia="仿宋" w:hAnsi="仿宋" w:cs="仿宋" w:hint="eastAsia"/>
            <w:lang w:eastAsia="zh-CN"/>
          </w:rPr>
          <w:t>(二)、市场定位与竞争分析</w:t>
        </w:r>
        <w:r>
          <w:tab/>
        </w:r>
        <w:r>
          <w:fldChar w:fldCharType="begin"/>
        </w:r>
        <w:r>
          <w:instrText xml:space="preserve"> PAGEREF _Toc7685 \h </w:instrText>
        </w:r>
        <w:r>
          <w:fldChar w:fldCharType="separate"/>
        </w:r>
        <w:r>
          <w:t>57</w:t>
        </w:r>
        <w:r>
          <w:fldChar w:fldCharType="end"/>
        </w:r>
      </w:hyperlink>
    </w:p>
    <w:p>
      <w:pPr>
        <w:pStyle w:val="TOC2"/>
        <w:tabs>
          <w:tab w:val="right" w:leader="dot" w:pos="8306"/>
        </w:tabs>
      </w:pPr>
      <w:hyperlink w:anchor="_Toc3346" w:history="1">
        <w:r>
          <w:rPr>
            <w:rFonts w:ascii="仿宋" w:eastAsia="仿宋" w:hAnsi="仿宋" w:cs="仿宋" w:hint="eastAsia"/>
            <w:lang w:eastAsia="zh-CN"/>
          </w:rPr>
          <w:t>(三)、营销渠道与策略</w:t>
        </w:r>
        <w:r>
          <w:tab/>
        </w:r>
        <w:r>
          <w:fldChar w:fldCharType="begin"/>
        </w:r>
        <w:r>
          <w:instrText xml:space="preserve"> PAGEREF _Toc3346 \h </w:instrText>
        </w:r>
        <w:r>
          <w:fldChar w:fldCharType="separate"/>
        </w:r>
        <w:r>
          <w:t>59</w:t>
        </w:r>
        <w:r>
          <w:fldChar w:fldCharType="end"/>
        </w:r>
      </w:hyperlink>
    </w:p>
    <w:p>
      <w:pPr>
        <w:pStyle w:val="TOC2"/>
        <w:tabs>
          <w:tab w:val="right" w:leader="dot" w:pos="8306"/>
        </w:tabs>
      </w:pPr>
      <w:hyperlink w:anchor="_Toc32332" w:history="1">
        <w:r>
          <w:rPr>
            <w:rFonts w:ascii="仿宋" w:eastAsia="仿宋" w:hAnsi="仿宋" w:cs="仿宋" w:hint="eastAsia"/>
            <w:lang w:eastAsia="zh-CN"/>
          </w:rPr>
          <w:t>(四)、推广与宣传活动</w:t>
        </w:r>
        <w:r>
          <w:tab/>
        </w:r>
        <w:r>
          <w:fldChar w:fldCharType="begin"/>
        </w:r>
        <w:r>
          <w:instrText xml:space="preserve"> PAGEREF _Toc32332 \h </w:instrText>
        </w:r>
        <w:r>
          <w:fldChar w:fldCharType="separate"/>
        </w:r>
        <w:r>
          <w:t>60</w:t>
        </w:r>
        <w:r>
          <w:fldChar w:fldCharType="end"/>
        </w:r>
      </w:hyperlink>
    </w:p>
    <w:p>
      <w:pPr>
        <w:pStyle w:val="TOC1"/>
        <w:tabs>
          <w:tab w:val="right" w:leader="dot" w:pos="8306"/>
        </w:tabs>
      </w:pPr>
      <w:hyperlink w:anchor="_Toc27185" w:history="1">
        <w:r>
          <w:rPr>
            <w:rFonts w:ascii="仿宋" w:eastAsia="仿宋" w:hAnsi="仿宋" w:cs="仿宋" w:hint="eastAsia"/>
            <w:lang w:eastAsia="zh-CN"/>
          </w:rPr>
          <w:t>十七、洗涤剂项目工程方案分析</w:t>
        </w:r>
        <w:r>
          <w:tab/>
        </w:r>
        <w:r>
          <w:fldChar w:fldCharType="begin"/>
        </w:r>
        <w:r>
          <w:instrText xml:space="preserve"> PAGEREF _Toc27185 \h </w:instrText>
        </w:r>
        <w:r>
          <w:fldChar w:fldCharType="separate"/>
        </w:r>
        <w:r>
          <w:t>65</w:t>
        </w:r>
        <w:r>
          <w:fldChar w:fldCharType="end"/>
        </w:r>
      </w:hyperlink>
    </w:p>
    <w:p>
      <w:pPr>
        <w:pStyle w:val="TOC2"/>
        <w:tabs>
          <w:tab w:val="right" w:leader="dot" w:pos="8306"/>
        </w:tabs>
      </w:pPr>
      <w:hyperlink w:anchor="_Toc14263" w:history="1">
        <w:r>
          <w:rPr>
            <w:rFonts w:ascii="仿宋" w:eastAsia="仿宋" w:hAnsi="仿宋" w:cs="仿宋" w:hint="eastAsia"/>
            <w:lang w:eastAsia="zh-CN"/>
          </w:rPr>
          <w:t>(一)、建筑工程设计原则</w:t>
        </w:r>
        <w:r>
          <w:tab/>
        </w:r>
        <w:r>
          <w:fldChar w:fldCharType="begin"/>
        </w:r>
        <w:r>
          <w:instrText xml:space="preserve"> PAGEREF _Toc14263 \h </w:instrText>
        </w:r>
        <w:r>
          <w:fldChar w:fldCharType="separate"/>
        </w:r>
        <w:r>
          <w:t>65</w:t>
        </w:r>
        <w:r>
          <w:fldChar w:fldCharType="end"/>
        </w:r>
      </w:hyperlink>
    </w:p>
    <w:p>
      <w:pPr>
        <w:pStyle w:val="TOC2"/>
        <w:tabs>
          <w:tab w:val="right" w:leader="dot" w:pos="8306"/>
        </w:tabs>
      </w:pPr>
      <w:hyperlink w:anchor="_Toc27570" w:history="1">
        <w:r>
          <w:rPr>
            <w:rFonts w:ascii="仿宋" w:eastAsia="仿宋" w:hAnsi="仿宋" w:cs="仿宋" w:hint="eastAsia"/>
            <w:lang w:eastAsia="zh-CN"/>
          </w:rPr>
          <w:t>(二)、土建工程建设指标</w:t>
        </w:r>
        <w:r>
          <w:tab/>
        </w:r>
        <w:r>
          <w:fldChar w:fldCharType="begin"/>
        </w:r>
        <w:r>
          <w:instrText xml:space="preserve"> PAGEREF _Toc27570 \h </w:instrText>
        </w:r>
        <w:r>
          <w:fldChar w:fldCharType="separate"/>
        </w:r>
        <w:r>
          <w:t>68</w:t>
        </w:r>
        <w:r>
          <w:fldChar w:fldCharType="end"/>
        </w:r>
      </w:hyperlink>
    </w:p>
    <w:p>
      <w:pPr>
        <w:pStyle w:val="TOC1"/>
        <w:tabs>
          <w:tab w:val="right" w:leader="dot" w:pos="8306"/>
        </w:tabs>
      </w:pPr>
      <w:hyperlink w:anchor="_Toc18827" w:history="1">
        <w:r>
          <w:rPr>
            <w:rFonts w:ascii="仿宋" w:eastAsia="仿宋" w:hAnsi="仿宋" w:cs="仿宋" w:hint="eastAsia"/>
            <w:lang w:eastAsia="zh-CN"/>
          </w:rPr>
          <w:t>十八、洗涤剂项目实施时间节点</w:t>
        </w:r>
        <w:r>
          <w:tab/>
        </w:r>
        <w:r>
          <w:fldChar w:fldCharType="begin"/>
        </w:r>
        <w:r>
          <w:instrText xml:space="preserve"> PAGEREF _Toc18827 \h </w:instrText>
        </w:r>
        <w:r>
          <w:fldChar w:fldCharType="separate"/>
        </w:r>
        <w:r>
          <w:t>70</w:t>
        </w:r>
        <w:r>
          <w:fldChar w:fldCharType="end"/>
        </w:r>
      </w:hyperlink>
    </w:p>
    <w:p>
      <w:pPr>
        <w:pStyle w:val="TOC2"/>
        <w:tabs>
          <w:tab w:val="right" w:leader="dot" w:pos="8306"/>
        </w:tabs>
      </w:pPr>
      <w:hyperlink w:anchor="_Toc5206" w:history="1">
        <w:r>
          <w:rPr>
            <w:rFonts w:ascii="仿宋" w:eastAsia="仿宋" w:hAnsi="仿宋" w:cs="仿宋" w:hint="eastAsia"/>
            <w:lang w:eastAsia="zh-CN"/>
          </w:rPr>
          <w:t>(一)、洗涤剂项目启动阶段时间节点</w:t>
        </w:r>
        <w:r>
          <w:tab/>
        </w:r>
        <w:r>
          <w:fldChar w:fldCharType="begin"/>
        </w:r>
        <w:r>
          <w:instrText xml:space="preserve"> PAGEREF _Toc5206 \h </w:instrText>
        </w:r>
        <w:r>
          <w:fldChar w:fldCharType="separate"/>
        </w:r>
        <w:r>
          <w:t>70</w:t>
        </w:r>
        <w:r>
          <w:fldChar w:fldCharType="end"/>
        </w:r>
      </w:hyperlink>
    </w:p>
    <w:p>
      <w:pPr>
        <w:pStyle w:val="TOC2"/>
        <w:tabs>
          <w:tab w:val="right" w:leader="dot" w:pos="8306"/>
        </w:tabs>
      </w:pPr>
      <w:hyperlink w:anchor="_Toc20961" w:history="1">
        <w:r>
          <w:rPr>
            <w:rFonts w:ascii="仿宋" w:eastAsia="仿宋" w:hAnsi="仿宋" w:cs="仿宋" w:hint="eastAsia"/>
            <w:lang w:eastAsia="zh-CN"/>
          </w:rPr>
          <w:t>(二)、洗涤剂项目执行阶段时间节点</w:t>
        </w:r>
        <w:r>
          <w:tab/>
        </w:r>
        <w:r>
          <w:fldChar w:fldCharType="begin"/>
        </w:r>
        <w:r>
          <w:instrText xml:space="preserve"> PAGEREF _Toc20961 \h </w:instrText>
        </w:r>
        <w:r>
          <w:fldChar w:fldCharType="separate"/>
        </w:r>
        <w:r>
          <w:t>71</w:t>
        </w:r>
        <w:r>
          <w:fldChar w:fldCharType="end"/>
        </w:r>
      </w:hyperlink>
    </w:p>
    <w:p>
      <w:pPr>
        <w:pStyle w:val="TOC2"/>
        <w:tabs>
          <w:tab w:val="right" w:leader="dot" w:pos="8306"/>
        </w:tabs>
      </w:pPr>
      <w:hyperlink w:anchor="_Toc7846" w:history="1">
        <w:r>
          <w:rPr>
            <w:rFonts w:ascii="仿宋" w:eastAsia="仿宋" w:hAnsi="仿宋" w:cs="仿宋" w:hint="eastAsia"/>
            <w:lang w:eastAsia="zh-CN"/>
          </w:rPr>
          <w:t>(三)、洗涤剂项目完成阶段时间节点</w:t>
        </w:r>
        <w:r>
          <w:tab/>
        </w:r>
        <w:r>
          <w:fldChar w:fldCharType="begin"/>
        </w:r>
        <w:r>
          <w:instrText xml:space="preserve"> PAGEREF _Toc7846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697"/>
      <w:r>
        <w:rPr>
          <w:rFonts w:ascii="仿宋" w:eastAsia="仿宋" w:hAnsi="仿宋" w:cs="仿宋" w:hint="eastAsia"/>
          <w:sz w:val="28"/>
          <w:lang w:eastAsia="zh-CN"/>
        </w:rPr>
        <w:t>一、洗涤剂项目土建工程</w:t>
      </w:r>
      <w:bookmarkEnd w:id="2"/>
    </w:p>
    <w:p>
      <w:pPr>
        <w:pStyle w:val="Heading2"/>
        <w:rPr>
          <w:rFonts w:ascii="仿宋" w:eastAsia="仿宋" w:hAnsi="仿宋" w:cs="仿宋" w:hint="eastAsia"/>
          <w:lang w:eastAsia="zh-CN"/>
        </w:rPr>
      </w:pPr>
      <w:bookmarkStart w:id="3" w:name="_Toc68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在洗涤剂项目的建筑工程设计中，我们将秉承一系列重要的设计原则，以确保洗涤剂项目建筑在功能、美观、可持续性等方面达到最佳效果。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首要原则是确保建筑的功能性得到最大化的发挥。我们将充分理解洗涤剂项目的实际需求，合理布局各个功能区域，保证建筑在满足业务需求的同时，提供高效的工作环境。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在建筑设计中，我们将综合考虑建设和运营成本。通过精细的经济效益分析，确保设计方案在高效利用资源的同时，对洗涤剂项目的长期盈利能力有积极的贡献。</w:t>
      </w:r>
    </w:p>
    <w:p>
      <w:pPr>
        <w:pStyle w:val="Heading2"/>
        <w:ind w:firstLine="560" w:firstLineChars="200"/>
        <w:rPr>
          <w:rFonts w:ascii="仿宋" w:eastAsia="仿宋" w:hAnsi="仿宋" w:cs="仿宋" w:hint="eastAsia"/>
          <w:sz w:val="28"/>
          <w:lang w:eastAsia="zh-CN"/>
        </w:rPr>
      </w:pPr>
      <w:bookmarkStart w:id="4" w:name="_Toc192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涤剂项目的土建工程设计中，我们将精准设定设计年限，结合洗涤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洗涤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79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洗涤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洗涤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洗涤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56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本期工程洗涤剂项目预计总建筑面积XXX平方米，其中：计容建筑面积XXX平方米，计划建筑工程投资XX万元，占洗涤剂项目总投资的XX%。</w:t>
      </w:r>
    </w:p>
    <w:p>
      <w:pPr>
        <w:pStyle w:val="Heading1"/>
        <w:ind w:firstLine="560" w:firstLineChars="200"/>
        <w:rPr>
          <w:rFonts w:ascii="仿宋" w:eastAsia="仿宋" w:hAnsi="仿宋" w:cs="仿宋" w:hint="eastAsia"/>
          <w:sz w:val="28"/>
          <w:lang w:eastAsia="zh-CN"/>
        </w:rPr>
      </w:pPr>
      <w:bookmarkStart w:id="7" w:name="_Toc4095"/>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5222"/>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洗涤剂项目的主要产品是XXXX，预计年产值为XXX万元。这一产品在市场中占据着重要的地位，其广泛的应用范围使得该洗涤剂项目的市场前景非常广阔。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涤剂项目的xxx产品作为重要的原材料之一，将在多个领域发挥关键作用。其在建筑、交通、能源等方面的广泛应用将为整个产业链提供强大的支持，形成产业协同效应。洗涤剂项目的年产值XXX万XXX万XXX万万元不仅反映了其在市场上的巨大潜力，更预示着它对国民经济的积极贡献。这种关联度高、涉及面广的产业关系，使得该洗涤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2650"/>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总征地面积为XXXX平方米，相当于约XX.XX亩，其中净用地面积为XXXX平方米，红线范围内相当于约XX.XX亩。这一用地规模充分考虑了洗涤剂项目的建设需求，保障了洗涤剂项目在合适的空间内得以充分发展。洗涤剂项目规划的总建筑面积为XXXX平方米，其中主体工程建设占XXXX平方米，计容建筑面积达XXXX平方米。预计建筑工程的投资将达到XXXX万元，为洗涤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计划购置的设备共计XXXX台（套），设备购置费用为XXXX万元。这一设备购置计划充分考虑到洗涤剂项目的生产需求和技术要求，确保了洗涤剂项目在生产运营中具备先进的技术装备和高效的生产能力。设备的合理配置将为洗涤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计划总投资为XXXX万元，预计年实现营业收入为XXXX万元。这一产能规模的设定旨在确保洗涤剂项目能够在投资与回报之间取得平衡，实现长期可持续的发展。洗涤剂项目的总投资充分考虑到各个方面的需求，包括用地建设、设备购置等多个环节，以确保洗涤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3137"/>
      <w:r>
        <w:rPr>
          <w:rFonts w:ascii="仿宋" w:eastAsia="仿宋" w:hAnsi="仿宋" w:cs="仿宋" w:hint="eastAsia"/>
          <w:sz w:val="28"/>
          <w:lang w:eastAsia="zh-CN"/>
        </w:rPr>
        <w:t>三、洗涤剂项目选址可行性分析</w:t>
      </w:r>
      <w:bookmarkEnd w:id="10"/>
    </w:p>
    <w:p>
      <w:pPr>
        <w:pStyle w:val="Heading2"/>
        <w:rPr>
          <w:rFonts w:ascii="仿宋" w:eastAsia="仿宋" w:hAnsi="仿宋" w:cs="仿宋" w:hint="eastAsia"/>
          <w:lang w:eastAsia="zh-CN"/>
        </w:rPr>
      </w:pPr>
      <w:bookmarkStart w:id="11" w:name="_Toc7366"/>
      <w:r>
        <w:rPr>
          <w:rFonts w:ascii="仿宋" w:eastAsia="仿宋" w:hAnsi="仿宋" w:cs="仿宋" w:hint="eastAsia"/>
          <w:lang w:eastAsia="zh-CN"/>
        </w:rPr>
        <w:t>(一)、洗涤剂项目选址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该洗涤剂项目选址位于XX省XX市XX区XXX街道</w:t>
      </w:r>
    </w:p>
    <w:p>
      <w:pPr>
        <w:pStyle w:val="Heading2"/>
        <w:ind w:firstLine="560" w:firstLineChars="200"/>
        <w:rPr>
          <w:rFonts w:ascii="仿宋" w:eastAsia="仿宋" w:hAnsi="仿宋" w:cs="仿宋" w:hint="eastAsia"/>
          <w:sz w:val="28"/>
          <w:lang w:eastAsia="zh-CN"/>
        </w:rPr>
      </w:pPr>
      <w:bookmarkStart w:id="12" w:name="_Toc2583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洗涤剂项目的征地面积将根据洗涤剂项目的实际规模和需求进行精确规划。具体面积XXX平方米，旨在确保洗涤剂项目不仅能够满足当前的发展需求，还能够预留空间以适应未来的扩展。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净用地面积是在征地面积基础上去除不可利用面积后的实际可开发用地。具体面积XXX平方米，考虑到环保、交通、安全等多方面因素，以确保洗涤剂项目在整体利用效率上达到最优。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洗涤剂项目计划建设的建筑总规模具体面积XXX平方米。这一规模的确定综合考虑了洗涤剂项目的性质、规模，以及城市规划的相关要求，确保建筑布局与周边环境协调一致。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绿地率是洗涤剂项目用地中被规划为绿地的比例。具体面积XXX平方米，旨在通过合理规划绿地，改善洗涤剂项目周边环境，提升居民生活质量，并符合城市整体绿化规划。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容积率是用地上可以建设的建筑总体积与用地面积之比。具体面积XXX，通过合理的容积率规划，确保洗涤剂项目建筑规模与周边环境和谐共生。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确保洗涤剂项目选址与当地城市规划相一致，具体面积XXX平方米。通过与城市规划部门深入沟通，确保洗涤剂项目不仅符合城市的整体发展方向，还能够融入城市的发展布局，为城市的长远发展贡献力量。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充分了解并确保洗涤剂项目选址符合当地产业政策，具体面积XXX平方米。这包括洗涤剂项目对当地经济的促进作用，以及对相关产业的带动效应，确保洗涤剂项目与地方政府的产业政策保持一致，促进共赢合作。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用地总体要求必须符合环保和可持续发展的原则，具体面积XXX平方米。通过采用绿色建筑设计、节能减排等措施，确保洗涤剂项目在建设和运营过程中对环境的影响最小化，达到可持续发展的要求。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确保洗涤剂项目选址具备必要的公共设施配套，具体面积XXX平方米。这包括交通便利性、教育、医疗等基础设施，以提高居民生活品质，使得洗涤剂项目选址更具吸引力。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考虑用地总体要求对当地社会稳定性的影响，具体面积XXX平方米。通过深入了解当地社区反馈，确保洗涤剂项目的选址和建设过程对当地社会和谐稳定产生积极作用。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涤剂项目选址不仅符合法规和规划，还在实际操作中具有可行性。这一全面规划将为洗涤剂项目的成功实施提供坚实的基础，确保洗涤剂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653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涤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涤剂项目的设备规划和空间设计中，我们将采取灵活设备布局的措施。设备布局将根据实际需求进行灵活设计，避免不必要的浪费。通过合理规划设备摆放位置，我们将提高设备的利用率，减少设备间距，以确保洗涤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涤剂项目内部引入共享设施的概念，例如共享会议室、办公区等。通过这种方式，我们可以减少对资源的重复建设，提高资源共享效率，从而减小洗涤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148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洗涤剂项目的总图布置中，我们将不同功能区域进行明确的规划，以最大程度满足洗涤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454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我们首先关注市场因素，包括潜在客户分布、竞争对手位置、市场需求等。通过深入的市场调研，我们能够更准确地评估选址对于市场开拓和产品销售的影响，确保洗涤剂项目能够在有利的市场环境中蓬勃发展。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洗涤剂项目对环境的影响是综合评价的重要因素之一。我们将详细考虑选址周边的自然环境、生态保护区、水源地等情况，确保洗涤剂项目的建设和运营对环境影响最小化，并符合当地的环保法规标准。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对选址的评价还需充分考虑当地政府的产业政策和法规。我们将详细了解洗涤剂项目所在地的相关政策，确保洗涤剂项目的规划和运营与当地法规相符，降低不必要的法律风险。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考虑到社会稳定性对企业运营的重要性，我们将评估选址地区的社会安全情况、劳工关系、社区反馈等方面，以确保洗涤剂项目的建设和运营不会受到社会稳定性的负面影响。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最后，我们将综合考虑用地成本，包括土地购置费用、土地开发成本等。通过对用地成本的详细评估，我们能够做出更为精确的经济效益分析，为洗涤剂项目的投资决策提供有力支持。</w:t>
      </w:r>
    </w:p>
    <w:p>
      <w:pPr>
        <w:pStyle w:val="Heading1"/>
        <w:ind w:firstLine="560" w:firstLineChars="200"/>
        <w:rPr>
          <w:rFonts w:ascii="仿宋" w:eastAsia="仿宋" w:hAnsi="仿宋" w:cs="仿宋" w:hint="eastAsia"/>
          <w:sz w:val="28"/>
          <w:lang w:eastAsia="zh-CN"/>
        </w:rPr>
      </w:pPr>
      <w:bookmarkStart w:id="16" w:name="_Toc32511"/>
      <w:r>
        <w:rPr>
          <w:rFonts w:ascii="仿宋" w:eastAsia="仿宋" w:hAnsi="仿宋" w:cs="仿宋" w:hint="eastAsia"/>
          <w:sz w:val="28"/>
          <w:lang w:eastAsia="zh-CN"/>
        </w:rPr>
        <w:t>四、洗涤剂项目绩效评估</w:t>
      </w:r>
      <w:bookmarkEnd w:id="16"/>
    </w:p>
    <w:p>
      <w:pPr>
        <w:pStyle w:val="Heading2"/>
        <w:rPr>
          <w:rFonts w:ascii="仿宋" w:eastAsia="仿宋" w:hAnsi="仿宋" w:cs="仿宋" w:hint="eastAsia"/>
          <w:lang w:eastAsia="zh-CN"/>
        </w:rPr>
      </w:pPr>
      <w:bookmarkStart w:id="17" w:name="_Toc3080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在洗涤剂项目中，我们设计了一套全面的绩效评估指标，以确保洗涤剂项目的可控和成功交付。这些指标跨足洗涤剂项目目标、成本、进度和质量等多个维度，为我们提供了全面洞察洗涤剂项目的健康状况。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目标达成率是我们关注的首要指标。我们设定了明确的目标，并通过定期监测和评估，迅速发现并应对潜在的目标偏差。这为洗涤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成本绩效是另一个核心关注点。通过实际成本与预算成本的对比分析，我们深入了解成本差异的原因，及时调整资源分配，保持洗涤剂项目在经济效益方面的合理水平。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进度作为关键的绩效指标之一，得到了精心的关注。我们制定了详细的洗涤剂项目进度计划，并设立了进度符合度指标，确保实际进度与计划进度保持一致。这使我们能够快速发现和解决潜在的进度问题，保持洗涤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涤剂项目绩效的不可或缺的一环。我们引入了一系列的质量标准和客户满意度指标，以确保洗涤剂项目交付的成果在质量上达到或超越预期水平。通过持续监测这些指标，我们努力提升洗涤剂项目整体质量水平，为洗涤剂项目的成功交付提供有力保障。通过这些科学且全面的绩效评估，我们能够更好地引导洗涤剂项目的持续改进，确保洗涤剂项目目标的顺利达成。</w:t>
      </w:r>
    </w:p>
    <w:p>
      <w:pPr>
        <w:pStyle w:val="Heading2"/>
        <w:ind w:firstLine="560" w:firstLineChars="200"/>
        <w:rPr>
          <w:rFonts w:ascii="仿宋" w:eastAsia="仿宋" w:hAnsi="仿宋" w:cs="仿宋" w:hint="eastAsia"/>
          <w:sz w:val="28"/>
          <w:lang w:eastAsia="zh-CN"/>
        </w:rPr>
      </w:pPr>
      <w:bookmarkStart w:id="18" w:name="_Toc2696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绩效评估是洗涤剂项目中的关键环节，为确保洗涤剂项目达到预期目标，我们采用了多层次、多维度的绩效评估方法。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涤剂项目的战略目标对齐，确保每个决策和行动都与洗涤剂项目整体目标保持一致。团队会定期召开战略对齐会议，审视当前工作与洗涤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洗涤剂项目进度、质量、成本和风险等方面。这些指标通过数据收集和分析，为洗涤剂项目管理团队提供了客观的评估依据。例如，我们通过洗涤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绩效评估不仅仅停留在洗涤剂项目内部，还考虑了洗涤剂项目对外部环境的影响。我们定期进行干系人满意度调查，以了解各利益相关方对洗涤剂项目的期望和满意度，并及时做出调整。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这种多层次、多角度的绩效评估方法，使得我们能够全面了解洗涤剂项目的运行状态，及时做出调整，确保洗涤剂项目在不断变化的环境中保持稳健前行。</w:t>
      </w:r>
    </w:p>
    <w:p>
      <w:pPr>
        <w:pStyle w:val="Heading2"/>
        <w:ind w:firstLine="560" w:firstLineChars="200"/>
        <w:rPr>
          <w:rFonts w:ascii="仿宋" w:eastAsia="仿宋" w:hAnsi="仿宋" w:cs="仿宋" w:hint="eastAsia"/>
          <w:sz w:val="28"/>
          <w:lang w:eastAsia="zh-CN"/>
        </w:rPr>
      </w:pPr>
      <w:bookmarkStart w:id="19" w:name="_Toc7274"/>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为了确保洗涤剂项目的有效管理和不断优化，我们采用了精心设计的绩效评估周期。这个周期旨在实现灵活、实时和全面的评估，以适应洗涤剂项目执行中的各种挑战。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涤剂项目的不同需求，分为短期、中期和长期。短期评估关注每个迭代或工作周期，以及时发现和解决当前任务中的问题。中期评估涵盖几个迭代，深入了解整体洗涤剂项目的趋势和性能。长期评估则着眼于整个洗涤剂项目阶段，确保洗涤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涤剂项目管理工具和协作平台，团队成员能够随时更新和分享洗涤剂项目数据。这种实时性的反馈机制使我们能够及时察觉潜在问题，快速调整，保持洗涤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洗涤剂项目的决策制定密不可分。每个周期的洗涤剂项目回顾会议成为集体总结经验、识别问题深层次原因并找到创新解决方案的平台。这种定期的反思与调整机制使洗涤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22858"/>
      <w:r>
        <w:rPr>
          <w:rFonts w:ascii="仿宋" w:eastAsia="仿宋" w:hAnsi="仿宋" w:cs="仿宋" w:hint="eastAsia"/>
          <w:sz w:val="28"/>
          <w:lang w:eastAsia="zh-CN"/>
        </w:rPr>
        <w:t>五、洗涤剂项目概论</w:t>
      </w:r>
      <w:bookmarkEnd w:id="20"/>
    </w:p>
    <w:p>
      <w:pPr>
        <w:pStyle w:val="Heading2"/>
        <w:rPr>
          <w:rFonts w:ascii="仿宋" w:eastAsia="仿宋" w:hAnsi="仿宋" w:cs="仿宋" w:hint="eastAsia"/>
          <w:lang w:eastAsia="zh-CN"/>
        </w:rPr>
      </w:pPr>
      <w:bookmarkStart w:id="21" w:name="_Toc10020"/>
      <w:r>
        <w:rPr>
          <w:rFonts w:ascii="仿宋" w:eastAsia="仿宋" w:hAnsi="仿宋" w:cs="仿宋" w:hint="eastAsia"/>
          <w:lang w:eastAsia="zh-CN"/>
        </w:rPr>
        <w:t>(一)、洗涤剂项目概况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https://d.book118.com/448076100025006026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248B9"/>
    <w:rsid w:val="0F9248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76100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2024-01-11T04:40:00Z</dcterms:created>
  <dcterms:modified xsi:type="dcterms:W3CDTF">2024-01-11T04:40:20Z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005CB371136C4A40AA2765C449F9162A_11</vt:lpwstr>
  </property>
  <property fmtid="{D5CDD505-2E9C-101B-9397-08002B2CF9AE}" pid="3" name="KSOProductBuildVer">
    <vt:lpwstr>2052-12.1.0.16120</vt:lpwstr>
  </property>
</Properties>
</file>