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免疫分析仪器项目规划设计方案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30" w:history="1">
        <w:r>
          <w:rPr>
            <w:rFonts w:ascii="仿宋" w:eastAsia="仿宋" w:hAnsi="仿宋" w:cs="仿宋" w:hint="eastAsia"/>
            <w:lang w:eastAsia="zh-CN"/>
          </w:rPr>
          <w:t>概论</w:t>
        </w:r>
        <w:r>
          <w:tab/>
        </w:r>
        <w:r>
          <w:fldChar w:fldCharType="begin"/>
        </w:r>
        <w:r>
          <w:instrText xml:space="preserve"> PAGEREF _Toc27730 \h </w:instrText>
        </w:r>
        <w:r>
          <w:fldChar w:fldCharType="separate"/>
        </w:r>
        <w:r>
          <w:t>3</w:t>
        </w:r>
        <w:r>
          <w:fldChar w:fldCharType="end"/>
        </w:r>
      </w:hyperlink>
    </w:p>
    <w:p>
      <w:pPr>
        <w:pStyle w:val="TOC1"/>
        <w:tabs>
          <w:tab w:val="right" w:leader="dot" w:pos="8306"/>
        </w:tabs>
      </w:pPr>
      <w:hyperlink w:anchor="_Toc14037" w:history="1">
        <w:r>
          <w:rPr>
            <w:rFonts w:ascii="仿宋" w:eastAsia="仿宋" w:hAnsi="仿宋" w:cs="仿宋" w:hint="eastAsia"/>
            <w:lang w:eastAsia="zh-CN"/>
          </w:rPr>
          <w:t>一、免疫分析仪器项目可持续发展</w:t>
        </w:r>
        <w:r>
          <w:tab/>
        </w:r>
        <w:r>
          <w:fldChar w:fldCharType="begin"/>
        </w:r>
        <w:r>
          <w:instrText xml:space="preserve"> PAGEREF _Toc14037 \h </w:instrText>
        </w:r>
        <w:r>
          <w:fldChar w:fldCharType="separate"/>
        </w:r>
        <w:r>
          <w:t>3</w:t>
        </w:r>
        <w:r>
          <w:fldChar w:fldCharType="end"/>
        </w:r>
      </w:hyperlink>
    </w:p>
    <w:p>
      <w:pPr>
        <w:pStyle w:val="TOC2"/>
        <w:tabs>
          <w:tab w:val="right" w:leader="dot" w:pos="8306"/>
        </w:tabs>
      </w:pPr>
      <w:hyperlink w:anchor="_Toc5318" w:history="1">
        <w:r>
          <w:rPr>
            <w:rFonts w:ascii="仿宋" w:eastAsia="仿宋" w:hAnsi="仿宋" w:cs="仿宋" w:hint="eastAsia"/>
            <w:lang w:eastAsia="zh-CN"/>
          </w:rPr>
          <w:t>(一)、可持续战略与实践</w:t>
        </w:r>
        <w:r>
          <w:tab/>
        </w:r>
        <w:r>
          <w:fldChar w:fldCharType="begin"/>
        </w:r>
        <w:r>
          <w:instrText xml:space="preserve"> PAGEREF _Toc5318 \h </w:instrText>
        </w:r>
        <w:r>
          <w:fldChar w:fldCharType="separate"/>
        </w:r>
        <w:r>
          <w:t>3</w:t>
        </w:r>
        <w:r>
          <w:fldChar w:fldCharType="end"/>
        </w:r>
      </w:hyperlink>
    </w:p>
    <w:p>
      <w:pPr>
        <w:pStyle w:val="TOC2"/>
        <w:tabs>
          <w:tab w:val="right" w:leader="dot" w:pos="8306"/>
        </w:tabs>
      </w:pPr>
      <w:hyperlink w:anchor="_Toc30264" w:history="1">
        <w:r>
          <w:rPr>
            <w:rFonts w:ascii="仿宋" w:eastAsia="仿宋" w:hAnsi="仿宋" w:cs="仿宋" w:hint="eastAsia"/>
            <w:lang w:eastAsia="zh-CN"/>
          </w:rPr>
          <w:t>(二)、环保与社会责任</w:t>
        </w:r>
        <w:r>
          <w:tab/>
        </w:r>
        <w:r>
          <w:fldChar w:fldCharType="begin"/>
        </w:r>
        <w:r>
          <w:instrText xml:space="preserve"> PAGEREF _Toc30264 \h </w:instrText>
        </w:r>
        <w:r>
          <w:fldChar w:fldCharType="separate"/>
        </w:r>
        <w:r>
          <w:t>4</w:t>
        </w:r>
        <w:r>
          <w:fldChar w:fldCharType="end"/>
        </w:r>
      </w:hyperlink>
    </w:p>
    <w:p>
      <w:pPr>
        <w:pStyle w:val="TOC1"/>
        <w:tabs>
          <w:tab w:val="right" w:leader="dot" w:pos="8306"/>
        </w:tabs>
      </w:pPr>
      <w:hyperlink w:anchor="_Toc1283" w:history="1">
        <w:r>
          <w:rPr>
            <w:rFonts w:ascii="仿宋" w:eastAsia="仿宋" w:hAnsi="仿宋" w:cs="仿宋" w:hint="eastAsia"/>
            <w:lang w:eastAsia="zh-CN"/>
          </w:rPr>
          <w:t>二、产品规划分析</w:t>
        </w:r>
        <w:r>
          <w:tab/>
        </w:r>
        <w:r>
          <w:fldChar w:fldCharType="begin"/>
        </w:r>
        <w:r>
          <w:instrText xml:space="preserve"> PAGEREF _Toc1283 \h </w:instrText>
        </w:r>
        <w:r>
          <w:fldChar w:fldCharType="separate"/>
        </w:r>
        <w:r>
          <w:t>5</w:t>
        </w:r>
        <w:r>
          <w:fldChar w:fldCharType="end"/>
        </w:r>
      </w:hyperlink>
    </w:p>
    <w:p>
      <w:pPr>
        <w:pStyle w:val="TOC2"/>
        <w:tabs>
          <w:tab w:val="right" w:leader="dot" w:pos="8306"/>
        </w:tabs>
      </w:pPr>
      <w:hyperlink w:anchor="_Toc4202" w:history="1">
        <w:r>
          <w:rPr>
            <w:rFonts w:ascii="仿宋" w:eastAsia="仿宋" w:hAnsi="仿宋" w:cs="仿宋" w:hint="eastAsia"/>
            <w:lang w:eastAsia="zh-CN"/>
          </w:rPr>
          <w:t>(一)、产品规划</w:t>
        </w:r>
        <w:r>
          <w:tab/>
        </w:r>
        <w:r>
          <w:fldChar w:fldCharType="begin"/>
        </w:r>
        <w:r>
          <w:instrText xml:space="preserve"> PAGEREF _Toc4202 \h </w:instrText>
        </w:r>
        <w:r>
          <w:fldChar w:fldCharType="separate"/>
        </w:r>
        <w:r>
          <w:t>5</w:t>
        </w:r>
        <w:r>
          <w:fldChar w:fldCharType="end"/>
        </w:r>
      </w:hyperlink>
    </w:p>
    <w:p>
      <w:pPr>
        <w:pStyle w:val="TOC2"/>
        <w:tabs>
          <w:tab w:val="right" w:leader="dot" w:pos="8306"/>
        </w:tabs>
      </w:pPr>
      <w:hyperlink w:anchor="_Toc4941" w:history="1">
        <w:r>
          <w:rPr>
            <w:rFonts w:ascii="仿宋" w:eastAsia="仿宋" w:hAnsi="仿宋" w:cs="仿宋" w:hint="eastAsia"/>
            <w:lang w:eastAsia="zh-CN"/>
          </w:rPr>
          <w:t>(二)、建设规模</w:t>
        </w:r>
        <w:r>
          <w:tab/>
        </w:r>
        <w:r>
          <w:fldChar w:fldCharType="begin"/>
        </w:r>
        <w:r>
          <w:instrText xml:space="preserve"> PAGEREF _Toc4941 \h </w:instrText>
        </w:r>
        <w:r>
          <w:fldChar w:fldCharType="separate"/>
        </w:r>
        <w:r>
          <w:t>5</w:t>
        </w:r>
        <w:r>
          <w:fldChar w:fldCharType="end"/>
        </w:r>
      </w:hyperlink>
    </w:p>
    <w:p>
      <w:pPr>
        <w:pStyle w:val="TOC1"/>
        <w:tabs>
          <w:tab w:val="right" w:leader="dot" w:pos="8306"/>
        </w:tabs>
      </w:pPr>
      <w:hyperlink w:anchor="_Toc30223" w:history="1">
        <w:r>
          <w:rPr>
            <w:rFonts w:ascii="仿宋" w:eastAsia="仿宋" w:hAnsi="仿宋" w:cs="仿宋" w:hint="eastAsia"/>
            <w:lang w:eastAsia="zh-CN"/>
          </w:rPr>
          <w:t>三、免疫分析仪器项目文档管理</w:t>
        </w:r>
        <w:r>
          <w:tab/>
        </w:r>
        <w:r>
          <w:fldChar w:fldCharType="begin"/>
        </w:r>
        <w:r>
          <w:instrText xml:space="preserve"> PAGEREF _Toc30223 \h </w:instrText>
        </w:r>
        <w:r>
          <w:fldChar w:fldCharType="separate"/>
        </w:r>
        <w:r>
          <w:t>7</w:t>
        </w:r>
        <w:r>
          <w:fldChar w:fldCharType="end"/>
        </w:r>
      </w:hyperlink>
    </w:p>
    <w:p>
      <w:pPr>
        <w:pStyle w:val="TOC2"/>
        <w:tabs>
          <w:tab w:val="right" w:leader="dot" w:pos="8306"/>
        </w:tabs>
      </w:pPr>
      <w:hyperlink w:anchor="_Toc15223" w:history="1">
        <w:r>
          <w:rPr>
            <w:rFonts w:ascii="仿宋" w:eastAsia="仿宋" w:hAnsi="仿宋" w:cs="仿宋" w:hint="eastAsia"/>
            <w:lang w:eastAsia="zh-CN"/>
          </w:rPr>
          <w:t>(一)、文档编制与审查</w:t>
        </w:r>
        <w:r>
          <w:tab/>
        </w:r>
        <w:r>
          <w:fldChar w:fldCharType="begin"/>
        </w:r>
        <w:r>
          <w:instrText xml:space="preserve"> PAGEREF _Toc15223 \h </w:instrText>
        </w:r>
        <w:r>
          <w:fldChar w:fldCharType="separate"/>
        </w:r>
        <w:r>
          <w:t>7</w:t>
        </w:r>
        <w:r>
          <w:fldChar w:fldCharType="end"/>
        </w:r>
      </w:hyperlink>
    </w:p>
    <w:p>
      <w:pPr>
        <w:pStyle w:val="TOC2"/>
        <w:tabs>
          <w:tab w:val="right" w:leader="dot" w:pos="8306"/>
        </w:tabs>
      </w:pPr>
      <w:hyperlink w:anchor="_Toc21092" w:history="1">
        <w:r>
          <w:rPr>
            <w:rFonts w:ascii="仿宋" w:eastAsia="仿宋" w:hAnsi="仿宋" w:cs="仿宋" w:hint="eastAsia"/>
            <w:lang w:eastAsia="zh-CN"/>
          </w:rPr>
          <w:t>(二)、文档发布与分发</w:t>
        </w:r>
        <w:r>
          <w:tab/>
        </w:r>
        <w:r>
          <w:fldChar w:fldCharType="begin"/>
        </w:r>
        <w:r>
          <w:instrText xml:space="preserve"> PAGEREF _Toc21092 \h </w:instrText>
        </w:r>
        <w:r>
          <w:fldChar w:fldCharType="separate"/>
        </w:r>
        <w:r>
          <w:t>8</w:t>
        </w:r>
        <w:r>
          <w:fldChar w:fldCharType="end"/>
        </w:r>
      </w:hyperlink>
    </w:p>
    <w:p>
      <w:pPr>
        <w:pStyle w:val="TOC2"/>
        <w:tabs>
          <w:tab w:val="right" w:leader="dot" w:pos="8306"/>
        </w:tabs>
      </w:pPr>
      <w:hyperlink w:anchor="_Toc1949" w:history="1">
        <w:r>
          <w:rPr>
            <w:rFonts w:ascii="仿宋" w:eastAsia="仿宋" w:hAnsi="仿宋" w:cs="仿宋" w:hint="eastAsia"/>
            <w:lang w:eastAsia="zh-CN"/>
          </w:rPr>
          <w:t>(三)、文档存档与归档</w:t>
        </w:r>
        <w:r>
          <w:tab/>
        </w:r>
        <w:r>
          <w:fldChar w:fldCharType="begin"/>
        </w:r>
        <w:r>
          <w:instrText xml:space="preserve"> PAGEREF _Toc1949 \h </w:instrText>
        </w:r>
        <w:r>
          <w:fldChar w:fldCharType="separate"/>
        </w:r>
        <w:r>
          <w:t>9</w:t>
        </w:r>
        <w:r>
          <w:fldChar w:fldCharType="end"/>
        </w:r>
      </w:hyperlink>
    </w:p>
    <w:p>
      <w:pPr>
        <w:pStyle w:val="TOC1"/>
        <w:tabs>
          <w:tab w:val="right" w:leader="dot" w:pos="8306"/>
        </w:tabs>
      </w:pPr>
      <w:hyperlink w:anchor="_Toc11169" w:history="1">
        <w:r>
          <w:rPr>
            <w:rFonts w:ascii="仿宋" w:eastAsia="仿宋" w:hAnsi="仿宋" w:cs="仿宋" w:hint="eastAsia"/>
            <w:lang w:eastAsia="zh-CN"/>
          </w:rPr>
          <w:t>四、免疫分析仪器项目概论</w:t>
        </w:r>
        <w:r>
          <w:tab/>
        </w:r>
        <w:r>
          <w:fldChar w:fldCharType="begin"/>
        </w:r>
        <w:r>
          <w:instrText xml:space="preserve"> PAGEREF _Toc11169 \h </w:instrText>
        </w:r>
        <w:r>
          <w:fldChar w:fldCharType="separate"/>
        </w:r>
        <w:r>
          <w:t>10</w:t>
        </w:r>
        <w:r>
          <w:fldChar w:fldCharType="end"/>
        </w:r>
      </w:hyperlink>
    </w:p>
    <w:p>
      <w:pPr>
        <w:pStyle w:val="TOC2"/>
        <w:tabs>
          <w:tab w:val="right" w:leader="dot" w:pos="8306"/>
        </w:tabs>
      </w:pPr>
      <w:hyperlink w:anchor="_Toc8060" w:history="1">
        <w:r>
          <w:rPr>
            <w:rFonts w:ascii="仿宋" w:eastAsia="仿宋" w:hAnsi="仿宋" w:cs="仿宋" w:hint="eastAsia"/>
            <w:lang w:eastAsia="zh-CN"/>
          </w:rPr>
          <w:t>(一)、免疫分析仪器项目概况</w:t>
        </w:r>
        <w:r>
          <w:tab/>
        </w:r>
        <w:r>
          <w:fldChar w:fldCharType="begin"/>
        </w:r>
        <w:r>
          <w:instrText xml:space="preserve"> PAGEREF _Toc8060 \h </w:instrText>
        </w:r>
        <w:r>
          <w:fldChar w:fldCharType="separate"/>
        </w:r>
        <w:r>
          <w:t>10</w:t>
        </w:r>
        <w:r>
          <w:fldChar w:fldCharType="end"/>
        </w:r>
      </w:hyperlink>
    </w:p>
    <w:p>
      <w:pPr>
        <w:pStyle w:val="TOC2"/>
        <w:tabs>
          <w:tab w:val="right" w:leader="dot" w:pos="8306"/>
        </w:tabs>
      </w:pPr>
      <w:hyperlink w:anchor="_Toc25449" w:history="1">
        <w:r>
          <w:rPr>
            <w:rFonts w:ascii="仿宋" w:eastAsia="仿宋" w:hAnsi="仿宋" w:cs="仿宋" w:hint="eastAsia"/>
            <w:lang w:eastAsia="zh-CN"/>
          </w:rPr>
          <w:t>(二)、免疫分析仪器项目目标</w:t>
        </w:r>
        <w:r>
          <w:tab/>
        </w:r>
        <w:r>
          <w:fldChar w:fldCharType="begin"/>
        </w:r>
        <w:r>
          <w:instrText xml:space="preserve"> PAGEREF _Toc25449 \h </w:instrText>
        </w:r>
        <w:r>
          <w:fldChar w:fldCharType="separate"/>
        </w:r>
        <w:r>
          <w:t>12</w:t>
        </w:r>
        <w:r>
          <w:fldChar w:fldCharType="end"/>
        </w:r>
      </w:hyperlink>
    </w:p>
    <w:p>
      <w:pPr>
        <w:pStyle w:val="TOC2"/>
        <w:tabs>
          <w:tab w:val="right" w:leader="dot" w:pos="8306"/>
        </w:tabs>
      </w:pPr>
      <w:hyperlink w:anchor="_Toc15254" w:history="1">
        <w:r>
          <w:rPr>
            <w:rFonts w:ascii="仿宋" w:eastAsia="仿宋" w:hAnsi="仿宋" w:cs="仿宋" w:hint="eastAsia"/>
            <w:lang w:eastAsia="zh-CN"/>
          </w:rPr>
          <w:t>(三)、免疫分析仪器项目提出的理由</w:t>
        </w:r>
        <w:r>
          <w:tab/>
        </w:r>
        <w:r>
          <w:fldChar w:fldCharType="begin"/>
        </w:r>
        <w:r>
          <w:instrText xml:space="preserve"> PAGEREF _Toc15254 \h </w:instrText>
        </w:r>
        <w:r>
          <w:fldChar w:fldCharType="separate"/>
        </w:r>
        <w:r>
          <w:t>13</w:t>
        </w:r>
        <w:r>
          <w:fldChar w:fldCharType="end"/>
        </w:r>
      </w:hyperlink>
    </w:p>
    <w:p>
      <w:pPr>
        <w:pStyle w:val="TOC2"/>
        <w:tabs>
          <w:tab w:val="right" w:leader="dot" w:pos="8306"/>
        </w:tabs>
      </w:pPr>
      <w:hyperlink w:anchor="_Toc32732" w:history="1">
        <w:r>
          <w:rPr>
            <w:rFonts w:ascii="仿宋" w:eastAsia="仿宋" w:hAnsi="仿宋" w:cs="仿宋" w:hint="eastAsia"/>
            <w:lang w:eastAsia="zh-CN"/>
          </w:rPr>
          <w:t>(四)、免疫分析仪器项目意义</w:t>
        </w:r>
        <w:r>
          <w:tab/>
        </w:r>
        <w:r>
          <w:fldChar w:fldCharType="begin"/>
        </w:r>
        <w:r>
          <w:instrText xml:space="preserve"> PAGEREF _Toc32732 \h </w:instrText>
        </w:r>
        <w:r>
          <w:fldChar w:fldCharType="separate"/>
        </w:r>
        <w:r>
          <w:t>15</w:t>
        </w:r>
        <w:r>
          <w:fldChar w:fldCharType="end"/>
        </w:r>
      </w:hyperlink>
    </w:p>
    <w:p>
      <w:pPr>
        <w:pStyle w:val="TOC2"/>
        <w:tabs>
          <w:tab w:val="right" w:leader="dot" w:pos="8306"/>
        </w:tabs>
      </w:pPr>
      <w:hyperlink w:anchor="_Toc25236" w:history="1">
        <w:r>
          <w:rPr>
            <w:rFonts w:ascii="仿宋" w:eastAsia="仿宋" w:hAnsi="仿宋" w:cs="仿宋" w:hint="eastAsia"/>
            <w:lang w:eastAsia="zh-CN"/>
          </w:rPr>
          <w:t>(五)、免疫分析仪器项目背景</w:t>
        </w:r>
        <w:r>
          <w:tab/>
        </w:r>
        <w:r>
          <w:fldChar w:fldCharType="begin"/>
        </w:r>
        <w:r>
          <w:instrText xml:space="preserve"> PAGEREF _Toc25236 \h </w:instrText>
        </w:r>
        <w:r>
          <w:fldChar w:fldCharType="separate"/>
        </w:r>
        <w:r>
          <w:t>16</w:t>
        </w:r>
        <w:r>
          <w:fldChar w:fldCharType="end"/>
        </w:r>
      </w:hyperlink>
    </w:p>
    <w:p>
      <w:pPr>
        <w:pStyle w:val="TOC1"/>
        <w:tabs>
          <w:tab w:val="right" w:leader="dot" w:pos="8306"/>
        </w:tabs>
      </w:pPr>
      <w:hyperlink w:anchor="_Toc10751" w:history="1">
        <w:r>
          <w:rPr>
            <w:rFonts w:ascii="仿宋" w:eastAsia="仿宋" w:hAnsi="仿宋" w:cs="仿宋" w:hint="eastAsia"/>
            <w:lang w:eastAsia="zh-CN"/>
          </w:rPr>
          <w:t>五、免疫分析仪器项目建设单位说明</w:t>
        </w:r>
        <w:r>
          <w:tab/>
        </w:r>
        <w:r>
          <w:fldChar w:fldCharType="begin"/>
        </w:r>
        <w:r>
          <w:instrText xml:space="preserve"> PAGEREF _Toc10751 \h </w:instrText>
        </w:r>
        <w:r>
          <w:fldChar w:fldCharType="separate"/>
        </w:r>
        <w:r>
          <w:t>17</w:t>
        </w:r>
        <w:r>
          <w:fldChar w:fldCharType="end"/>
        </w:r>
      </w:hyperlink>
    </w:p>
    <w:p>
      <w:pPr>
        <w:pStyle w:val="TOC2"/>
        <w:tabs>
          <w:tab w:val="right" w:leader="dot" w:pos="8306"/>
        </w:tabs>
      </w:pPr>
      <w:hyperlink w:anchor="_Toc19064" w:history="1">
        <w:r>
          <w:rPr>
            <w:rFonts w:ascii="仿宋" w:eastAsia="仿宋" w:hAnsi="仿宋" w:cs="仿宋" w:hint="eastAsia"/>
            <w:lang w:eastAsia="zh-CN"/>
          </w:rPr>
          <w:t>(一)、免疫分析仪器项目承办单位基本情况</w:t>
        </w:r>
        <w:r>
          <w:tab/>
        </w:r>
        <w:r>
          <w:fldChar w:fldCharType="begin"/>
        </w:r>
        <w:r>
          <w:instrText xml:space="preserve"> PAGEREF _Toc19064 \h </w:instrText>
        </w:r>
        <w:r>
          <w:fldChar w:fldCharType="separate"/>
        </w:r>
        <w:r>
          <w:t>17</w:t>
        </w:r>
        <w:r>
          <w:fldChar w:fldCharType="end"/>
        </w:r>
      </w:hyperlink>
    </w:p>
    <w:p>
      <w:pPr>
        <w:pStyle w:val="TOC2"/>
        <w:tabs>
          <w:tab w:val="right" w:leader="dot" w:pos="8306"/>
        </w:tabs>
      </w:pPr>
      <w:hyperlink w:anchor="_Toc29842" w:history="1">
        <w:r>
          <w:rPr>
            <w:rFonts w:ascii="仿宋" w:eastAsia="仿宋" w:hAnsi="仿宋" w:cs="仿宋" w:hint="eastAsia"/>
            <w:lang w:eastAsia="zh-CN"/>
          </w:rPr>
          <w:t>(二)、公司经济效益分析</w:t>
        </w:r>
        <w:r>
          <w:tab/>
        </w:r>
        <w:r>
          <w:fldChar w:fldCharType="begin"/>
        </w:r>
        <w:r>
          <w:instrText xml:space="preserve"> PAGEREF _Toc29842 \h </w:instrText>
        </w:r>
        <w:r>
          <w:fldChar w:fldCharType="separate"/>
        </w:r>
        <w:r>
          <w:t>17</w:t>
        </w:r>
        <w:r>
          <w:fldChar w:fldCharType="end"/>
        </w:r>
      </w:hyperlink>
    </w:p>
    <w:p>
      <w:pPr>
        <w:pStyle w:val="TOC1"/>
        <w:tabs>
          <w:tab w:val="right" w:leader="dot" w:pos="8306"/>
        </w:tabs>
      </w:pPr>
      <w:hyperlink w:anchor="_Toc17566" w:history="1">
        <w:r>
          <w:rPr>
            <w:rFonts w:ascii="仿宋" w:eastAsia="仿宋" w:hAnsi="仿宋" w:cs="仿宋" w:hint="eastAsia"/>
            <w:lang w:eastAsia="zh-CN"/>
          </w:rPr>
          <w:t>六、免疫分析仪器项目绩效评估</w:t>
        </w:r>
        <w:r>
          <w:tab/>
        </w:r>
        <w:r>
          <w:fldChar w:fldCharType="begin"/>
        </w:r>
        <w:r>
          <w:instrText xml:space="preserve"> PAGEREF _Toc17566 \h </w:instrText>
        </w:r>
        <w:r>
          <w:fldChar w:fldCharType="separate"/>
        </w:r>
        <w:r>
          <w:t>18</w:t>
        </w:r>
        <w:r>
          <w:fldChar w:fldCharType="end"/>
        </w:r>
      </w:hyperlink>
    </w:p>
    <w:p>
      <w:pPr>
        <w:pStyle w:val="TOC2"/>
        <w:tabs>
          <w:tab w:val="right" w:leader="dot" w:pos="8306"/>
        </w:tabs>
      </w:pPr>
      <w:hyperlink w:anchor="_Toc22173" w:history="1">
        <w:r>
          <w:rPr>
            <w:rFonts w:ascii="仿宋" w:eastAsia="仿宋" w:hAnsi="仿宋" w:cs="仿宋" w:hint="eastAsia"/>
            <w:lang w:eastAsia="zh-CN"/>
          </w:rPr>
          <w:t>(一)、绩效评估指标</w:t>
        </w:r>
        <w:r>
          <w:tab/>
        </w:r>
        <w:r>
          <w:fldChar w:fldCharType="begin"/>
        </w:r>
        <w:r>
          <w:instrText xml:space="preserve"> PAGEREF _Toc22173 \h </w:instrText>
        </w:r>
        <w:r>
          <w:fldChar w:fldCharType="separate"/>
        </w:r>
        <w:r>
          <w:t>18</w:t>
        </w:r>
        <w:r>
          <w:fldChar w:fldCharType="end"/>
        </w:r>
      </w:hyperlink>
    </w:p>
    <w:p>
      <w:pPr>
        <w:pStyle w:val="TOC2"/>
        <w:tabs>
          <w:tab w:val="right" w:leader="dot" w:pos="8306"/>
        </w:tabs>
      </w:pPr>
      <w:hyperlink w:anchor="_Toc4774" w:history="1">
        <w:r>
          <w:rPr>
            <w:rFonts w:ascii="仿宋" w:eastAsia="仿宋" w:hAnsi="仿宋" w:cs="仿宋" w:hint="eastAsia"/>
            <w:lang w:eastAsia="zh-CN"/>
          </w:rPr>
          <w:t>(二)、绩效评估方法</w:t>
        </w:r>
        <w:r>
          <w:tab/>
        </w:r>
        <w:r>
          <w:fldChar w:fldCharType="begin"/>
        </w:r>
        <w:r>
          <w:instrText xml:space="preserve"> PAGEREF _Toc4774 \h </w:instrText>
        </w:r>
        <w:r>
          <w:fldChar w:fldCharType="separate"/>
        </w:r>
        <w:r>
          <w:t>19</w:t>
        </w:r>
        <w:r>
          <w:fldChar w:fldCharType="end"/>
        </w:r>
      </w:hyperlink>
    </w:p>
    <w:p>
      <w:pPr>
        <w:pStyle w:val="TOC2"/>
        <w:tabs>
          <w:tab w:val="right" w:leader="dot" w:pos="8306"/>
        </w:tabs>
      </w:pPr>
      <w:hyperlink w:anchor="_Toc24362" w:history="1">
        <w:r>
          <w:rPr>
            <w:rFonts w:ascii="仿宋" w:eastAsia="仿宋" w:hAnsi="仿宋" w:cs="仿宋" w:hint="eastAsia"/>
            <w:lang w:eastAsia="zh-CN"/>
          </w:rPr>
          <w:t>(三)、绩效评估周期</w:t>
        </w:r>
        <w:r>
          <w:tab/>
        </w:r>
        <w:r>
          <w:fldChar w:fldCharType="begin"/>
        </w:r>
        <w:r>
          <w:instrText xml:space="preserve"> PAGEREF _Toc24362 \h </w:instrText>
        </w:r>
        <w:r>
          <w:fldChar w:fldCharType="separate"/>
        </w:r>
        <w:r>
          <w:t>20</w:t>
        </w:r>
        <w:r>
          <w:fldChar w:fldCharType="end"/>
        </w:r>
      </w:hyperlink>
    </w:p>
    <w:p>
      <w:pPr>
        <w:pStyle w:val="TOC1"/>
        <w:tabs>
          <w:tab w:val="right" w:leader="dot" w:pos="8306"/>
        </w:tabs>
      </w:pPr>
      <w:hyperlink w:anchor="_Toc13235" w:history="1">
        <w:r>
          <w:rPr>
            <w:rFonts w:ascii="仿宋" w:eastAsia="仿宋" w:hAnsi="仿宋" w:cs="仿宋" w:hint="eastAsia"/>
            <w:lang w:eastAsia="zh-CN"/>
          </w:rPr>
          <w:t>七、免疫分析仪器项目风险管理</w:t>
        </w:r>
        <w:r>
          <w:tab/>
        </w:r>
        <w:r>
          <w:fldChar w:fldCharType="begin"/>
        </w:r>
        <w:r>
          <w:instrText xml:space="preserve"> PAGEREF _Toc13235 \h </w:instrText>
        </w:r>
        <w:r>
          <w:fldChar w:fldCharType="separate"/>
        </w:r>
        <w:r>
          <w:t>21</w:t>
        </w:r>
        <w:r>
          <w:fldChar w:fldCharType="end"/>
        </w:r>
      </w:hyperlink>
    </w:p>
    <w:p>
      <w:pPr>
        <w:pStyle w:val="TOC2"/>
        <w:tabs>
          <w:tab w:val="right" w:leader="dot" w:pos="8306"/>
        </w:tabs>
      </w:pPr>
      <w:hyperlink w:anchor="_Toc5128" w:history="1">
        <w:r>
          <w:rPr>
            <w:rFonts w:ascii="仿宋" w:eastAsia="仿宋" w:hAnsi="仿宋" w:cs="仿宋" w:hint="eastAsia"/>
            <w:lang w:eastAsia="zh-CN"/>
          </w:rPr>
          <w:t>(一)、风险识别与评估</w:t>
        </w:r>
        <w:r>
          <w:tab/>
        </w:r>
        <w:r>
          <w:fldChar w:fldCharType="begin"/>
        </w:r>
        <w:r>
          <w:instrText xml:space="preserve"> PAGEREF _Toc5128 \h </w:instrText>
        </w:r>
        <w:r>
          <w:fldChar w:fldCharType="separate"/>
        </w:r>
        <w:r>
          <w:t>21</w:t>
        </w:r>
        <w:r>
          <w:fldChar w:fldCharType="end"/>
        </w:r>
      </w:hyperlink>
    </w:p>
    <w:p>
      <w:pPr>
        <w:pStyle w:val="TOC2"/>
        <w:tabs>
          <w:tab w:val="right" w:leader="dot" w:pos="8306"/>
        </w:tabs>
      </w:pPr>
      <w:hyperlink w:anchor="_Toc29866" w:history="1">
        <w:r>
          <w:rPr>
            <w:rFonts w:ascii="仿宋" w:eastAsia="仿宋" w:hAnsi="仿宋" w:cs="仿宋" w:hint="eastAsia"/>
            <w:lang w:eastAsia="zh-CN"/>
          </w:rPr>
          <w:t>(二)、风险应对策略</w:t>
        </w:r>
        <w:r>
          <w:tab/>
        </w:r>
        <w:r>
          <w:fldChar w:fldCharType="begin"/>
        </w:r>
        <w:r>
          <w:instrText xml:space="preserve"> PAGEREF _Toc29866 \h </w:instrText>
        </w:r>
        <w:r>
          <w:fldChar w:fldCharType="separate"/>
        </w:r>
        <w:r>
          <w:t>23</w:t>
        </w:r>
        <w:r>
          <w:fldChar w:fldCharType="end"/>
        </w:r>
      </w:hyperlink>
    </w:p>
    <w:p>
      <w:pPr>
        <w:pStyle w:val="TOC2"/>
        <w:tabs>
          <w:tab w:val="right" w:leader="dot" w:pos="8306"/>
        </w:tabs>
      </w:pPr>
      <w:hyperlink w:anchor="_Toc9039" w:history="1">
        <w:r>
          <w:rPr>
            <w:rFonts w:ascii="仿宋" w:eastAsia="仿宋" w:hAnsi="仿宋" w:cs="仿宋" w:hint="eastAsia"/>
            <w:lang w:eastAsia="zh-CN"/>
          </w:rPr>
          <w:t>(三)、风险监控与控制</w:t>
        </w:r>
        <w:r>
          <w:tab/>
        </w:r>
        <w:r>
          <w:fldChar w:fldCharType="begin"/>
        </w:r>
        <w:r>
          <w:instrText xml:space="preserve"> PAGEREF _Toc9039 \h </w:instrText>
        </w:r>
        <w:r>
          <w:fldChar w:fldCharType="separate"/>
        </w:r>
        <w:r>
          <w:t>24</w:t>
        </w:r>
        <w:r>
          <w:fldChar w:fldCharType="end"/>
        </w:r>
      </w:hyperlink>
    </w:p>
    <w:p>
      <w:pPr>
        <w:pStyle w:val="TOC1"/>
        <w:tabs>
          <w:tab w:val="right" w:leader="dot" w:pos="8306"/>
        </w:tabs>
      </w:pPr>
      <w:hyperlink w:anchor="_Toc4573" w:history="1">
        <w:r>
          <w:rPr>
            <w:rFonts w:ascii="仿宋" w:eastAsia="仿宋" w:hAnsi="仿宋" w:cs="仿宋" w:hint="eastAsia"/>
            <w:lang w:eastAsia="zh-CN"/>
          </w:rPr>
          <w:t>八、生产安全保护</w:t>
        </w:r>
        <w:r>
          <w:tab/>
        </w:r>
        <w:r>
          <w:fldChar w:fldCharType="begin"/>
        </w:r>
        <w:r>
          <w:instrText xml:space="preserve"> PAGEREF _Toc4573 \h </w:instrText>
        </w:r>
        <w:r>
          <w:fldChar w:fldCharType="separate"/>
        </w:r>
        <w:r>
          <w:t>25</w:t>
        </w:r>
        <w:r>
          <w:fldChar w:fldCharType="end"/>
        </w:r>
      </w:hyperlink>
    </w:p>
    <w:p>
      <w:pPr>
        <w:pStyle w:val="TOC2"/>
        <w:tabs>
          <w:tab w:val="right" w:leader="dot" w:pos="8306"/>
        </w:tabs>
      </w:pPr>
      <w:hyperlink w:anchor="_Toc888" w:history="1">
        <w:r>
          <w:rPr>
            <w:rFonts w:ascii="仿宋" w:eastAsia="仿宋" w:hAnsi="仿宋" w:cs="仿宋" w:hint="eastAsia"/>
            <w:lang w:eastAsia="zh-CN"/>
          </w:rPr>
          <w:t>(一)、消防安全</w:t>
        </w:r>
        <w:r>
          <w:tab/>
        </w:r>
        <w:r>
          <w:fldChar w:fldCharType="begin"/>
        </w:r>
        <w:r>
          <w:instrText xml:space="preserve"> PAGEREF _Toc888 \h </w:instrText>
        </w:r>
        <w:r>
          <w:fldChar w:fldCharType="separate"/>
        </w:r>
        <w:r>
          <w:t>25</w:t>
        </w:r>
        <w:r>
          <w:fldChar w:fldCharType="end"/>
        </w:r>
      </w:hyperlink>
    </w:p>
    <w:p>
      <w:pPr>
        <w:pStyle w:val="TOC2"/>
        <w:tabs>
          <w:tab w:val="right" w:leader="dot" w:pos="8306"/>
        </w:tabs>
      </w:pPr>
      <w:hyperlink w:anchor="_Toc11141" w:history="1">
        <w:r>
          <w:rPr>
            <w:rFonts w:ascii="仿宋" w:eastAsia="仿宋" w:hAnsi="仿宋" w:cs="仿宋" w:hint="eastAsia"/>
            <w:lang w:eastAsia="zh-CN"/>
          </w:rPr>
          <w:t>(二)、防火防爆总图布置措施</w:t>
        </w:r>
        <w:r>
          <w:tab/>
        </w:r>
        <w:r>
          <w:fldChar w:fldCharType="begin"/>
        </w:r>
        <w:r>
          <w:instrText xml:space="preserve"> PAGEREF _Toc11141 \h </w:instrText>
        </w:r>
        <w:r>
          <w:fldChar w:fldCharType="separate"/>
        </w:r>
        <w:r>
          <w:t>27</w:t>
        </w:r>
        <w:r>
          <w:fldChar w:fldCharType="end"/>
        </w:r>
      </w:hyperlink>
    </w:p>
    <w:p>
      <w:pPr>
        <w:pStyle w:val="TOC2"/>
        <w:tabs>
          <w:tab w:val="right" w:leader="dot" w:pos="8306"/>
        </w:tabs>
      </w:pPr>
      <w:hyperlink w:anchor="_Toc24241" w:history="1">
        <w:r>
          <w:rPr>
            <w:rFonts w:ascii="仿宋" w:eastAsia="仿宋" w:hAnsi="仿宋" w:cs="仿宋" w:hint="eastAsia"/>
            <w:lang w:eastAsia="zh-CN"/>
          </w:rPr>
          <w:t>(三)、自然灾害防范措施</w:t>
        </w:r>
        <w:r>
          <w:tab/>
        </w:r>
        <w:r>
          <w:fldChar w:fldCharType="begin"/>
        </w:r>
        <w:r>
          <w:instrText xml:space="preserve"> PAGEREF _Toc24241 \h </w:instrText>
        </w:r>
        <w:r>
          <w:fldChar w:fldCharType="separate"/>
        </w:r>
        <w:r>
          <w:t>28</w:t>
        </w:r>
        <w:r>
          <w:fldChar w:fldCharType="end"/>
        </w:r>
      </w:hyperlink>
    </w:p>
    <w:p>
      <w:pPr>
        <w:pStyle w:val="TOC2"/>
        <w:tabs>
          <w:tab w:val="right" w:leader="dot" w:pos="8306"/>
        </w:tabs>
      </w:pPr>
      <w:hyperlink w:anchor="_Toc7529" w:history="1">
        <w:r>
          <w:rPr>
            <w:rFonts w:ascii="仿宋" w:eastAsia="仿宋" w:hAnsi="仿宋" w:cs="仿宋" w:hint="eastAsia"/>
            <w:lang w:eastAsia="zh-CN"/>
          </w:rPr>
          <w:t>(四)、安全色及安全标志使用要求</w:t>
        </w:r>
        <w:r>
          <w:tab/>
        </w:r>
        <w:r>
          <w:fldChar w:fldCharType="begin"/>
        </w:r>
        <w:r>
          <w:instrText xml:space="preserve"> PAGEREF _Toc7529 \h </w:instrText>
        </w:r>
        <w:r>
          <w:fldChar w:fldCharType="separate"/>
        </w:r>
        <w:r>
          <w:t>29</w:t>
        </w:r>
        <w:r>
          <w:fldChar w:fldCharType="end"/>
        </w:r>
      </w:hyperlink>
    </w:p>
    <w:p>
      <w:pPr>
        <w:pStyle w:val="TOC2"/>
        <w:tabs>
          <w:tab w:val="right" w:leader="dot" w:pos="8306"/>
        </w:tabs>
      </w:pPr>
      <w:hyperlink w:anchor="_Toc2551" w:history="1">
        <w:r>
          <w:rPr>
            <w:rFonts w:ascii="仿宋" w:eastAsia="仿宋" w:hAnsi="仿宋" w:cs="仿宋" w:hint="eastAsia"/>
            <w:lang w:eastAsia="zh-CN"/>
          </w:rPr>
          <w:t>(五)、防尘防毒措施</w:t>
        </w:r>
        <w:r>
          <w:tab/>
        </w:r>
        <w:r>
          <w:fldChar w:fldCharType="begin"/>
        </w:r>
        <w:r>
          <w:instrText xml:space="preserve"> PAGEREF _Toc2551 \h </w:instrText>
        </w:r>
        <w:r>
          <w:fldChar w:fldCharType="separate"/>
        </w:r>
        <w:r>
          <w:t>30</w:t>
        </w:r>
        <w:r>
          <w:fldChar w:fldCharType="end"/>
        </w:r>
      </w:hyperlink>
    </w:p>
    <w:p>
      <w:pPr>
        <w:pStyle w:val="TOC2"/>
        <w:tabs>
          <w:tab w:val="right" w:leader="dot" w:pos="8306"/>
        </w:tabs>
      </w:pPr>
      <w:hyperlink w:anchor="_Toc30169" w:history="1">
        <w:r>
          <w:rPr>
            <w:rFonts w:ascii="仿宋" w:eastAsia="仿宋" w:hAnsi="仿宋" w:cs="仿宋" w:hint="eastAsia"/>
            <w:lang w:eastAsia="zh-CN"/>
          </w:rPr>
          <w:t>(六)、防静电、触电防护及防雷措施</w:t>
        </w:r>
        <w:r>
          <w:tab/>
        </w:r>
        <w:r>
          <w:fldChar w:fldCharType="begin"/>
        </w:r>
        <w:r>
          <w:instrText xml:space="preserve"> PAGEREF _Toc30169 \h </w:instrText>
        </w:r>
        <w:r>
          <w:fldChar w:fldCharType="separate"/>
        </w:r>
        <w:r>
          <w:t>31</w:t>
        </w:r>
        <w:r>
          <w:fldChar w:fldCharType="end"/>
        </w:r>
      </w:hyperlink>
    </w:p>
    <w:p>
      <w:pPr>
        <w:pStyle w:val="TOC2"/>
        <w:tabs>
          <w:tab w:val="right" w:leader="dot" w:pos="8306"/>
        </w:tabs>
      </w:pPr>
      <w:hyperlink w:anchor="_Toc23172" w:history="1">
        <w:r>
          <w:rPr>
            <w:rFonts w:ascii="仿宋" w:eastAsia="仿宋" w:hAnsi="仿宋" w:cs="仿宋" w:hint="eastAsia"/>
            <w:lang w:eastAsia="zh-CN"/>
          </w:rPr>
          <w:t>(七)、机械设备安全保障措施</w:t>
        </w:r>
        <w:r>
          <w:tab/>
        </w:r>
        <w:r>
          <w:fldChar w:fldCharType="begin"/>
        </w:r>
        <w:r>
          <w:instrText xml:space="preserve"> PAGEREF _Toc23172 \h </w:instrText>
        </w:r>
        <w:r>
          <w:fldChar w:fldCharType="separate"/>
        </w:r>
        <w:r>
          <w:t>32</w:t>
        </w:r>
        <w:r>
          <w:fldChar w:fldCharType="end"/>
        </w:r>
      </w:hyperlink>
    </w:p>
    <w:p>
      <w:pPr>
        <w:pStyle w:val="TOC1"/>
        <w:tabs>
          <w:tab w:val="right" w:leader="dot" w:pos="8306"/>
        </w:tabs>
      </w:pPr>
      <w:hyperlink w:anchor="_Toc15553" w:history="1">
        <w:r>
          <w:rPr>
            <w:rFonts w:ascii="仿宋" w:eastAsia="仿宋" w:hAnsi="仿宋" w:cs="仿宋" w:hint="eastAsia"/>
            <w:lang w:eastAsia="zh-CN"/>
          </w:rPr>
          <w:t>九、免疫分析仪器项目技术管理</w:t>
        </w:r>
        <w:r>
          <w:tab/>
        </w:r>
        <w:r>
          <w:fldChar w:fldCharType="begin"/>
        </w:r>
        <w:r>
          <w:instrText xml:space="preserve"> PAGEREF _Toc15553 \h </w:instrText>
        </w:r>
        <w:r>
          <w:fldChar w:fldCharType="separate"/>
        </w:r>
        <w:r>
          <w:t>34</w:t>
        </w:r>
        <w:r>
          <w:fldChar w:fldCharType="end"/>
        </w:r>
      </w:hyperlink>
    </w:p>
    <w:p>
      <w:pPr>
        <w:pStyle w:val="TOC2"/>
        <w:tabs>
          <w:tab w:val="right" w:leader="dot" w:pos="8306"/>
        </w:tabs>
      </w:pPr>
      <w:hyperlink w:anchor="_Toc2493" w:history="1">
        <w:r>
          <w:rPr>
            <w:rFonts w:ascii="仿宋" w:eastAsia="仿宋" w:hAnsi="仿宋" w:cs="仿宋" w:hint="eastAsia"/>
            <w:lang w:eastAsia="zh-CN"/>
          </w:rPr>
          <w:t>(一)、技术方案选用方向</w:t>
        </w:r>
        <w:r>
          <w:tab/>
        </w:r>
        <w:r>
          <w:fldChar w:fldCharType="begin"/>
        </w:r>
        <w:r>
          <w:instrText xml:space="preserve"> PAGEREF _Toc2493 \h </w:instrText>
        </w:r>
        <w:r>
          <w:fldChar w:fldCharType="separate"/>
        </w:r>
        <w:r>
          <w:t>34</w:t>
        </w:r>
        <w:r>
          <w:fldChar w:fldCharType="end"/>
        </w:r>
      </w:hyperlink>
    </w:p>
    <w:p>
      <w:pPr>
        <w:pStyle w:val="TOC2"/>
        <w:tabs>
          <w:tab w:val="right" w:leader="dot" w:pos="8306"/>
        </w:tabs>
      </w:pPr>
      <w:hyperlink w:anchor="_Toc6747" w:history="1">
        <w:r>
          <w:rPr>
            <w:rFonts w:ascii="仿宋" w:eastAsia="仿宋" w:hAnsi="仿宋" w:cs="仿宋" w:hint="eastAsia"/>
            <w:lang w:eastAsia="zh-CN"/>
          </w:rPr>
          <w:t>(二)、工艺技术方案选用原则</w:t>
        </w:r>
        <w:r>
          <w:tab/>
        </w:r>
        <w:r>
          <w:fldChar w:fldCharType="begin"/>
        </w:r>
        <w:r>
          <w:instrText xml:space="preserve"> PAGEREF _Toc6747 \h </w:instrText>
        </w:r>
        <w:r>
          <w:fldChar w:fldCharType="separate"/>
        </w:r>
        <w:r>
          <w:t>35</w:t>
        </w:r>
        <w:r>
          <w:fldChar w:fldCharType="end"/>
        </w:r>
      </w:hyperlink>
    </w:p>
    <w:p>
      <w:pPr>
        <w:pStyle w:val="TOC2"/>
        <w:tabs>
          <w:tab w:val="right" w:leader="dot" w:pos="8306"/>
        </w:tabs>
      </w:pPr>
      <w:hyperlink w:anchor="_Toc18878" w:history="1">
        <w:r>
          <w:rPr>
            <w:rFonts w:ascii="仿宋" w:eastAsia="仿宋" w:hAnsi="仿宋" w:cs="仿宋" w:hint="eastAsia"/>
            <w:lang w:eastAsia="zh-CN"/>
          </w:rPr>
          <w:t>(三)、工艺技术方案要求</w:t>
        </w:r>
        <w:r>
          <w:tab/>
        </w:r>
        <w:r>
          <w:fldChar w:fldCharType="begin"/>
        </w:r>
        <w:r>
          <w:instrText xml:space="preserve"> PAGEREF _Toc18878 \h </w:instrText>
        </w:r>
        <w:r>
          <w:fldChar w:fldCharType="separate"/>
        </w:r>
        <w:r>
          <w:t>38</w:t>
        </w:r>
        <w:r>
          <w:fldChar w:fldCharType="end"/>
        </w:r>
      </w:hyperlink>
    </w:p>
    <w:p>
      <w:pPr>
        <w:pStyle w:val="TOC1"/>
        <w:tabs>
          <w:tab w:val="right" w:leader="dot" w:pos="8306"/>
        </w:tabs>
      </w:pPr>
      <w:hyperlink w:anchor="_Toc15" w:history="1">
        <w:r>
          <w:rPr>
            <w:rFonts w:ascii="仿宋" w:eastAsia="仿宋" w:hAnsi="仿宋" w:cs="仿宋" w:hint="eastAsia"/>
            <w:lang w:eastAsia="zh-CN"/>
          </w:rPr>
          <w:t>十、免疫分析仪器项目投资规划</w:t>
        </w:r>
        <w:r>
          <w:tab/>
        </w:r>
        <w:r>
          <w:fldChar w:fldCharType="begin"/>
        </w:r>
        <w:r>
          <w:instrText xml:space="preserve"> PAGEREF _Toc15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14" w:history="1">
        <w:r>
          <w:rPr>
            <w:rFonts w:ascii="仿宋" w:eastAsia="仿宋" w:hAnsi="仿宋" w:cs="仿宋" w:hint="eastAsia"/>
            <w:lang w:eastAsia="zh-CN"/>
          </w:rPr>
          <w:t>(一)、免疫分析仪器项目总投资估算</w:t>
        </w:r>
        <w:r>
          <w:tab/>
        </w:r>
        <w:r>
          <w:fldChar w:fldCharType="begin"/>
        </w:r>
        <w:r>
          <w:instrText xml:space="preserve"> PAGEREF _Toc5914 \h </w:instrText>
        </w:r>
        <w:r>
          <w:fldChar w:fldCharType="separate"/>
        </w:r>
        <w:r>
          <w:t>40</w:t>
        </w:r>
        <w:r>
          <w:fldChar w:fldCharType="end"/>
        </w:r>
      </w:hyperlink>
    </w:p>
    <w:p>
      <w:pPr>
        <w:pStyle w:val="TOC2"/>
        <w:tabs>
          <w:tab w:val="right" w:leader="dot" w:pos="8306"/>
        </w:tabs>
      </w:pPr>
      <w:hyperlink w:anchor="_Toc19885" w:history="1">
        <w:r>
          <w:rPr>
            <w:rFonts w:ascii="仿宋" w:eastAsia="仿宋" w:hAnsi="仿宋" w:cs="仿宋" w:hint="eastAsia"/>
            <w:lang w:eastAsia="zh-CN"/>
          </w:rPr>
          <w:t>(二)、资金筹措</w:t>
        </w:r>
        <w:r>
          <w:tab/>
        </w:r>
        <w:r>
          <w:fldChar w:fldCharType="begin"/>
        </w:r>
        <w:r>
          <w:instrText xml:space="preserve"> PAGEREF _Toc19885 \h </w:instrText>
        </w:r>
        <w:r>
          <w:fldChar w:fldCharType="separate"/>
        </w:r>
        <w:r>
          <w:t>41</w:t>
        </w:r>
        <w:r>
          <w:fldChar w:fldCharType="end"/>
        </w:r>
      </w:hyperlink>
    </w:p>
    <w:p>
      <w:pPr>
        <w:pStyle w:val="TOC1"/>
        <w:tabs>
          <w:tab w:val="right" w:leader="dot" w:pos="8306"/>
        </w:tabs>
      </w:pPr>
      <w:hyperlink w:anchor="_Toc31177" w:history="1">
        <w:r>
          <w:rPr>
            <w:rFonts w:ascii="仿宋" w:eastAsia="仿宋" w:hAnsi="仿宋" w:cs="仿宋" w:hint="eastAsia"/>
            <w:lang w:eastAsia="zh-CN"/>
          </w:rPr>
          <w:t>十一、免疫分析仪器项目计划安排</w:t>
        </w:r>
        <w:r>
          <w:tab/>
        </w:r>
        <w:r>
          <w:fldChar w:fldCharType="begin"/>
        </w:r>
        <w:r>
          <w:instrText xml:space="preserve"> PAGEREF _Toc31177 \h </w:instrText>
        </w:r>
        <w:r>
          <w:fldChar w:fldCharType="separate"/>
        </w:r>
        <w:r>
          <w:t>42</w:t>
        </w:r>
        <w:r>
          <w:fldChar w:fldCharType="end"/>
        </w:r>
      </w:hyperlink>
    </w:p>
    <w:p>
      <w:pPr>
        <w:pStyle w:val="TOC2"/>
        <w:tabs>
          <w:tab w:val="right" w:leader="dot" w:pos="8306"/>
        </w:tabs>
      </w:pPr>
      <w:hyperlink w:anchor="_Toc32043" w:history="1">
        <w:r>
          <w:rPr>
            <w:rFonts w:ascii="仿宋" w:eastAsia="仿宋" w:hAnsi="仿宋" w:cs="仿宋" w:hint="eastAsia"/>
            <w:lang w:eastAsia="zh-CN"/>
          </w:rPr>
          <w:t>(一)、建设周期</w:t>
        </w:r>
        <w:r>
          <w:tab/>
        </w:r>
        <w:r>
          <w:fldChar w:fldCharType="begin"/>
        </w:r>
        <w:r>
          <w:instrText xml:space="preserve"> PAGEREF _Toc32043 \h </w:instrText>
        </w:r>
        <w:r>
          <w:fldChar w:fldCharType="separate"/>
        </w:r>
        <w:r>
          <w:t>42</w:t>
        </w:r>
        <w:r>
          <w:fldChar w:fldCharType="end"/>
        </w:r>
      </w:hyperlink>
    </w:p>
    <w:p>
      <w:pPr>
        <w:pStyle w:val="TOC2"/>
        <w:tabs>
          <w:tab w:val="right" w:leader="dot" w:pos="8306"/>
        </w:tabs>
      </w:pPr>
      <w:hyperlink w:anchor="_Toc13913" w:history="1">
        <w:r>
          <w:rPr>
            <w:rFonts w:ascii="仿宋" w:eastAsia="仿宋" w:hAnsi="仿宋" w:cs="仿宋" w:hint="eastAsia"/>
            <w:lang w:eastAsia="zh-CN"/>
          </w:rPr>
          <w:t>(二)、建设进度</w:t>
        </w:r>
        <w:r>
          <w:tab/>
        </w:r>
        <w:r>
          <w:fldChar w:fldCharType="begin"/>
        </w:r>
        <w:r>
          <w:instrText xml:space="preserve"> PAGEREF _Toc13913 \h </w:instrText>
        </w:r>
        <w:r>
          <w:fldChar w:fldCharType="separate"/>
        </w:r>
        <w:r>
          <w:t>43</w:t>
        </w:r>
        <w:r>
          <w:fldChar w:fldCharType="end"/>
        </w:r>
      </w:hyperlink>
    </w:p>
    <w:p>
      <w:pPr>
        <w:pStyle w:val="TOC2"/>
        <w:tabs>
          <w:tab w:val="right" w:leader="dot" w:pos="8306"/>
        </w:tabs>
      </w:pPr>
      <w:hyperlink w:anchor="_Toc29057" w:history="1">
        <w:r>
          <w:rPr>
            <w:rFonts w:ascii="仿宋" w:eastAsia="仿宋" w:hAnsi="仿宋" w:cs="仿宋" w:hint="eastAsia"/>
            <w:lang w:eastAsia="zh-CN"/>
          </w:rPr>
          <w:t>(三)、进度安排注意事项</w:t>
        </w:r>
        <w:r>
          <w:tab/>
        </w:r>
        <w:r>
          <w:fldChar w:fldCharType="begin"/>
        </w:r>
        <w:r>
          <w:instrText xml:space="preserve"> PAGEREF _Toc29057 \h </w:instrText>
        </w:r>
        <w:r>
          <w:fldChar w:fldCharType="separate"/>
        </w:r>
        <w:r>
          <w:t>44</w:t>
        </w:r>
        <w:r>
          <w:fldChar w:fldCharType="end"/>
        </w:r>
      </w:hyperlink>
    </w:p>
    <w:p>
      <w:pPr>
        <w:pStyle w:val="TOC2"/>
        <w:tabs>
          <w:tab w:val="right" w:leader="dot" w:pos="8306"/>
        </w:tabs>
      </w:pPr>
      <w:hyperlink w:anchor="_Toc14817" w:history="1">
        <w:r>
          <w:rPr>
            <w:rFonts w:ascii="仿宋" w:eastAsia="仿宋" w:hAnsi="仿宋" w:cs="仿宋" w:hint="eastAsia"/>
            <w:lang w:eastAsia="zh-CN"/>
          </w:rPr>
          <w:t>(四)、人力资源配置</w:t>
        </w:r>
        <w:r>
          <w:tab/>
        </w:r>
        <w:r>
          <w:fldChar w:fldCharType="begin"/>
        </w:r>
        <w:r>
          <w:instrText xml:space="preserve"> PAGEREF _Toc14817 \h </w:instrText>
        </w:r>
        <w:r>
          <w:fldChar w:fldCharType="separate"/>
        </w:r>
        <w:r>
          <w:t>45</w:t>
        </w:r>
        <w:r>
          <w:fldChar w:fldCharType="end"/>
        </w:r>
      </w:hyperlink>
    </w:p>
    <w:p>
      <w:pPr>
        <w:pStyle w:val="TOC1"/>
        <w:tabs>
          <w:tab w:val="right" w:leader="dot" w:pos="8306"/>
        </w:tabs>
      </w:pPr>
      <w:hyperlink w:anchor="_Toc10603" w:history="1">
        <w:r>
          <w:rPr>
            <w:rFonts w:ascii="仿宋" w:eastAsia="仿宋" w:hAnsi="仿宋" w:cs="仿宋" w:hint="eastAsia"/>
            <w:lang w:eastAsia="zh-CN"/>
          </w:rPr>
          <w:t>十二、免疫分析仪器项目经营效益</w:t>
        </w:r>
        <w:r>
          <w:tab/>
        </w:r>
        <w:r>
          <w:fldChar w:fldCharType="begin"/>
        </w:r>
        <w:r>
          <w:instrText xml:space="preserve"> PAGEREF _Toc10603 \h </w:instrText>
        </w:r>
        <w:r>
          <w:fldChar w:fldCharType="separate"/>
        </w:r>
        <w:r>
          <w:t>46</w:t>
        </w:r>
        <w:r>
          <w:fldChar w:fldCharType="end"/>
        </w:r>
      </w:hyperlink>
    </w:p>
    <w:p>
      <w:pPr>
        <w:pStyle w:val="TOC2"/>
        <w:tabs>
          <w:tab w:val="right" w:leader="dot" w:pos="8306"/>
        </w:tabs>
      </w:pPr>
      <w:hyperlink w:anchor="_Toc7746" w:history="1">
        <w:r>
          <w:rPr>
            <w:rFonts w:ascii="仿宋" w:eastAsia="仿宋" w:hAnsi="仿宋" w:cs="仿宋" w:hint="eastAsia"/>
            <w:lang w:eastAsia="zh-CN"/>
          </w:rPr>
          <w:t>(一)、经济评价财务测算</w:t>
        </w:r>
        <w:r>
          <w:tab/>
        </w:r>
        <w:r>
          <w:fldChar w:fldCharType="begin"/>
        </w:r>
        <w:r>
          <w:instrText xml:space="preserve"> PAGEREF _Toc7746 \h </w:instrText>
        </w:r>
        <w:r>
          <w:fldChar w:fldCharType="separate"/>
        </w:r>
        <w:r>
          <w:t>46</w:t>
        </w:r>
        <w:r>
          <w:fldChar w:fldCharType="end"/>
        </w:r>
      </w:hyperlink>
    </w:p>
    <w:p>
      <w:pPr>
        <w:pStyle w:val="TOC2"/>
        <w:tabs>
          <w:tab w:val="right" w:leader="dot" w:pos="8306"/>
        </w:tabs>
      </w:pPr>
      <w:hyperlink w:anchor="_Toc23817" w:history="1">
        <w:r>
          <w:rPr>
            <w:rFonts w:ascii="仿宋" w:eastAsia="仿宋" w:hAnsi="仿宋" w:cs="仿宋" w:hint="eastAsia"/>
            <w:lang w:eastAsia="zh-CN"/>
          </w:rPr>
          <w:t>(二)、免疫分析仪器项目盈利能力分析</w:t>
        </w:r>
        <w:r>
          <w:tab/>
        </w:r>
        <w:r>
          <w:fldChar w:fldCharType="begin"/>
        </w:r>
        <w:r>
          <w:instrText xml:space="preserve"> PAGEREF _Toc23817 \h </w:instrText>
        </w:r>
        <w:r>
          <w:fldChar w:fldCharType="separate"/>
        </w:r>
        <w:r>
          <w:t>47</w:t>
        </w:r>
        <w:r>
          <w:fldChar w:fldCharType="end"/>
        </w:r>
      </w:hyperlink>
    </w:p>
    <w:p>
      <w:pPr>
        <w:pStyle w:val="TOC1"/>
        <w:tabs>
          <w:tab w:val="right" w:leader="dot" w:pos="8306"/>
        </w:tabs>
      </w:pPr>
      <w:hyperlink w:anchor="_Toc20925" w:history="1">
        <w:r>
          <w:rPr>
            <w:rFonts w:ascii="仿宋" w:eastAsia="仿宋" w:hAnsi="仿宋" w:cs="仿宋" w:hint="eastAsia"/>
            <w:lang w:eastAsia="zh-CN"/>
          </w:rPr>
          <w:t>十三、免疫分析仪器项目治理与监督</w:t>
        </w:r>
        <w:r>
          <w:tab/>
        </w:r>
        <w:r>
          <w:fldChar w:fldCharType="begin"/>
        </w:r>
        <w:r>
          <w:instrText xml:space="preserve"> PAGEREF _Toc20925 \h </w:instrText>
        </w:r>
        <w:r>
          <w:fldChar w:fldCharType="separate"/>
        </w:r>
        <w:r>
          <w:t>48</w:t>
        </w:r>
        <w:r>
          <w:fldChar w:fldCharType="end"/>
        </w:r>
      </w:hyperlink>
    </w:p>
    <w:p>
      <w:pPr>
        <w:pStyle w:val="TOC2"/>
        <w:tabs>
          <w:tab w:val="right" w:leader="dot" w:pos="8306"/>
        </w:tabs>
      </w:pPr>
      <w:hyperlink w:anchor="_Toc1467" w:history="1">
        <w:r>
          <w:rPr>
            <w:rFonts w:ascii="仿宋" w:eastAsia="仿宋" w:hAnsi="仿宋" w:cs="仿宋" w:hint="eastAsia"/>
            <w:lang w:eastAsia="zh-CN"/>
          </w:rPr>
          <w:t>(一)、免疫分析仪器项目治理结构</w:t>
        </w:r>
        <w:r>
          <w:tab/>
        </w:r>
        <w:r>
          <w:fldChar w:fldCharType="begin"/>
        </w:r>
        <w:r>
          <w:instrText xml:space="preserve"> PAGEREF _Toc1467 \h </w:instrText>
        </w:r>
        <w:r>
          <w:fldChar w:fldCharType="separate"/>
        </w:r>
        <w:r>
          <w:t>48</w:t>
        </w:r>
        <w:r>
          <w:fldChar w:fldCharType="end"/>
        </w:r>
      </w:hyperlink>
    </w:p>
    <w:p>
      <w:pPr>
        <w:pStyle w:val="TOC2"/>
        <w:tabs>
          <w:tab w:val="right" w:leader="dot" w:pos="8306"/>
        </w:tabs>
      </w:pPr>
      <w:hyperlink w:anchor="_Toc996" w:history="1">
        <w:r>
          <w:rPr>
            <w:rFonts w:ascii="仿宋" w:eastAsia="仿宋" w:hAnsi="仿宋" w:cs="仿宋" w:hint="eastAsia"/>
            <w:lang w:eastAsia="zh-CN"/>
          </w:rPr>
          <w:t>(二)、监督与审计</w:t>
        </w:r>
        <w:r>
          <w:tab/>
        </w:r>
        <w:r>
          <w:fldChar w:fldCharType="begin"/>
        </w:r>
        <w:r>
          <w:instrText xml:space="preserve"> PAGEREF _Toc996 \h </w:instrText>
        </w:r>
        <w:r>
          <w:fldChar w:fldCharType="separate"/>
        </w:r>
        <w:r>
          <w:t>50</w:t>
        </w:r>
        <w:r>
          <w:fldChar w:fldCharType="end"/>
        </w:r>
      </w:hyperlink>
    </w:p>
    <w:p>
      <w:pPr>
        <w:pStyle w:val="TOC1"/>
        <w:tabs>
          <w:tab w:val="right" w:leader="dot" w:pos="8306"/>
        </w:tabs>
      </w:pPr>
      <w:hyperlink w:anchor="_Toc2478" w:history="1">
        <w:r>
          <w:rPr>
            <w:rFonts w:ascii="仿宋" w:eastAsia="仿宋" w:hAnsi="仿宋" w:cs="仿宋" w:hint="eastAsia"/>
            <w:lang w:eastAsia="zh-CN"/>
          </w:rPr>
          <w:t>十四、免疫分析仪器项目实施时间节点</w:t>
        </w:r>
        <w:r>
          <w:tab/>
        </w:r>
        <w:r>
          <w:fldChar w:fldCharType="begin"/>
        </w:r>
        <w:r>
          <w:instrText xml:space="preserve"> PAGEREF _Toc2478 \h </w:instrText>
        </w:r>
        <w:r>
          <w:fldChar w:fldCharType="separate"/>
        </w:r>
        <w:r>
          <w:t>51</w:t>
        </w:r>
        <w:r>
          <w:fldChar w:fldCharType="end"/>
        </w:r>
      </w:hyperlink>
    </w:p>
    <w:p>
      <w:pPr>
        <w:pStyle w:val="TOC2"/>
        <w:tabs>
          <w:tab w:val="right" w:leader="dot" w:pos="8306"/>
        </w:tabs>
      </w:pPr>
      <w:hyperlink w:anchor="_Toc19313" w:history="1">
        <w:r>
          <w:rPr>
            <w:rFonts w:ascii="仿宋" w:eastAsia="仿宋" w:hAnsi="仿宋" w:cs="仿宋" w:hint="eastAsia"/>
            <w:lang w:eastAsia="zh-CN"/>
          </w:rPr>
          <w:t>(一)、免疫分析仪器项目启动阶段时间节点</w:t>
        </w:r>
        <w:r>
          <w:tab/>
        </w:r>
        <w:r>
          <w:fldChar w:fldCharType="begin"/>
        </w:r>
        <w:r>
          <w:instrText xml:space="preserve"> PAGEREF _Toc19313 \h </w:instrText>
        </w:r>
        <w:r>
          <w:fldChar w:fldCharType="separate"/>
        </w:r>
        <w:r>
          <w:t>51</w:t>
        </w:r>
        <w:r>
          <w:fldChar w:fldCharType="end"/>
        </w:r>
      </w:hyperlink>
    </w:p>
    <w:p>
      <w:pPr>
        <w:pStyle w:val="TOC2"/>
        <w:tabs>
          <w:tab w:val="right" w:leader="dot" w:pos="8306"/>
        </w:tabs>
      </w:pPr>
      <w:hyperlink w:anchor="_Toc20720" w:history="1">
        <w:r>
          <w:rPr>
            <w:rFonts w:ascii="仿宋" w:eastAsia="仿宋" w:hAnsi="仿宋" w:cs="仿宋" w:hint="eastAsia"/>
            <w:lang w:eastAsia="zh-CN"/>
          </w:rPr>
          <w:t>(二)、免疫分析仪器项目执行阶段时间节点</w:t>
        </w:r>
        <w:r>
          <w:tab/>
        </w:r>
        <w:r>
          <w:fldChar w:fldCharType="begin"/>
        </w:r>
        <w:r>
          <w:instrText xml:space="preserve"> PAGEREF _Toc20720 \h </w:instrText>
        </w:r>
        <w:r>
          <w:fldChar w:fldCharType="separate"/>
        </w:r>
        <w:r>
          <w:t>52</w:t>
        </w:r>
        <w:r>
          <w:fldChar w:fldCharType="end"/>
        </w:r>
      </w:hyperlink>
    </w:p>
    <w:p>
      <w:pPr>
        <w:pStyle w:val="TOC2"/>
        <w:tabs>
          <w:tab w:val="right" w:leader="dot" w:pos="8306"/>
        </w:tabs>
      </w:pPr>
      <w:hyperlink w:anchor="_Toc21393" w:history="1">
        <w:r>
          <w:rPr>
            <w:rFonts w:ascii="仿宋" w:eastAsia="仿宋" w:hAnsi="仿宋" w:cs="仿宋" w:hint="eastAsia"/>
            <w:lang w:eastAsia="zh-CN"/>
          </w:rPr>
          <w:t>(三)、免疫分析仪器项目完成阶段时间节点</w:t>
        </w:r>
        <w:r>
          <w:tab/>
        </w:r>
        <w:r>
          <w:fldChar w:fldCharType="begin"/>
        </w:r>
        <w:r>
          <w:instrText xml:space="preserve"> PAGEREF _Toc21393 \h </w:instrText>
        </w:r>
        <w:r>
          <w:fldChar w:fldCharType="separate"/>
        </w:r>
        <w:r>
          <w:t>53</w:t>
        </w:r>
        <w:r>
          <w:fldChar w:fldCharType="end"/>
        </w:r>
      </w:hyperlink>
    </w:p>
    <w:p>
      <w:pPr>
        <w:pStyle w:val="TOC1"/>
        <w:tabs>
          <w:tab w:val="right" w:leader="dot" w:pos="8306"/>
        </w:tabs>
      </w:pPr>
      <w:hyperlink w:anchor="_Toc30725" w:history="1">
        <w:r>
          <w:rPr>
            <w:rFonts w:ascii="仿宋" w:eastAsia="仿宋" w:hAnsi="仿宋" w:cs="仿宋" w:hint="eastAsia"/>
            <w:lang w:eastAsia="zh-CN"/>
          </w:rPr>
          <w:t>十五、质量管理体系</w:t>
        </w:r>
        <w:r>
          <w:tab/>
        </w:r>
        <w:r>
          <w:fldChar w:fldCharType="begin"/>
        </w:r>
        <w:r>
          <w:instrText xml:space="preserve"> PAGEREF _Toc30725 \h </w:instrText>
        </w:r>
        <w:r>
          <w:fldChar w:fldCharType="separate"/>
        </w:r>
        <w:r>
          <w:t>54</w:t>
        </w:r>
        <w:r>
          <w:fldChar w:fldCharType="end"/>
        </w:r>
      </w:hyperlink>
    </w:p>
    <w:p>
      <w:pPr>
        <w:pStyle w:val="TOC2"/>
        <w:tabs>
          <w:tab w:val="right" w:leader="dot" w:pos="8306"/>
        </w:tabs>
      </w:pPr>
      <w:hyperlink w:anchor="_Toc5267" w:history="1">
        <w:r>
          <w:rPr>
            <w:rFonts w:ascii="仿宋" w:eastAsia="仿宋" w:hAnsi="仿宋" w:cs="仿宋" w:hint="eastAsia"/>
            <w:lang w:eastAsia="zh-CN"/>
          </w:rPr>
          <w:t>(一)、质量目标与方针</w:t>
        </w:r>
        <w:r>
          <w:tab/>
        </w:r>
        <w:r>
          <w:fldChar w:fldCharType="begin"/>
        </w:r>
        <w:r>
          <w:instrText xml:space="preserve"> PAGEREF _Toc5267 \h </w:instrText>
        </w:r>
        <w:r>
          <w:fldChar w:fldCharType="separate"/>
        </w:r>
        <w:r>
          <w:t>54</w:t>
        </w:r>
        <w:r>
          <w:fldChar w:fldCharType="end"/>
        </w:r>
      </w:hyperlink>
    </w:p>
    <w:p>
      <w:pPr>
        <w:pStyle w:val="TOC2"/>
        <w:tabs>
          <w:tab w:val="right" w:leader="dot" w:pos="8306"/>
        </w:tabs>
      </w:pPr>
      <w:hyperlink w:anchor="_Toc13401" w:history="1">
        <w:r>
          <w:rPr>
            <w:rFonts w:ascii="仿宋" w:eastAsia="仿宋" w:hAnsi="仿宋" w:cs="仿宋" w:hint="eastAsia"/>
            <w:lang w:eastAsia="zh-CN"/>
          </w:rPr>
          <w:t>(二)、质量管理责任</w:t>
        </w:r>
        <w:r>
          <w:tab/>
        </w:r>
        <w:r>
          <w:fldChar w:fldCharType="begin"/>
        </w:r>
        <w:r>
          <w:instrText xml:space="preserve"> PAGEREF _Toc13401 \h </w:instrText>
        </w:r>
        <w:r>
          <w:fldChar w:fldCharType="separate"/>
        </w:r>
        <w:r>
          <w:t>55</w:t>
        </w:r>
        <w:r>
          <w:fldChar w:fldCharType="end"/>
        </w:r>
      </w:hyperlink>
    </w:p>
    <w:p>
      <w:pPr>
        <w:pStyle w:val="TOC2"/>
        <w:tabs>
          <w:tab w:val="right" w:leader="dot" w:pos="8306"/>
        </w:tabs>
      </w:pPr>
      <w:hyperlink w:anchor="_Toc31529" w:history="1">
        <w:r>
          <w:rPr>
            <w:rFonts w:ascii="仿宋" w:eastAsia="仿宋" w:hAnsi="仿宋" w:cs="仿宋" w:hint="eastAsia"/>
            <w:lang w:eastAsia="zh-CN"/>
          </w:rPr>
          <w:t>(三)、质量管理体系文件</w:t>
        </w:r>
        <w:r>
          <w:tab/>
        </w:r>
        <w:r>
          <w:fldChar w:fldCharType="begin"/>
        </w:r>
        <w:r>
          <w:instrText xml:space="preserve"> PAGEREF _Toc31529 \h </w:instrText>
        </w:r>
        <w:r>
          <w:fldChar w:fldCharType="separate"/>
        </w:r>
        <w:r>
          <w:t>57</w:t>
        </w:r>
        <w:r>
          <w:fldChar w:fldCharType="end"/>
        </w:r>
      </w:hyperlink>
    </w:p>
    <w:p>
      <w:pPr>
        <w:pStyle w:val="TOC2"/>
        <w:tabs>
          <w:tab w:val="right" w:leader="dot" w:pos="8306"/>
        </w:tabs>
      </w:pPr>
      <w:hyperlink w:anchor="_Toc24831" w:history="1">
        <w:r>
          <w:rPr>
            <w:rFonts w:ascii="仿宋" w:eastAsia="仿宋" w:hAnsi="仿宋" w:cs="仿宋" w:hint="eastAsia"/>
            <w:lang w:eastAsia="zh-CN"/>
          </w:rPr>
          <w:t>(四)、质量培训与教育</w:t>
        </w:r>
        <w:r>
          <w:tab/>
        </w:r>
        <w:r>
          <w:fldChar w:fldCharType="begin"/>
        </w:r>
        <w:r>
          <w:instrText xml:space="preserve"> PAGEREF _Toc24831 \h </w:instrText>
        </w:r>
        <w:r>
          <w:fldChar w:fldCharType="separate"/>
        </w:r>
        <w:r>
          <w:t>59</w:t>
        </w:r>
        <w:r>
          <w:fldChar w:fldCharType="end"/>
        </w:r>
      </w:hyperlink>
    </w:p>
    <w:p>
      <w:pPr>
        <w:pStyle w:val="TOC2"/>
        <w:tabs>
          <w:tab w:val="right" w:leader="dot" w:pos="8306"/>
        </w:tabs>
      </w:pPr>
      <w:hyperlink w:anchor="_Toc15004" w:history="1">
        <w:r>
          <w:rPr>
            <w:rFonts w:ascii="仿宋" w:eastAsia="仿宋" w:hAnsi="仿宋" w:cs="仿宋" w:hint="eastAsia"/>
            <w:lang w:eastAsia="zh-CN"/>
          </w:rPr>
          <w:t>(五)、质量审核与评价</w:t>
        </w:r>
        <w:r>
          <w:tab/>
        </w:r>
        <w:r>
          <w:fldChar w:fldCharType="begin"/>
        </w:r>
        <w:r>
          <w:instrText xml:space="preserve"> PAGEREF _Toc15004 \h </w:instrText>
        </w:r>
        <w:r>
          <w:fldChar w:fldCharType="separate"/>
        </w:r>
        <w:r>
          <w:t>60</w:t>
        </w:r>
        <w:r>
          <w:fldChar w:fldCharType="end"/>
        </w:r>
      </w:hyperlink>
    </w:p>
    <w:p>
      <w:pPr>
        <w:pStyle w:val="TOC2"/>
        <w:tabs>
          <w:tab w:val="right" w:leader="dot" w:pos="8306"/>
        </w:tabs>
      </w:pPr>
      <w:hyperlink w:anchor="_Toc7831" w:history="1">
        <w:r>
          <w:rPr>
            <w:rFonts w:ascii="仿宋" w:eastAsia="仿宋" w:hAnsi="仿宋" w:cs="仿宋" w:hint="eastAsia"/>
            <w:lang w:eastAsia="zh-CN"/>
          </w:rPr>
          <w:t>(六)、不符合与纠正措施</w:t>
        </w:r>
        <w:r>
          <w:tab/>
        </w:r>
        <w:r>
          <w:fldChar w:fldCharType="begin"/>
        </w:r>
        <w:r>
          <w:instrText xml:space="preserve"> PAGEREF _Toc7831 \h </w:instrText>
        </w:r>
        <w:r>
          <w:fldChar w:fldCharType="separate"/>
        </w:r>
        <w:r>
          <w:t>61</w:t>
        </w:r>
        <w:r>
          <w:fldChar w:fldCharType="end"/>
        </w:r>
      </w:hyperlink>
    </w:p>
    <w:p>
      <w:pPr>
        <w:pStyle w:val="TOC1"/>
        <w:tabs>
          <w:tab w:val="right" w:leader="dot" w:pos="8306"/>
        </w:tabs>
      </w:pPr>
      <w:hyperlink w:anchor="_Toc10652" w:history="1">
        <w:r>
          <w:rPr>
            <w:rFonts w:ascii="仿宋" w:eastAsia="仿宋" w:hAnsi="仿宋" w:cs="仿宋" w:hint="eastAsia"/>
            <w:lang w:eastAsia="zh-CN"/>
          </w:rPr>
          <w:t>十六、免疫分析仪器项目变更管理</w:t>
        </w:r>
        <w:r>
          <w:tab/>
        </w:r>
        <w:r>
          <w:fldChar w:fldCharType="begin"/>
        </w:r>
        <w:r>
          <w:instrText xml:space="preserve"> PAGEREF _Toc10652 \h </w:instrText>
        </w:r>
        <w:r>
          <w:fldChar w:fldCharType="separate"/>
        </w:r>
        <w:r>
          <w:t>62</w:t>
        </w:r>
        <w:r>
          <w:fldChar w:fldCharType="end"/>
        </w:r>
      </w:hyperlink>
    </w:p>
    <w:p>
      <w:pPr>
        <w:pStyle w:val="TOC2"/>
        <w:tabs>
          <w:tab w:val="right" w:leader="dot" w:pos="8306"/>
        </w:tabs>
      </w:pPr>
      <w:hyperlink w:anchor="_Toc1888" w:history="1">
        <w:r>
          <w:rPr>
            <w:rFonts w:ascii="仿宋" w:eastAsia="仿宋" w:hAnsi="仿宋" w:cs="仿宋" w:hint="eastAsia"/>
            <w:lang w:eastAsia="zh-CN"/>
          </w:rPr>
          <w:t>(一)、变更申请与评估</w:t>
        </w:r>
        <w:r>
          <w:tab/>
        </w:r>
        <w:r>
          <w:fldChar w:fldCharType="begin"/>
        </w:r>
        <w:r>
          <w:instrText xml:space="preserve"> PAGEREF _Toc1888 \h </w:instrText>
        </w:r>
        <w:r>
          <w:fldChar w:fldCharType="separate"/>
        </w:r>
        <w:r>
          <w:t>62</w:t>
        </w:r>
        <w:r>
          <w:fldChar w:fldCharType="end"/>
        </w:r>
      </w:hyperlink>
    </w:p>
    <w:p>
      <w:pPr>
        <w:pStyle w:val="TOC2"/>
        <w:tabs>
          <w:tab w:val="right" w:leader="dot" w:pos="8306"/>
        </w:tabs>
      </w:pPr>
      <w:hyperlink w:anchor="_Toc18066" w:history="1">
        <w:r>
          <w:rPr>
            <w:rFonts w:ascii="仿宋" w:eastAsia="仿宋" w:hAnsi="仿宋" w:cs="仿宋" w:hint="eastAsia"/>
            <w:lang w:eastAsia="zh-CN"/>
          </w:rPr>
          <w:t>(二)、变更实施与控制</w:t>
        </w:r>
        <w:r>
          <w:tab/>
        </w:r>
        <w:r>
          <w:fldChar w:fldCharType="begin"/>
        </w:r>
        <w:r>
          <w:instrText xml:space="preserve"> PAGEREF _Toc18066 \h </w:instrText>
        </w:r>
        <w:r>
          <w:fldChar w:fldCharType="separate"/>
        </w:r>
        <w:r>
          <w:t>63</w:t>
        </w:r>
        <w:r>
          <w:fldChar w:fldCharType="end"/>
        </w:r>
      </w:hyperlink>
    </w:p>
    <w:p>
      <w:pPr>
        <w:pStyle w:val="TOC1"/>
        <w:tabs>
          <w:tab w:val="right" w:leader="dot" w:pos="8306"/>
        </w:tabs>
      </w:pPr>
      <w:hyperlink w:anchor="_Toc16559" w:history="1">
        <w:r>
          <w:rPr>
            <w:rFonts w:ascii="仿宋" w:eastAsia="仿宋" w:hAnsi="仿宋" w:cs="仿宋" w:hint="eastAsia"/>
            <w:lang w:eastAsia="zh-CN"/>
          </w:rPr>
          <w:t>十七、风险识别与分类</w:t>
        </w:r>
        <w:r>
          <w:tab/>
        </w:r>
        <w:r>
          <w:fldChar w:fldCharType="begin"/>
        </w:r>
        <w:r>
          <w:instrText xml:space="preserve"> PAGEREF _Toc16559 \h </w:instrText>
        </w:r>
        <w:r>
          <w:fldChar w:fldCharType="separate"/>
        </w:r>
        <w:r>
          <w:t>63</w:t>
        </w:r>
        <w:r>
          <w:fldChar w:fldCharType="end"/>
        </w:r>
      </w:hyperlink>
    </w:p>
    <w:p>
      <w:pPr>
        <w:pStyle w:val="TOC2"/>
        <w:tabs>
          <w:tab w:val="right" w:leader="dot" w:pos="8306"/>
        </w:tabs>
      </w:pPr>
      <w:hyperlink w:anchor="_Toc10154" w:history="1">
        <w:r>
          <w:rPr>
            <w:rFonts w:ascii="仿宋" w:eastAsia="仿宋" w:hAnsi="仿宋" w:cs="仿宋" w:hint="eastAsia"/>
            <w:lang w:eastAsia="zh-CN"/>
          </w:rPr>
          <w:t>(一)、风险识别</w:t>
        </w:r>
        <w:r>
          <w:tab/>
        </w:r>
        <w:r>
          <w:fldChar w:fldCharType="begin"/>
        </w:r>
        <w:r>
          <w:instrText xml:space="preserve"> PAGEREF _Toc10154 \h </w:instrText>
        </w:r>
        <w:r>
          <w:fldChar w:fldCharType="separate"/>
        </w:r>
        <w:r>
          <w:t>63</w:t>
        </w:r>
        <w:r>
          <w:fldChar w:fldCharType="end"/>
        </w:r>
      </w:hyperlink>
    </w:p>
    <w:p>
      <w:pPr>
        <w:pStyle w:val="TOC2"/>
        <w:tabs>
          <w:tab w:val="right" w:leader="dot" w:pos="8306"/>
        </w:tabs>
      </w:pPr>
      <w:hyperlink w:anchor="_Toc15730" w:history="1">
        <w:r>
          <w:rPr>
            <w:rFonts w:ascii="仿宋" w:eastAsia="仿宋" w:hAnsi="仿宋" w:cs="仿宋" w:hint="eastAsia"/>
            <w:lang w:eastAsia="zh-CN"/>
          </w:rPr>
          <w:t>(二)、风险分类</w:t>
        </w:r>
        <w:r>
          <w:tab/>
        </w:r>
        <w:r>
          <w:fldChar w:fldCharType="begin"/>
        </w:r>
        <w:r>
          <w:instrText xml:space="preserve"> PAGEREF _Toc15730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037"/>
      <w:r>
        <w:rPr>
          <w:rFonts w:ascii="仿宋" w:eastAsia="仿宋" w:hAnsi="仿宋" w:cs="仿宋" w:hint="eastAsia"/>
          <w:sz w:val="28"/>
          <w:lang w:eastAsia="zh-CN"/>
        </w:rPr>
        <w:t>一、免疫分析仪器项目可持续发展</w:t>
      </w:r>
      <w:bookmarkEnd w:id="2"/>
    </w:p>
    <w:p>
      <w:pPr>
        <w:pStyle w:val="Heading2"/>
        <w:rPr>
          <w:rFonts w:ascii="仿宋" w:eastAsia="仿宋" w:hAnsi="仿宋" w:cs="仿宋" w:hint="eastAsia"/>
          <w:lang w:eastAsia="zh-CN"/>
        </w:rPr>
      </w:pPr>
      <w:bookmarkStart w:id="3" w:name="_Toc531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免疫分析仪器项目中，免疫分析仪器项目团队着眼于未来，明确了可持续发展的战略方向。制定的具体可持续发展目标包括降低资源使用、采用环保技术、最大化社会效益等。这一步骤不仅有助于免疫分析仪器项目在环保和社会责任方面达到最高标准，也为未来提供了明确的指引，确保免疫分析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可持续实践的融入免疫分析仪器项目管理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免疫分析仪器项目管理周期。从免疫分析仪器项目规划开始，免疫分析仪器项目团队就考虑了环境和社会的因素。在执行阶段，免疫分析仪器项目团队积极推动绿色技术的应用，优化资源利用。此外，关注员工的社会责任，通过培训和沟通活动提高员工对可持续发展的认知，使他们能够在日常工作中践行可持续实践。这些举措不仅为免疫分析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26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扎根于免疫分析仪器项目的可持续发展理念，我们深信环保与社会责任是免疫分析仪器项目成功的关键支柱。在免疫分析仪器项目的每一步，我们都致力于通过创新和实践，履行对环境和社会的坚定责任。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团队通过引入先进的环保技术、建立高效的废物处理系统以及推动能源节约措施，积极履行环保责任。定期的环保监测和评估确保免疫分析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不仅致力于自身可持续发展，还注重对社会的回馈。通过支持社区免疫分析仪器项目、参与慈善事业、提供培训机会等方式，免疫分析仪器项目积极履行社会责任。与当地社区建立积极互动，关注员工的工作与生活平衡，以及员工的身心健康，是免疫分析仪器项目在社会责任层面的关键举措。这样的实践不仅增强了免疫分析仪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28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20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免疫分析仪器项目的主要产品是XXXX，预计年产值为XXX万元。这一产品在市场中占据着重要的地位，其广泛的应用范围使得该免疫分析仪器项目的市场前景非常广阔。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免疫分析仪器项目的xxx产品作为重要的原材料之一，将在多个领域发挥关键作用。其在建筑、交通、能源等方面的广泛应用将为整个产业链提供强大的支持，形成产业协同效应。免疫分析仪器项目的年产值XXX万XXX万XXX万万元不仅反映了其在市场上的巨大潜力，更预示着它对国民经济的积极贡献。这种关联度高、涉及面广的产业关系，使得该免疫分析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4941"/>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总征地面积为XXXX平方米，相当于约XX.XX亩，其中净用地面积为XXXX平方米，红线范围内相当于约XX.XX亩。这一用地规模充分考虑了免疫分析仪器项目的建设需求，保障了免疫分析仪器项目在合适的空间内得以充分发展。免疫分析仪器项目规划的总建筑面积为XXXX平方米，其中主体工程建设占XXXX平方米，计容建筑面积达XXXX平方米。预计建筑工程的投资将达到XXXX万元，为免疫分析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计划购置的设备共计XXXX台（套），设备购置费用为XXXX万元。这一设备购置计划充分考虑到免疫分析仪器项目的生产需求和技术要求，确保了免疫分析仪器项目在生产运营中具备先进的技术装备和高效的生产能力。设备的合理配置将为免疫分析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免疫分析仪器项目计划总投资为XXXX万元，预计年实现营业收入为XXXX万元。这一产能规模的设定旨在确保免疫分析仪器项目能够在投资与回报之间取得平衡，实现长期可持续的发展。免疫分析仪器项目的总投资充分考虑到各个方面的需求，包括用地建设、设备购置等多个环节，以确保免疫分析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0223"/>
      <w:r>
        <w:rPr>
          <w:rFonts w:ascii="仿宋" w:eastAsia="仿宋" w:hAnsi="仿宋" w:cs="仿宋" w:hint="eastAsia"/>
          <w:sz w:val="28"/>
          <w:lang w:eastAsia="zh-CN"/>
        </w:rPr>
        <w:t>三、免疫分析仪器项目文档管理</w:t>
      </w:r>
      <w:bookmarkEnd w:id="8"/>
    </w:p>
    <w:p>
      <w:pPr>
        <w:pStyle w:val="Heading2"/>
        <w:rPr>
          <w:rFonts w:ascii="仿宋" w:eastAsia="仿宋" w:hAnsi="仿宋" w:cs="仿宋" w:hint="eastAsia"/>
          <w:lang w:eastAsia="zh-CN"/>
        </w:rPr>
      </w:pPr>
      <w:bookmarkStart w:id="9" w:name="_Toc1522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免疫分析仪器项目高度重视文档的质量和准确性，以支持免疫分析仪器项目的各项活动和决策。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文档的编制始于免疫分析仪器项目计划的初期，我们制定了详细的文档编制计划，明确了每个文档的内容、格式和编写责任人。在免疫分析仪器项目启动阶段，我们首先编制了免疫分析仪器项目章程，明确定义了免疫分析仪器项目的目标、范围、风险等关键要素。随后，免疫分析仪器项目团队根据计划陆续编制了需求文档、设计文档、测试文档等各类文档，确保免疫分析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免疫分析仪器项目管理中的重要环节，旨在确保免疫分析仪器项目文档符合质量标准和免疫分析仪器项目需求。在免疫分析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免疫分析仪器项目相关利益方和专业领域的专家对文档进行独立审查。这有助于获取更全面、客观的反馈，确保免疫分析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免疫分析仪器项目在文档编制与审查方面建立了严格的管理机制，通过规范的流程和多维度的审查，确保免疫分析仪器项目文档的质量、准确性和可靠性，为免疫分析仪器项目的顺利推进提供了有力支持。</w:t>
      </w:r>
    </w:p>
    <w:p>
      <w:pPr>
        <w:pStyle w:val="Heading2"/>
        <w:ind w:firstLine="560" w:firstLineChars="200"/>
        <w:rPr>
          <w:rFonts w:ascii="仿宋" w:eastAsia="仿宋" w:hAnsi="仿宋" w:cs="仿宋" w:hint="eastAsia"/>
          <w:sz w:val="28"/>
          <w:lang w:eastAsia="zh-CN"/>
        </w:rPr>
      </w:pPr>
      <w:bookmarkStart w:id="10" w:name="_Toc2109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在免疫分析仪器项目中，我们致力于优化文档发布与分发过程，以确保信息的高效传递和团队间协作的顺畅进行。以下是我们采取的关键优化策略：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我们通过多渠道发布文档，包括电子邮件、免疫分析仪器项目管理平台、内部网站等，以满足不同团队成员的偏好和需求。多渠道发布确保了信息的全面覆盖。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我们采用了精细的权限控制，确保只有授权人员可以访问敏感信息。这种安全措施保护了免疫分析仪器项目文档的机密性，防止了未经授权的信息泄露。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94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免疫分析仪器项目生命周期中一个至关重要的环节，直接关系到免疫分析仪器项目信息的长期保存和历史记录的完整性。在免疫分析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1169"/>
      <w:r>
        <w:rPr>
          <w:rFonts w:ascii="仿宋" w:eastAsia="仿宋" w:hAnsi="仿宋" w:cs="仿宋" w:hint="eastAsia"/>
          <w:sz w:val="28"/>
          <w:lang w:eastAsia="zh-CN"/>
        </w:rPr>
        <w:t>四、免疫分析仪器项目概论</w:t>
      </w:r>
      <w:bookmarkEnd w:id="12"/>
    </w:p>
    <w:p>
      <w:pPr>
        <w:pStyle w:val="Heading2"/>
        <w:rPr>
          <w:rFonts w:ascii="仿宋" w:eastAsia="仿宋" w:hAnsi="仿宋" w:cs="仿宋" w:hint="eastAsia"/>
          <w:lang w:eastAsia="zh-CN"/>
        </w:rPr>
      </w:pPr>
      <w:bookmarkStart w:id="13" w:name="_Toc8060"/>
      <w:r>
        <w:rPr>
          <w:rFonts w:ascii="仿宋" w:eastAsia="仿宋" w:hAnsi="仿宋" w:cs="仿宋" w:hint="eastAsia"/>
          <w:lang w:eastAsia="zh-CN"/>
        </w:rPr>
        <w:t>(一)、免疫分析仪器项目概况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起源追溯至对市场的深入洞察。市场的不断演变与变革为免疫分析仪器项目提供了难得的机遇。当前市场存在的需求缺口和变革的大环境共同构成了免疫分析仪器项目的背景。这个免疫分析仪器项目旨在充分利用市场机遇，填补行业中尚未满足的需求，为客户提供全新的解决方案。市场的变革和需求的增长使得这个免疫分析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免疫分析仪器项目名称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正式命名为免疫分析仪器。这个名称不仅仅是一个标识，更代表了免疫分析仪器项目的核心理念和愿景。它蕴含着免疫分析仪器项目所要解决问题的关键字，具有强烈的表达和辨识度，为免疫分析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免疫分析仪器项目目标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核心目标是提供一种全新、高效的解决方案，满足客户日益增长的需求。免疫分析仪器项目追求的不仅仅是满足市场需求，更是在市场中获得卓越的竞争优势。通过不断提升产品或服务的质量和创新水平，免疫分析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免疫分析仪器项目范围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全面涵盖了产品研发、制造、市场推广和售后服务，确保从产品设计到最终用户体验的全方位关注。这一全面的免疫分析仪器项目范围是为了确保免疫分析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免疫分析仪器项目时间表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免疫分析仪器项目计划在未来18个月内完成，包括研发、测试、市场试点和正式推出等不同阶段。这个时间表的合理设计是为了确保免疫分析仪器项目各个阶段的顺利推进，以便按时交付高质量的成果。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免疫分析仪器项目预算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免疫分析仪器项目总预算估算为XX百万美元，主要分配在研发、市场推广、人员培训和运营等方面。这一充足的预算为免疫分析仪器项目提供了充足的资源，确保免疫分析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免疫分析仪器项目风险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可能面临的风险包括市场接受度低、技术难题、竞争激烈等。免疫分析仪器项目团队已经制定了相应的风险应对计划，通过前瞻性的风险管理，确保免疫分析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免疫分析仪器项目团队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免疫分析仪器项目汇聚了一支经验丰富、多领域专业素养的核心团队，确保免疫分析仪器项目在各个方面都能拥有高水平的执行力。团队的协同作战是免疫分析仪器项目成功的关键因素之一。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免疫分析仪器项目背景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免疫分析仪器项目的背景根植于市场对更高效、创新产品的渴望，同时也受到科技发展对行业格局的深刻改变的影响。这为免疫分析仪器项目提供了广阔的发展空间和市场需求。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免疫分析仪器项目现状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截至目前，免疫分析仪器项目已完成市场调研和技术验证，取得了初步的成功。这为免疫分析仪器项目在未来的发展奠定了坚实的基础，为更远大的目标打下了坚实的基石。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449"/>
      <w:r>
        <w:rPr>
          <w:rFonts w:ascii="仿宋" w:eastAsia="仿宋" w:hAnsi="仿宋" w:cs="仿宋" w:hint="eastAsia"/>
          <w:sz w:val="28"/>
          <w:lang w:eastAsia="zh-CN"/>
        </w:rPr>
        <w:t>(二)、免疫分析仪器项目目标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keyword》免疫分析仪器项目首要业务目标是在市场中占据有利地位，实现产品/服务的成功推广和销售。通过不断提升产品质量、创新性，免疫分析仪器项目追求成为行业中的领导者，赢得更多客户的青睐。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在科技迅速发展的时代，免疫分析仪器项目着眼于技术创新。通过持续的研发和技术升级，免疫分析仪器项目旨在推出更具创新性的产品或服务，以满足市场对新鲜、先进解决方案的需求。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为了建立可持续的客户关系，免疫分析仪器项目设定了客户满意度目标。通过提供卓越的产品质量和优质的客户服务，免疫分析仪器项目追求赢得客户的信任和忠诚度，确保他们的满意度达到行业领先水平。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免疫分析仪器项目注重社会责任和可持续发展。通过实施环保、社会责任免疫分析仪器项目，免疫分析仪器项目致力于在经济发展的同时保护环境，促进社会公平，实现可持续经营。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免疫分析仪器项目的团队是实现目标的核心驱动力。因此，免疫分析仪器项目设定了团队发展目标，包括提升团队成员的专业技能、培养领导力，以及搭建协同高效的团队工作氛围。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5254"/>
      <w:r>
        <w:rPr>
          <w:rFonts w:ascii="仿宋" w:eastAsia="仿宋" w:hAnsi="仿宋" w:cs="仿宋" w:hint="eastAsia"/>
          <w:sz w:val="28"/>
          <w:lang w:eastAsia="zh-CN"/>
        </w:rPr>
        <w:t>(三)、免疫分析仪器项目提出的理由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免疫分析仪器项目提出的理由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免疫分析仪器项目的提出源于对市场机遇的深刻洞察。当前市场中存在的需求缺口和行业发展趋势表明，有巨大的商业机会等待被开发。通过准确捕捉市场机遇，免疫分析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理念基于对技术创新的信仰。通过持续的研发和技术投入，免疫分析仪器项目有望推出更具创新性的产品或服务。在科技飞速发展的当下，免疫分析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提出是为了增强企业的行业竞争力。通过提升产品或服务的质量和独特性，免疫分析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响应了消费者需求的变化。随着社会和科技的不断发展，消费者对产品和服务的需求也在发生变化。通过深入了解并及时回应消费者的新需求，免疫分析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免疫分析仪器项目的提出是企业战略发展规划的一部分。在面对日益激烈的市场竞争和不断变化的商业环境中，免疫分析仪器项目作为企业战略的一环，旨在为企业开辟新的增长领域，巩固企业在行业中的地位。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提出不仅仅是基于商业考量，还注重社会责任。通过推出环保、社会责任等方面的免疫分析仪器项目，免疫分析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免疫分析仪器项目的提出反映了对利益相关者期望的关注。包括客户、员工、投资者等利益相关者在企业发展中都有着各自的期望，免疫分析仪器项目力求在满足这些期望的同时，取得更大的共赢。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2732"/>
      <w:r>
        <w:rPr>
          <w:rFonts w:ascii="仿宋" w:eastAsia="仿宋" w:hAnsi="仿宋" w:cs="仿宋" w:hint="eastAsia"/>
          <w:sz w:val="28"/>
          <w:lang w:eastAsia="zh-CN"/>
        </w:rPr>
        <w:t>(四)、免疫分析仪器项目意义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在实施免疫分析仪器项目的过程中，我们不仅仅是在追逐商业成功，更是为企业和社会的多个层面创造了深远的意义。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分析仪器项目的首要意义在于提升企业的市场竞争力。通过持续的创新和对产品质量的高标准要求，免疫分析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免疫分析仪器项目的推进将促使行业技术水平的提升。通过引入先进技术和创新性解决方案，免疫分析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免疫分析仪器项目不仅创造了大量就业机会，提高了就业水平，还注重社会责任和环保。通过参与社会公益事业和推动环保免疫分析仪器项目，免疫分析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综合而言，免疫分析仪器项目意义重大，不仅推动了企业的发展，也为行业和社会的进步贡献了积极力量。这是一个全面而深刻的影响，将在未来产生可持续的正面效应。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5236"/>
      <w:r>
        <w:rPr>
          <w:rFonts w:ascii="仿宋" w:eastAsia="仿宋" w:hAnsi="仿宋" w:cs="仿宋" w:hint="eastAsia"/>
          <w:sz w:val="28"/>
          <w:lang w:eastAsia="zh-CN"/>
        </w:rPr>
        <w:t>(五)、免疫分析仪器项目背景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在当今迅猛发展的商业环境中，免疫分析仪器项目的动因根植于对多方面因素的审慎考量。这个免疫分析仪器项目的提出并非孤立的决策，而是对企业所处背景深入思考的产物。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免疫分析仪器项目背后的首要原因。科技的迅速发展和全球市场的快速变化使得企业必须灵活应对。免疫分析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竞争的激烈程度也是免疫分析仪器项目背景中不可忽视的一环。企业需要在激烈竞争中脱颖而出，为此，免疫分析仪器项目致力于打破常规，提供独特的价值主张，以吸引客户并确保市场份额的增长。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技术的迅速发展为企业带来了机遇与挑战。作为免疫分析仪器项目启动的背景之一，对新兴技术的应用将有助于提升企业的技术水平，使其在不断演进的商业环境中保持竞争优势。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https://d.book118.com/448077022015006025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免疫分析仪器项目规划设计方案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8B7CE7"/>
    <w:rsid w:val="508B7C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077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2024-01-08T09:24:00Z</dcterms:created>
  <dcterms:modified xsi:type="dcterms:W3CDTF">2024-01-08T09:25:04Z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B469036F887A4366B778DF5FF1FF876C_11</vt:lpwstr>
  </property>
  <property fmtid="{D5CDD505-2E9C-101B-9397-08002B2CF9AE}" pid="3" name="KSOProductBuildVer">
    <vt:lpwstr>2052-12.1.0.16120</vt:lpwstr>
  </property>
</Properties>
</file>