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金属制日用杂品项目规划设计方案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97" w:history="1">
        <w:r>
          <w:rPr>
            <w:rFonts w:ascii="仿宋" w:eastAsia="仿宋" w:hAnsi="仿宋" w:cs="仿宋" w:hint="eastAsia"/>
            <w:lang w:eastAsia="zh-CN"/>
          </w:rPr>
          <w:t>概论</w:t>
        </w:r>
        <w:r>
          <w:tab/>
        </w:r>
        <w:r>
          <w:fldChar w:fldCharType="begin"/>
        </w:r>
        <w:r>
          <w:instrText xml:space="preserve"> PAGEREF _Toc25697 \h </w:instrText>
        </w:r>
        <w:r>
          <w:fldChar w:fldCharType="separate"/>
        </w:r>
        <w:r>
          <w:t>3</w:t>
        </w:r>
        <w:r>
          <w:fldChar w:fldCharType="end"/>
        </w:r>
      </w:hyperlink>
    </w:p>
    <w:p>
      <w:pPr>
        <w:pStyle w:val="TOC1"/>
        <w:tabs>
          <w:tab w:val="right" w:leader="dot" w:pos="8306"/>
        </w:tabs>
      </w:pPr>
      <w:hyperlink w:anchor="_Toc7218" w:history="1">
        <w:r>
          <w:rPr>
            <w:rFonts w:ascii="仿宋" w:eastAsia="仿宋" w:hAnsi="仿宋" w:cs="仿宋" w:hint="eastAsia"/>
            <w:lang w:eastAsia="zh-CN"/>
          </w:rPr>
          <w:t>一、金属制日用杂品项目绩效评估</w:t>
        </w:r>
        <w:r>
          <w:tab/>
        </w:r>
        <w:r>
          <w:fldChar w:fldCharType="begin"/>
        </w:r>
        <w:r>
          <w:instrText xml:space="preserve"> PAGEREF _Toc7218 \h </w:instrText>
        </w:r>
        <w:r>
          <w:fldChar w:fldCharType="separate"/>
        </w:r>
        <w:r>
          <w:t>3</w:t>
        </w:r>
        <w:r>
          <w:fldChar w:fldCharType="end"/>
        </w:r>
      </w:hyperlink>
    </w:p>
    <w:p>
      <w:pPr>
        <w:pStyle w:val="TOC2"/>
        <w:tabs>
          <w:tab w:val="right" w:leader="dot" w:pos="8306"/>
        </w:tabs>
      </w:pPr>
      <w:hyperlink w:anchor="_Toc7205" w:history="1">
        <w:r>
          <w:rPr>
            <w:rFonts w:ascii="仿宋" w:eastAsia="仿宋" w:hAnsi="仿宋" w:cs="仿宋" w:hint="eastAsia"/>
            <w:lang w:eastAsia="zh-CN"/>
          </w:rPr>
          <w:t>(一)、绩效评估指标</w:t>
        </w:r>
        <w:r>
          <w:tab/>
        </w:r>
        <w:r>
          <w:fldChar w:fldCharType="begin"/>
        </w:r>
        <w:r>
          <w:instrText xml:space="preserve"> PAGEREF _Toc7205 \h </w:instrText>
        </w:r>
        <w:r>
          <w:fldChar w:fldCharType="separate"/>
        </w:r>
        <w:r>
          <w:t>3</w:t>
        </w:r>
        <w:r>
          <w:fldChar w:fldCharType="end"/>
        </w:r>
      </w:hyperlink>
    </w:p>
    <w:p>
      <w:pPr>
        <w:pStyle w:val="TOC2"/>
        <w:tabs>
          <w:tab w:val="right" w:leader="dot" w:pos="8306"/>
        </w:tabs>
      </w:pPr>
      <w:hyperlink w:anchor="_Toc6538" w:history="1">
        <w:r>
          <w:rPr>
            <w:rFonts w:ascii="仿宋" w:eastAsia="仿宋" w:hAnsi="仿宋" w:cs="仿宋" w:hint="eastAsia"/>
            <w:lang w:eastAsia="zh-CN"/>
          </w:rPr>
          <w:t>(二)、绩效评估方法</w:t>
        </w:r>
        <w:r>
          <w:tab/>
        </w:r>
        <w:r>
          <w:fldChar w:fldCharType="begin"/>
        </w:r>
        <w:r>
          <w:instrText xml:space="preserve"> PAGEREF _Toc6538 \h </w:instrText>
        </w:r>
        <w:r>
          <w:fldChar w:fldCharType="separate"/>
        </w:r>
        <w:r>
          <w:t>4</w:t>
        </w:r>
        <w:r>
          <w:fldChar w:fldCharType="end"/>
        </w:r>
      </w:hyperlink>
    </w:p>
    <w:p>
      <w:pPr>
        <w:pStyle w:val="TOC2"/>
        <w:tabs>
          <w:tab w:val="right" w:leader="dot" w:pos="8306"/>
        </w:tabs>
      </w:pPr>
      <w:hyperlink w:anchor="_Toc3922" w:history="1">
        <w:r>
          <w:rPr>
            <w:rFonts w:ascii="仿宋" w:eastAsia="仿宋" w:hAnsi="仿宋" w:cs="仿宋" w:hint="eastAsia"/>
            <w:lang w:eastAsia="zh-CN"/>
          </w:rPr>
          <w:t>(三)、绩效评估周期</w:t>
        </w:r>
        <w:r>
          <w:tab/>
        </w:r>
        <w:r>
          <w:fldChar w:fldCharType="begin"/>
        </w:r>
        <w:r>
          <w:instrText xml:space="preserve"> PAGEREF _Toc3922 \h </w:instrText>
        </w:r>
        <w:r>
          <w:fldChar w:fldCharType="separate"/>
        </w:r>
        <w:r>
          <w:t>5</w:t>
        </w:r>
        <w:r>
          <w:fldChar w:fldCharType="end"/>
        </w:r>
      </w:hyperlink>
    </w:p>
    <w:p>
      <w:pPr>
        <w:pStyle w:val="TOC1"/>
        <w:tabs>
          <w:tab w:val="right" w:leader="dot" w:pos="8306"/>
        </w:tabs>
      </w:pPr>
      <w:hyperlink w:anchor="_Toc29443" w:history="1">
        <w:r>
          <w:rPr>
            <w:rFonts w:ascii="仿宋" w:eastAsia="仿宋" w:hAnsi="仿宋" w:cs="仿宋" w:hint="eastAsia"/>
            <w:lang w:eastAsia="zh-CN"/>
          </w:rPr>
          <w:t>二、金属制日用杂品项目选址可行性分析</w:t>
        </w:r>
        <w:r>
          <w:tab/>
        </w:r>
        <w:r>
          <w:fldChar w:fldCharType="begin"/>
        </w:r>
        <w:r>
          <w:instrText xml:space="preserve"> PAGEREF _Toc29443 \h </w:instrText>
        </w:r>
        <w:r>
          <w:fldChar w:fldCharType="separate"/>
        </w:r>
        <w:r>
          <w:t>6</w:t>
        </w:r>
        <w:r>
          <w:fldChar w:fldCharType="end"/>
        </w:r>
      </w:hyperlink>
    </w:p>
    <w:p>
      <w:pPr>
        <w:pStyle w:val="TOC2"/>
        <w:tabs>
          <w:tab w:val="right" w:leader="dot" w:pos="8306"/>
        </w:tabs>
      </w:pPr>
      <w:hyperlink w:anchor="_Toc3072" w:history="1">
        <w:r>
          <w:rPr>
            <w:rFonts w:ascii="仿宋" w:eastAsia="仿宋" w:hAnsi="仿宋" w:cs="仿宋" w:hint="eastAsia"/>
            <w:lang w:eastAsia="zh-CN"/>
          </w:rPr>
          <w:t>(一)、金属制日用杂品项目选址</w:t>
        </w:r>
        <w:r>
          <w:tab/>
        </w:r>
        <w:r>
          <w:fldChar w:fldCharType="begin"/>
        </w:r>
        <w:r>
          <w:instrText xml:space="preserve"> PAGEREF _Toc3072 \h </w:instrText>
        </w:r>
        <w:r>
          <w:fldChar w:fldCharType="separate"/>
        </w:r>
        <w:r>
          <w:t>6</w:t>
        </w:r>
        <w:r>
          <w:fldChar w:fldCharType="end"/>
        </w:r>
      </w:hyperlink>
    </w:p>
    <w:p>
      <w:pPr>
        <w:pStyle w:val="TOC2"/>
        <w:tabs>
          <w:tab w:val="right" w:leader="dot" w:pos="8306"/>
        </w:tabs>
      </w:pPr>
      <w:hyperlink w:anchor="_Toc31564" w:history="1">
        <w:r>
          <w:rPr>
            <w:rFonts w:ascii="仿宋" w:eastAsia="仿宋" w:hAnsi="仿宋" w:cs="仿宋" w:hint="eastAsia"/>
            <w:lang w:eastAsia="zh-CN"/>
          </w:rPr>
          <w:t>(二)、用地控制指标</w:t>
        </w:r>
        <w:r>
          <w:tab/>
        </w:r>
        <w:r>
          <w:fldChar w:fldCharType="begin"/>
        </w:r>
        <w:r>
          <w:instrText xml:space="preserve"> PAGEREF _Toc31564 \h </w:instrText>
        </w:r>
        <w:r>
          <w:fldChar w:fldCharType="separate"/>
        </w:r>
        <w:r>
          <w:t>6</w:t>
        </w:r>
        <w:r>
          <w:fldChar w:fldCharType="end"/>
        </w:r>
      </w:hyperlink>
    </w:p>
    <w:p>
      <w:pPr>
        <w:pStyle w:val="TOC2"/>
        <w:tabs>
          <w:tab w:val="right" w:leader="dot" w:pos="8306"/>
        </w:tabs>
      </w:pPr>
      <w:hyperlink w:anchor="_Toc11085" w:history="1">
        <w:r>
          <w:rPr>
            <w:rFonts w:ascii="仿宋" w:eastAsia="仿宋" w:hAnsi="仿宋" w:cs="仿宋" w:hint="eastAsia"/>
            <w:lang w:eastAsia="zh-CN"/>
          </w:rPr>
          <w:t>(三)、节约用地措施</w:t>
        </w:r>
        <w:r>
          <w:tab/>
        </w:r>
        <w:r>
          <w:fldChar w:fldCharType="begin"/>
        </w:r>
        <w:r>
          <w:instrText xml:space="preserve"> PAGEREF _Toc11085 \h </w:instrText>
        </w:r>
        <w:r>
          <w:fldChar w:fldCharType="separate"/>
        </w:r>
        <w:r>
          <w:t>8</w:t>
        </w:r>
        <w:r>
          <w:fldChar w:fldCharType="end"/>
        </w:r>
      </w:hyperlink>
    </w:p>
    <w:p>
      <w:pPr>
        <w:pStyle w:val="TOC2"/>
        <w:tabs>
          <w:tab w:val="right" w:leader="dot" w:pos="8306"/>
        </w:tabs>
      </w:pPr>
      <w:hyperlink w:anchor="_Toc23434" w:history="1">
        <w:r>
          <w:rPr>
            <w:rFonts w:ascii="仿宋" w:eastAsia="仿宋" w:hAnsi="仿宋" w:cs="仿宋" w:hint="eastAsia"/>
            <w:lang w:eastAsia="zh-CN"/>
          </w:rPr>
          <w:t>(四)、总图布置方案</w:t>
        </w:r>
        <w:r>
          <w:tab/>
        </w:r>
        <w:r>
          <w:fldChar w:fldCharType="begin"/>
        </w:r>
        <w:r>
          <w:instrText xml:space="preserve"> PAGEREF _Toc23434 \h </w:instrText>
        </w:r>
        <w:r>
          <w:fldChar w:fldCharType="separate"/>
        </w:r>
        <w:r>
          <w:t>9</w:t>
        </w:r>
        <w:r>
          <w:fldChar w:fldCharType="end"/>
        </w:r>
      </w:hyperlink>
    </w:p>
    <w:p>
      <w:pPr>
        <w:pStyle w:val="TOC2"/>
        <w:tabs>
          <w:tab w:val="right" w:leader="dot" w:pos="8306"/>
        </w:tabs>
      </w:pPr>
      <w:hyperlink w:anchor="_Toc7238" w:history="1">
        <w:r>
          <w:rPr>
            <w:rFonts w:ascii="仿宋" w:eastAsia="仿宋" w:hAnsi="仿宋" w:cs="仿宋" w:hint="eastAsia"/>
            <w:lang w:eastAsia="zh-CN"/>
          </w:rPr>
          <w:t>(五)、选址综合评价</w:t>
        </w:r>
        <w:r>
          <w:tab/>
        </w:r>
        <w:r>
          <w:fldChar w:fldCharType="begin"/>
        </w:r>
        <w:r>
          <w:instrText xml:space="preserve"> PAGEREF _Toc7238 \h </w:instrText>
        </w:r>
        <w:r>
          <w:fldChar w:fldCharType="separate"/>
        </w:r>
        <w:r>
          <w:t>11</w:t>
        </w:r>
        <w:r>
          <w:fldChar w:fldCharType="end"/>
        </w:r>
      </w:hyperlink>
    </w:p>
    <w:p>
      <w:pPr>
        <w:pStyle w:val="TOC1"/>
        <w:tabs>
          <w:tab w:val="right" w:leader="dot" w:pos="8306"/>
        </w:tabs>
      </w:pPr>
      <w:hyperlink w:anchor="_Toc28455" w:history="1">
        <w:r>
          <w:rPr>
            <w:rFonts w:ascii="仿宋" w:eastAsia="仿宋" w:hAnsi="仿宋" w:cs="仿宋" w:hint="eastAsia"/>
            <w:lang w:eastAsia="zh-CN"/>
          </w:rPr>
          <w:t>三、产品规划分析</w:t>
        </w:r>
        <w:r>
          <w:tab/>
        </w:r>
        <w:r>
          <w:fldChar w:fldCharType="begin"/>
        </w:r>
        <w:r>
          <w:instrText xml:space="preserve"> PAGEREF _Toc28455 \h </w:instrText>
        </w:r>
        <w:r>
          <w:fldChar w:fldCharType="separate"/>
        </w:r>
        <w:r>
          <w:t>12</w:t>
        </w:r>
        <w:r>
          <w:fldChar w:fldCharType="end"/>
        </w:r>
      </w:hyperlink>
    </w:p>
    <w:p>
      <w:pPr>
        <w:pStyle w:val="TOC2"/>
        <w:tabs>
          <w:tab w:val="right" w:leader="dot" w:pos="8306"/>
        </w:tabs>
      </w:pPr>
      <w:hyperlink w:anchor="_Toc23285" w:history="1">
        <w:r>
          <w:rPr>
            <w:rFonts w:ascii="仿宋" w:eastAsia="仿宋" w:hAnsi="仿宋" w:cs="仿宋" w:hint="eastAsia"/>
            <w:lang w:eastAsia="zh-CN"/>
          </w:rPr>
          <w:t>(一)、产品规划</w:t>
        </w:r>
        <w:r>
          <w:tab/>
        </w:r>
        <w:r>
          <w:fldChar w:fldCharType="begin"/>
        </w:r>
        <w:r>
          <w:instrText xml:space="preserve"> PAGEREF _Toc23285 \h </w:instrText>
        </w:r>
        <w:r>
          <w:fldChar w:fldCharType="separate"/>
        </w:r>
        <w:r>
          <w:t>12</w:t>
        </w:r>
        <w:r>
          <w:fldChar w:fldCharType="end"/>
        </w:r>
      </w:hyperlink>
    </w:p>
    <w:p>
      <w:pPr>
        <w:pStyle w:val="TOC2"/>
        <w:tabs>
          <w:tab w:val="right" w:leader="dot" w:pos="8306"/>
        </w:tabs>
      </w:pPr>
      <w:hyperlink w:anchor="_Toc16171" w:history="1">
        <w:r>
          <w:rPr>
            <w:rFonts w:ascii="仿宋" w:eastAsia="仿宋" w:hAnsi="仿宋" w:cs="仿宋" w:hint="eastAsia"/>
            <w:lang w:eastAsia="zh-CN"/>
          </w:rPr>
          <w:t>(二)、建设规模</w:t>
        </w:r>
        <w:r>
          <w:tab/>
        </w:r>
        <w:r>
          <w:fldChar w:fldCharType="begin"/>
        </w:r>
        <w:r>
          <w:instrText xml:space="preserve"> PAGEREF _Toc16171 \h </w:instrText>
        </w:r>
        <w:r>
          <w:fldChar w:fldCharType="separate"/>
        </w:r>
        <w:r>
          <w:t>12</w:t>
        </w:r>
        <w:r>
          <w:fldChar w:fldCharType="end"/>
        </w:r>
      </w:hyperlink>
    </w:p>
    <w:p>
      <w:pPr>
        <w:pStyle w:val="TOC1"/>
        <w:tabs>
          <w:tab w:val="right" w:leader="dot" w:pos="8306"/>
        </w:tabs>
      </w:pPr>
      <w:hyperlink w:anchor="_Toc23772" w:history="1">
        <w:r>
          <w:rPr>
            <w:rFonts w:ascii="仿宋" w:eastAsia="仿宋" w:hAnsi="仿宋" w:cs="仿宋" w:hint="eastAsia"/>
            <w:lang w:eastAsia="zh-CN"/>
          </w:rPr>
          <w:t>四、工艺说明</w:t>
        </w:r>
        <w:r>
          <w:tab/>
        </w:r>
        <w:r>
          <w:fldChar w:fldCharType="begin"/>
        </w:r>
        <w:r>
          <w:instrText xml:space="preserve"> PAGEREF _Toc23772 \h </w:instrText>
        </w:r>
        <w:r>
          <w:fldChar w:fldCharType="separate"/>
        </w:r>
        <w:r>
          <w:t>14</w:t>
        </w:r>
        <w:r>
          <w:fldChar w:fldCharType="end"/>
        </w:r>
      </w:hyperlink>
    </w:p>
    <w:p>
      <w:pPr>
        <w:pStyle w:val="TOC2"/>
        <w:tabs>
          <w:tab w:val="right" w:leader="dot" w:pos="8306"/>
        </w:tabs>
      </w:pPr>
      <w:hyperlink w:anchor="_Toc8508" w:history="1">
        <w:r>
          <w:rPr>
            <w:rFonts w:ascii="仿宋" w:eastAsia="仿宋" w:hAnsi="仿宋" w:cs="仿宋" w:hint="eastAsia"/>
            <w:lang w:eastAsia="zh-CN"/>
          </w:rPr>
          <w:t>(一)、技术管理特点</w:t>
        </w:r>
        <w:r>
          <w:tab/>
        </w:r>
        <w:r>
          <w:fldChar w:fldCharType="begin"/>
        </w:r>
        <w:r>
          <w:instrText xml:space="preserve"> PAGEREF _Toc8508 \h </w:instrText>
        </w:r>
        <w:r>
          <w:fldChar w:fldCharType="separate"/>
        </w:r>
        <w:r>
          <w:t>14</w:t>
        </w:r>
        <w:r>
          <w:fldChar w:fldCharType="end"/>
        </w:r>
      </w:hyperlink>
    </w:p>
    <w:p>
      <w:pPr>
        <w:pStyle w:val="TOC2"/>
        <w:tabs>
          <w:tab w:val="right" w:leader="dot" w:pos="8306"/>
        </w:tabs>
      </w:pPr>
      <w:hyperlink w:anchor="_Toc18036" w:history="1">
        <w:r>
          <w:rPr>
            <w:rFonts w:ascii="仿宋" w:eastAsia="仿宋" w:hAnsi="仿宋" w:cs="仿宋" w:hint="eastAsia"/>
            <w:lang w:eastAsia="zh-CN"/>
          </w:rPr>
          <w:t>(二)、金属制日用杂品项目工艺技术设计方案</w:t>
        </w:r>
        <w:r>
          <w:tab/>
        </w:r>
        <w:r>
          <w:fldChar w:fldCharType="begin"/>
        </w:r>
        <w:r>
          <w:instrText xml:space="preserve"> PAGEREF _Toc18036 \h </w:instrText>
        </w:r>
        <w:r>
          <w:fldChar w:fldCharType="separate"/>
        </w:r>
        <w:r>
          <w:t>15</w:t>
        </w:r>
        <w:r>
          <w:fldChar w:fldCharType="end"/>
        </w:r>
      </w:hyperlink>
    </w:p>
    <w:p>
      <w:pPr>
        <w:pStyle w:val="TOC2"/>
        <w:tabs>
          <w:tab w:val="right" w:leader="dot" w:pos="8306"/>
        </w:tabs>
      </w:pPr>
      <w:hyperlink w:anchor="_Toc24503" w:history="1">
        <w:r>
          <w:rPr>
            <w:rFonts w:ascii="仿宋" w:eastAsia="仿宋" w:hAnsi="仿宋" w:cs="仿宋" w:hint="eastAsia"/>
            <w:lang w:eastAsia="zh-CN"/>
          </w:rPr>
          <w:t>(三)、设备选型方案</w:t>
        </w:r>
        <w:r>
          <w:tab/>
        </w:r>
        <w:r>
          <w:fldChar w:fldCharType="begin"/>
        </w:r>
        <w:r>
          <w:instrText xml:space="preserve"> PAGEREF _Toc24503 \h </w:instrText>
        </w:r>
        <w:r>
          <w:fldChar w:fldCharType="separate"/>
        </w:r>
        <w:r>
          <w:t>16</w:t>
        </w:r>
        <w:r>
          <w:fldChar w:fldCharType="end"/>
        </w:r>
      </w:hyperlink>
    </w:p>
    <w:p>
      <w:pPr>
        <w:pStyle w:val="TOC1"/>
        <w:tabs>
          <w:tab w:val="right" w:leader="dot" w:pos="8306"/>
        </w:tabs>
      </w:pPr>
      <w:hyperlink w:anchor="_Toc6495" w:history="1">
        <w:r>
          <w:rPr>
            <w:rFonts w:ascii="仿宋" w:eastAsia="仿宋" w:hAnsi="仿宋" w:cs="仿宋" w:hint="eastAsia"/>
            <w:lang w:eastAsia="zh-CN"/>
          </w:rPr>
          <w:t>五、金属制日用杂品项目危机管理</w:t>
        </w:r>
        <w:r>
          <w:tab/>
        </w:r>
        <w:r>
          <w:fldChar w:fldCharType="begin"/>
        </w:r>
        <w:r>
          <w:instrText xml:space="preserve"> PAGEREF _Toc6495 \h </w:instrText>
        </w:r>
        <w:r>
          <w:fldChar w:fldCharType="separate"/>
        </w:r>
        <w:r>
          <w:t>17</w:t>
        </w:r>
        <w:r>
          <w:fldChar w:fldCharType="end"/>
        </w:r>
      </w:hyperlink>
    </w:p>
    <w:p>
      <w:pPr>
        <w:pStyle w:val="TOC2"/>
        <w:tabs>
          <w:tab w:val="right" w:leader="dot" w:pos="8306"/>
        </w:tabs>
      </w:pPr>
      <w:hyperlink w:anchor="_Toc15236" w:history="1">
        <w:r>
          <w:rPr>
            <w:rFonts w:ascii="仿宋" w:eastAsia="仿宋" w:hAnsi="仿宋" w:cs="仿宋" w:hint="eastAsia"/>
            <w:lang w:eastAsia="zh-CN"/>
          </w:rPr>
          <w:t>(一)、危机预警与识别</w:t>
        </w:r>
        <w:r>
          <w:tab/>
        </w:r>
        <w:r>
          <w:fldChar w:fldCharType="begin"/>
        </w:r>
        <w:r>
          <w:instrText xml:space="preserve"> PAGEREF _Toc15236 \h </w:instrText>
        </w:r>
        <w:r>
          <w:fldChar w:fldCharType="separate"/>
        </w:r>
        <w:r>
          <w:t>17</w:t>
        </w:r>
        <w:r>
          <w:fldChar w:fldCharType="end"/>
        </w:r>
      </w:hyperlink>
    </w:p>
    <w:p>
      <w:pPr>
        <w:pStyle w:val="TOC2"/>
        <w:tabs>
          <w:tab w:val="right" w:leader="dot" w:pos="8306"/>
        </w:tabs>
      </w:pPr>
      <w:hyperlink w:anchor="_Toc2415" w:history="1">
        <w:r>
          <w:rPr>
            <w:rFonts w:ascii="仿宋" w:eastAsia="仿宋" w:hAnsi="仿宋" w:cs="仿宋" w:hint="eastAsia"/>
            <w:lang w:eastAsia="zh-CN"/>
          </w:rPr>
          <w:t>(二)、危机应对与恢复</w:t>
        </w:r>
        <w:r>
          <w:tab/>
        </w:r>
        <w:r>
          <w:fldChar w:fldCharType="begin"/>
        </w:r>
        <w:r>
          <w:instrText xml:space="preserve"> PAGEREF _Toc2415 \h </w:instrText>
        </w:r>
        <w:r>
          <w:fldChar w:fldCharType="separate"/>
        </w:r>
        <w:r>
          <w:t>19</w:t>
        </w:r>
        <w:r>
          <w:fldChar w:fldCharType="end"/>
        </w:r>
      </w:hyperlink>
    </w:p>
    <w:p>
      <w:pPr>
        <w:pStyle w:val="TOC1"/>
        <w:tabs>
          <w:tab w:val="right" w:leader="dot" w:pos="8306"/>
        </w:tabs>
      </w:pPr>
      <w:hyperlink w:anchor="_Toc23951" w:history="1">
        <w:r>
          <w:rPr>
            <w:rFonts w:ascii="仿宋" w:eastAsia="仿宋" w:hAnsi="仿宋" w:cs="仿宋" w:hint="eastAsia"/>
            <w:lang w:eastAsia="zh-CN"/>
          </w:rPr>
          <w:t>六、金属制日用杂品项目土建工程</w:t>
        </w:r>
        <w:r>
          <w:tab/>
        </w:r>
        <w:r>
          <w:fldChar w:fldCharType="begin"/>
        </w:r>
        <w:r>
          <w:instrText xml:space="preserve"> PAGEREF _Toc23951 \h </w:instrText>
        </w:r>
        <w:r>
          <w:fldChar w:fldCharType="separate"/>
        </w:r>
        <w:r>
          <w:t>20</w:t>
        </w:r>
        <w:r>
          <w:fldChar w:fldCharType="end"/>
        </w:r>
      </w:hyperlink>
    </w:p>
    <w:p>
      <w:pPr>
        <w:pStyle w:val="TOC2"/>
        <w:tabs>
          <w:tab w:val="right" w:leader="dot" w:pos="8306"/>
        </w:tabs>
      </w:pPr>
      <w:hyperlink w:anchor="_Toc22199" w:history="1">
        <w:r>
          <w:rPr>
            <w:rFonts w:ascii="仿宋" w:eastAsia="仿宋" w:hAnsi="仿宋" w:cs="仿宋" w:hint="eastAsia"/>
            <w:lang w:eastAsia="zh-CN"/>
          </w:rPr>
          <w:t>(一)、建筑工程设计原则</w:t>
        </w:r>
        <w:r>
          <w:tab/>
        </w:r>
        <w:r>
          <w:fldChar w:fldCharType="begin"/>
        </w:r>
        <w:r>
          <w:instrText xml:space="preserve"> PAGEREF _Toc22199 \h </w:instrText>
        </w:r>
        <w:r>
          <w:fldChar w:fldCharType="separate"/>
        </w:r>
        <w:r>
          <w:t>20</w:t>
        </w:r>
        <w:r>
          <w:fldChar w:fldCharType="end"/>
        </w:r>
      </w:hyperlink>
    </w:p>
    <w:p>
      <w:pPr>
        <w:pStyle w:val="TOC2"/>
        <w:tabs>
          <w:tab w:val="right" w:leader="dot" w:pos="8306"/>
        </w:tabs>
      </w:pPr>
      <w:hyperlink w:anchor="_Toc15635" w:history="1">
        <w:r>
          <w:rPr>
            <w:rFonts w:ascii="仿宋" w:eastAsia="仿宋" w:hAnsi="仿宋" w:cs="仿宋" w:hint="eastAsia"/>
            <w:lang w:eastAsia="zh-CN"/>
          </w:rPr>
          <w:t>(二)、土建工程设计年限及安全等级</w:t>
        </w:r>
        <w:r>
          <w:tab/>
        </w:r>
        <w:r>
          <w:fldChar w:fldCharType="begin"/>
        </w:r>
        <w:r>
          <w:instrText xml:space="preserve"> PAGEREF _Toc15635 \h </w:instrText>
        </w:r>
        <w:r>
          <w:fldChar w:fldCharType="separate"/>
        </w:r>
        <w:r>
          <w:t>21</w:t>
        </w:r>
        <w:r>
          <w:fldChar w:fldCharType="end"/>
        </w:r>
      </w:hyperlink>
    </w:p>
    <w:p>
      <w:pPr>
        <w:pStyle w:val="TOC2"/>
        <w:tabs>
          <w:tab w:val="right" w:leader="dot" w:pos="8306"/>
        </w:tabs>
      </w:pPr>
      <w:hyperlink w:anchor="_Toc15672" w:history="1">
        <w:r>
          <w:rPr>
            <w:rFonts w:ascii="仿宋" w:eastAsia="仿宋" w:hAnsi="仿宋" w:cs="仿宋" w:hint="eastAsia"/>
            <w:lang w:eastAsia="zh-CN"/>
          </w:rPr>
          <w:t>(三)、建筑工程设计总体要求</w:t>
        </w:r>
        <w:r>
          <w:tab/>
        </w:r>
        <w:r>
          <w:fldChar w:fldCharType="begin"/>
        </w:r>
        <w:r>
          <w:instrText xml:space="preserve"> PAGEREF _Toc15672 \h </w:instrText>
        </w:r>
        <w:r>
          <w:fldChar w:fldCharType="separate"/>
        </w:r>
        <w:r>
          <w:t>23</w:t>
        </w:r>
        <w:r>
          <w:fldChar w:fldCharType="end"/>
        </w:r>
      </w:hyperlink>
    </w:p>
    <w:p>
      <w:pPr>
        <w:pStyle w:val="TOC2"/>
        <w:tabs>
          <w:tab w:val="right" w:leader="dot" w:pos="8306"/>
        </w:tabs>
      </w:pPr>
      <w:hyperlink w:anchor="_Toc26893" w:history="1">
        <w:r>
          <w:rPr>
            <w:rFonts w:ascii="仿宋" w:eastAsia="仿宋" w:hAnsi="仿宋" w:cs="仿宋" w:hint="eastAsia"/>
            <w:lang w:eastAsia="zh-CN"/>
          </w:rPr>
          <w:t>(四)、土建工程建设指标</w:t>
        </w:r>
        <w:r>
          <w:tab/>
        </w:r>
        <w:r>
          <w:fldChar w:fldCharType="begin"/>
        </w:r>
        <w:r>
          <w:instrText xml:space="preserve"> PAGEREF _Toc26893 \h </w:instrText>
        </w:r>
        <w:r>
          <w:fldChar w:fldCharType="separate"/>
        </w:r>
        <w:r>
          <w:t>23</w:t>
        </w:r>
        <w:r>
          <w:fldChar w:fldCharType="end"/>
        </w:r>
      </w:hyperlink>
    </w:p>
    <w:p>
      <w:pPr>
        <w:pStyle w:val="TOC1"/>
        <w:tabs>
          <w:tab w:val="right" w:leader="dot" w:pos="8306"/>
        </w:tabs>
      </w:pPr>
      <w:hyperlink w:anchor="_Toc20207" w:history="1">
        <w:r>
          <w:rPr>
            <w:rFonts w:ascii="仿宋" w:eastAsia="仿宋" w:hAnsi="仿宋" w:cs="仿宋" w:hint="eastAsia"/>
            <w:lang w:eastAsia="zh-CN"/>
          </w:rPr>
          <w:t>七、金属制日用杂品项目人力资源管理</w:t>
        </w:r>
        <w:r>
          <w:tab/>
        </w:r>
        <w:r>
          <w:fldChar w:fldCharType="begin"/>
        </w:r>
        <w:r>
          <w:instrText xml:space="preserve"> PAGEREF _Toc20207 \h </w:instrText>
        </w:r>
        <w:r>
          <w:fldChar w:fldCharType="separate"/>
        </w:r>
        <w:r>
          <w:t>23</w:t>
        </w:r>
        <w:r>
          <w:fldChar w:fldCharType="end"/>
        </w:r>
      </w:hyperlink>
    </w:p>
    <w:p>
      <w:pPr>
        <w:pStyle w:val="TOC2"/>
        <w:tabs>
          <w:tab w:val="right" w:leader="dot" w:pos="8306"/>
        </w:tabs>
      </w:pPr>
      <w:hyperlink w:anchor="_Toc22173" w:history="1">
        <w:r>
          <w:rPr>
            <w:rFonts w:ascii="仿宋" w:eastAsia="仿宋" w:hAnsi="仿宋" w:cs="仿宋" w:hint="eastAsia"/>
            <w:lang w:eastAsia="zh-CN"/>
          </w:rPr>
          <w:t>(一)、建立健全的预算管理制度</w:t>
        </w:r>
        <w:r>
          <w:tab/>
        </w:r>
        <w:r>
          <w:fldChar w:fldCharType="begin"/>
        </w:r>
        <w:r>
          <w:instrText xml:space="preserve"> PAGEREF _Toc22173 \h </w:instrText>
        </w:r>
        <w:r>
          <w:fldChar w:fldCharType="separate"/>
        </w:r>
        <w:r>
          <w:t>23</w:t>
        </w:r>
        <w:r>
          <w:fldChar w:fldCharType="end"/>
        </w:r>
      </w:hyperlink>
    </w:p>
    <w:p>
      <w:pPr>
        <w:pStyle w:val="TOC2"/>
        <w:tabs>
          <w:tab w:val="right" w:leader="dot" w:pos="8306"/>
        </w:tabs>
      </w:pPr>
      <w:hyperlink w:anchor="_Toc29510" w:history="1">
        <w:r>
          <w:rPr>
            <w:rFonts w:ascii="仿宋" w:eastAsia="仿宋" w:hAnsi="仿宋" w:cs="仿宋" w:hint="eastAsia"/>
            <w:lang w:eastAsia="zh-CN"/>
          </w:rPr>
          <w:t>(二)、加强资金流动监控</w:t>
        </w:r>
        <w:r>
          <w:tab/>
        </w:r>
        <w:r>
          <w:fldChar w:fldCharType="begin"/>
        </w:r>
        <w:r>
          <w:instrText xml:space="preserve"> PAGEREF _Toc29510 \h </w:instrText>
        </w:r>
        <w:r>
          <w:fldChar w:fldCharType="separate"/>
        </w:r>
        <w:r>
          <w:t>25</w:t>
        </w:r>
        <w:r>
          <w:fldChar w:fldCharType="end"/>
        </w:r>
      </w:hyperlink>
    </w:p>
    <w:p>
      <w:pPr>
        <w:pStyle w:val="TOC2"/>
        <w:tabs>
          <w:tab w:val="right" w:leader="dot" w:pos="8306"/>
        </w:tabs>
      </w:pPr>
      <w:hyperlink w:anchor="_Toc8991" w:history="1">
        <w:r>
          <w:rPr>
            <w:rFonts w:ascii="仿宋" w:eastAsia="仿宋" w:hAnsi="仿宋" w:cs="仿宋" w:hint="eastAsia"/>
            <w:lang w:eastAsia="zh-CN"/>
          </w:rPr>
          <w:t>(三)、制定完善的风险控制机制</w:t>
        </w:r>
        <w:r>
          <w:tab/>
        </w:r>
        <w:r>
          <w:fldChar w:fldCharType="begin"/>
        </w:r>
        <w:r>
          <w:instrText xml:space="preserve"> PAGEREF _Toc8991 \h </w:instrText>
        </w:r>
        <w:r>
          <w:fldChar w:fldCharType="separate"/>
        </w:r>
        <w:r>
          <w:t>26</w:t>
        </w:r>
        <w:r>
          <w:fldChar w:fldCharType="end"/>
        </w:r>
      </w:hyperlink>
    </w:p>
    <w:p>
      <w:pPr>
        <w:pStyle w:val="TOC2"/>
        <w:tabs>
          <w:tab w:val="right" w:leader="dot" w:pos="8306"/>
        </w:tabs>
      </w:pPr>
      <w:hyperlink w:anchor="_Toc24387" w:history="1">
        <w:r>
          <w:rPr>
            <w:rFonts w:ascii="仿宋" w:eastAsia="仿宋" w:hAnsi="仿宋" w:cs="仿宋" w:hint="eastAsia"/>
            <w:lang w:eastAsia="zh-CN"/>
          </w:rPr>
          <w:t>(四)、优化成本管理</w:t>
        </w:r>
        <w:r>
          <w:tab/>
        </w:r>
        <w:r>
          <w:fldChar w:fldCharType="begin"/>
        </w:r>
        <w:r>
          <w:instrText xml:space="preserve"> PAGEREF _Toc24387 \h </w:instrText>
        </w:r>
        <w:r>
          <w:fldChar w:fldCharType="separate"/>
        </w:r>
        <w:r>
          <w:t>28</w:t>
        </w:r>
        <w:r>
          <w:fldChar w:fldCharType="end"/>
        </w:r>
      </w:hyperlink>
    </w:p>
    <w:p>
      <w:pPr>
        <w:pStyle w:val="TOC1"/>
        <w:tabs>
          <w:tab w:val="right" w:leader="dot" w:pos="8306"/>
        </w:tabs>
      </w:pPr>
      <w:hyperlink w:anchor="_Toc28729" w:history="1">
        <w:r>
          <w:rPr>
            <w:rFonts w:ascii="仿宋" w:eastAsia="仿宋" w:hAnsi="仿宋" w:cs="仿宋" w:hint="eastAsia"/>
            <w:lang w:eastAsia="zh-CN"/>
          </w:rPr>
          <w:t>八、金属制日用杂品项目风险管理</w:t>
        </w:r>
        <w:r>
          <w:tab/>
        </w:r>
        <w:r>
          <w:fldChar w:fldCharType="begin"/>
        </w:r>
        <w:r>
          <w:instrText xml:space="preserve"> PAGEREF _Toc28729 \h </w:instrText>
        </w:r>
        <w:r>
          <w:fldChar w:fldCharType="separate"/>
        </w:r>
        <w:r>
          <w:t>29</w:t>
        </w:r>
        <w:r>
          <w:fldChar w:fldCharType="end"/>
        </w:r>
      </w:hyperlink>
    </w:p>
    <w:p>
      <w:pPr>
        <w:pStyle w:val="TOC2"/>
        <w:tabs>
          <w:tab w:val="right" w:leader="dot" w:pos="8306"/>
        </w:tabs>
      </w:pPr>
      <w:hyperlink w:anchor="_Toc13283" w:history="1">
        <w:r>
          <w:rPr>
            <w:rFonts w:ascii="仿宋" w:eastAsia="仿宋" w:hAnsi="仿宋" w:cs="仿宋" w:hint="eastAsia"/>
            <w:lang w:eastAsia="zh-CN"/>
          </w:rPr>
          <w:t>(一)、风险识别与评估</w:t>
        </w:r>
        <w:r>
          <w:tab/>
        </w:r>
        <w:r>
          <w:fldChar w:fldCharType="begin"/>
        </w:r>
        <w:r>
          <w:instrText xml:space="preserve"> PAGEREF _Toc13283 \h </w:instrText>
        </w:r>
        <w:r>
          <w:fldChar w:fldCharType="separate"/>
        </w:r>
        <w:r>
          <w:t>29</w:t>
        </w:r>
        <w:r>
          <w:fldChar w:fldCharType="end"/>
        </w:r>
      </w:hyperlink>
    </w:p>
    <w:p>
      <w:pPr>
        <w:pStyle w:val="TOC2"/>
        <w:tabs>
          <w:tab w:val="right" w:leader="dot" w:pos="8306"/>
        </w:tabs>
      </w:pPr>
      <w:hyperlink w:anchor="_Toc28981" w:history="1">
        <w:r>
          <w:rPr>
            <w:rFonts w:ascii="仿宋" w:eastAsia="仿宋" w:hAnsi="仿宋" w:cs="仿宋" w:hint="eastAsia"/>
            <w:lang w:eastAsia="zh-CN"/>
          </w:rPr>
          <w:t>(二)、风险应对策略</w:t>
        </w:r>
        <w:r>
          <w:tab/>
        </w:r>
        <w:r>
          <w:fldChar w:fldCharType="begin"/>
        </w:r>
        <w:r>
          <w:instrText xml:space="preserve"> PAGEREF _Toc28981 \h </w:instrText>
        </w:r>
        <w:r>
          <w:fldChar w:fldCharType="separate"/>
        </w:r>
        <w:r>
          <w:t>30</w:t>
        </w:r>
        <w:r>
          <w:fldChar w:fldCharType="end"/>
        </w:r>
      </w:hyperlink>
    </w:p>
    <w:p>
      <w:pPr>
        <w:pStyle w:val="TOC2"/>
        <w:tabs>
          <w:tab w:val="right" w:leader="dot" w:pos="8306"/>
        </w:tabs>
      </w:pPr>
      <w:hyperlink w:anchor="_Toc7291" w:history="1">
        <w:r>
          <w:rPr>
            <w:rFonts w:ascii="仿宋" w:eastAsia="仿宋" w:hAnsi="仿宋" w:cs="仿宋" w:hint="eastAsia"/>
            <w:lang w:eastAsia="zh-CN"/>
          </w:rPr>
          <w:t>(三)、风险监控与控制</w:t>
        </w:r>
        <w:r>
          <w:tab/>
        </w:r>
        <w:r>
          <w:fldChar w:fldCharType="begin"/>
        </w:r>
        <w:r>
          <w:instrText xml:space="preserve"> PAGEREF _Toc7291 \h </w:instrText>
        </w:r>
        <w:r>
          <w:fldChar w:fldCharType="separate"/>
        </w:r>
        <w:r>
          <w:t>32</w:t>
        </w:r>
        <w:r>
          <w:fldChar w:fldCharType="end"/>
        </w:r>
      </w:hyperlink>
    </w:p>
    <w:p>
      <w:pPr>
        <w:pStyle w:val="TOC1"/>
        <w:tabs>
          <w:tab w:val="right" w:leader="dot" w:pos="8306"/>
        </w:tabs>
      </w:pPr>
      <w:hyperlink w:anchor="_Toc15461" w:history="1">
        <w:r>
          <w:rPr>
            <w:rFonts w:ascii="仿宋" w:eastAsia="仿宋" w:hAnsi="仿宋" w:cs="仿宋" w:hint="eastAsia"/>
            <w:lang w:eastAsia="zh-CN"/>
          </w:rPr>
          <w:t>九、金属制日用杂品项目技术管理</w:t>
        </w:r>
        <w:r>
          <w:tab/>
        </w:r>
        <w:r>
          <w:fldChar w:fldCharType="begin"/>
        </w:r>
        <w:r>
          <w:instrText xml:space="preserve"> PAGEREF _Toc15461 \h </w:instrText>
        </w:r>
        <w:r>
          <w:fldChar w:fldCharType="separate"/>
        </w:r>
        <w:r>
          <w:t>33</w:t>
        </w:r>
        <w:r>
          <w:fldChar w:fldCharType="end"/>
        </w:r>
      </w:hyperlink>
    </w:p>
    <w:p>
      <w:pPr>
        <w:pStyle w:val="TOC2"/>
        <w:tabs>
          <w:tab w:val="right" w:leader="dot" w:pos="8306"/>
        </w:tabs>
      </w:pPr>
      <w:hyperlink w:anchor="_Toc21797" w:history="1">
        <w:r>
          <w:rPr>
            <w:rFonts w:ascii="仿宋" w:eastAsia="仿宋" w:hAnsi="仿宋" w:cs="仿宋" w:hint="eastAsia"/>
            <w:lang w:eastAsia="zh-CN"/>
          </w:rPr>
          <w:t>(一)、技术方案选用方向</w:t>
        </w:r>
        <w:r>
          <w:tab/>
        </w:r>
        <w:r>
          <w:fldChar w:fldCharType="begin"/>
        </w:r>
        <w:r>
          <w:instrText xml:space="preserve"> PAGEREF _Toc21797 \h </w:instrText>
        </w:r>
        <w:r>
          <w:fldChar w:fldCharType="separate"/>
        </w:r>
        <w:r>
          <w:t>33</w:t>
        </w:r>
        <w:r>
          <w:fldChar w:fldCharType="end"/>
        </w:r>
      </w:hyperlink>
    </w:p>
    <w:p>
      <w:pPr>
        <w:pStyle w:val="TOC2"/>
        <w:tabs>
          <w:tab w:val="right" w:leader="dot" w:pos="8306"/>
        </w:tabs>
      </w:pPr>
      <w:hyperlink w:anchor="_Toc18526" w:history="1">
        <w:r>
          <w:rPr>
            <w:rFonts w:ascii="仿宋" w:eastAsia="仿宋" w:hAnsi="仿宋" w:cs="仿宋" w:hint="eastAsia"/>
            <w:lang w:eastAsia="zh-CN"/>
          </w:rPr>
          <w:t>(二)、工艺技术方案选用原则</w:t>
        </w:r>
        <w:r>
          <w:tab/>
        </w:r>
        <w:r>
          <w:fldChar w:fldCharType="begin"/>
        </w:r>
        <w:r>
          <w:instrText xml:space="preserve"> PAGEREF _Toc18526 \h </w:instrText>
        </w:r>
        <w:r>
          <w:fldChar w:fldCharType="separate"/>
        </w:r>
        <w:r>
          <w:t>35</w:t>
        </w:r>
        <w:r>
          <w:fldChar w:fldCharType="end"/>
        </w:r>
      </w:hyperlink>
    </w:p>
    <w:p>
      <w:pPr>
        <w:pStyle w:val="TOC2"/>
        <w:tabs>
          <w:tab w:val="right" w:leader="dot" w:pos="8306"/>
        </w:tabs>
      </w:pPr>
      <w:hyperlink w:anchor="_Toc376" w:history="1">
        <w:r>
          <w:rPr>
            <w:rFonts w:ascii="仿宋" w:eastAsia="仿宋" w:hAnsi="仿宋" w:cs="仿宋" w:hint="eastAsia"/>
            <w:lang w:eastAsia="zh-CN"/>
          </w:rPr>
          <w:t>(三)、工艺技术方案要求</w:t>
        </w:r>
        <w:r>
          <w:tab/>
        </w:r>
        <w:r>
          <w:fldChar w:fldCharType="begin"/>
        </w:r>
        <w:r>
          <w:instrText xml:space="preserve"> PAGEREF _Toc376 \h </w:instrText>
        </w:r>
        <w:r>
          <w:fldChar w:fldCharType="separate"/>
        </w:r>
        <w:r>
          <w:t>37</w:t>
        </w:r>
        <w:r>
          <w:fldChar w:fldCharType="end"/>
        </w:r>
      </w:hyperlink>
    </w:p>
    <w:p>
      <w:pPr>
        <w:pStyle w:val="TOC1"/>
        <w:tabs>
          <w:tab w:val="right" w:leader="dot" w:pos="8306"/>
        </w:tabs>
      </w:pPr>
      <w:hyperlink w:anchor="_Toc31818" w:history="1">
        <w:r>
          <w:rPr>
            <w:rFonts w:ascii="仿宋" w:eastAsia="仿宋" w:hAnsi="仿宋" w:cs="仿宋" w:hint="eastAsia"/>
            <w:lang w:eastAsia="zh-CN"/>
          </w:rPr>
          <w:t>十、金属制日用杂品项目社会影响</w:t>
        </w:r>
        <w:r>
          <w:tab/>
        </w:r>
        <w:r>
          <w:fldChar w:fldCharType="begin"/>
        </w:r>
        <w:r>
          <w:instrText xml:space="preserve"> PAGEREF _Toc31818 \h </w:instrText>
        </w:r>
        <w:r>
          <w:fldChar w:fldCharType="separate"/>
        </w:r>
        <w:r>
          <w:t>39</w:t>
        </w:r>
        <w:r>
          <w:fldChar w:fldCharType="end"/>
        </w:r>
      </w:hyperlink>
    </w:p>
    <w:p>
      <w:pPr>
        <w:pStyle w:val="TOC2"/>
        <w:tabs>
          <w:tab w:val="right" w:leader="dot" w:pos="8306"/>
        </w:tabs>
      </w:pPr>
      <w:hyperlink w:anchor="_Toc15903" w:history="1">
        <w:r>
          <w:rPr>
            <w:rFonts w:ascii="仿宋" w:eastAsia="仿宋" w:hAnsi="仿宋" w:cs="仿宋" w:hint="eastAsia"/>
            <w:lang w:eastAsia="zh-CN"/>
          </w:rPr>
          <w:t>(一)、社会责任与义务</w:t>
        </w:r>
        <w:r>
          <w:tab/>
        </w:r>
        <w:r>
          <w:fldChar w:fldCharType="begin"/>
        </w:r>
        <w:r>
          <w:instrText xml:space="preserve"> PAGEREF _Toc15903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29" w:history="1">
        <w:r>
          <w:rPr>
            <w:rFonts w:ascii="仿宋" w:eastAsia="仿宋" w:hAnsi="仿宋" w:cs="仿宋" w:hint="eastAsia"/>
            <w:lang w:eastAsia="zh-CN"/>
          </w:rPr>
          <w:t>(二)、社会参与与沟通</w:t>
        </w:r>
        <w:r>
          <w:tab/>
        </w:r>
        <w:r>
          <w:fldChar w:fldCharType="begin"/>
        </w:r>
        <w:r>
          <w:instrText xml:space="preserve"> PAGEREF _Toc13229 \h </w:instrText>
        </w:r>
        <w:r>
          <w:fldChar w:fldCharType="separate"/>
        </w:r>
        <w:r>
          <w:t>40</w:t>
        </w:r>
        <w:r>
          <w:fldChar w:fldCharType="end"/>
        </w:r>
      </w:hyperlink>
    </w:p>
    <w:p>
      <w:pPr>
        <w:pStyle w:val="TOC1"/>
        <w:tabs>
          <w:tab w:val="right" w:leader="dot" w:pos="8306"/>
        </w:tabs>
      </w:pPr>
      <w:hyperlink w:anchor="_Toc27661" w:history="1">
        <w:r>
          <w:rPr>
            <w:rFonts w:ascii="仿宋" w:eastAsia="仿宋" w:hAnsi="仿宋" w:cs="仿宋" w:hint="eastAsia"/>
            <w:lang w:eastAsia="zh-CN"/>
          </w:rPr>
          <w:t>十一、生产安全保护</w:t>
        </w:r>
        <w:r>
          <w:tab/>
        </w:r>
        <w:r>
          <w:fldChar w:fldCharType="begin"/>
        </w:r>
        <w:r>
          <w:instrText xml:space="preserve"> PAGEREF _Toc27661 \h </w:instrText>
        </w:r>
        <w:r>
          <w:fldChar w:fldCharType="separate"/>
        </w:r>
        <w:r>
          <w:t>41</w:t>
        </w:r>
        <w:r>
          <w:fldChar w:fldCharType="end"/>
        </w:r>
      </w:hyperlink>
    </w:p>
    <w:p>
      <w:pPr>
        <w:pStyle w:val="TOC2"/>
        <w:tabs>
          <w:tab w:val="right" w:leader="dot" w:pos="8306"/>
        </w:tabs>
      </w:pPr>
      <w:hyperlink w:anchor="_Toc22850" w:history="1">
        <w:r>
          <w:rPr>
            <w:rFonts w:ascii="仿宋" w:eastAsia="仿宋" w:hAnsi="仿宋" w:cs="仿宋" w:hint="eastAsia"/>
            <w:lang w:eastAsia="zh-CN"/>
          </w:rPr>
          <w:t>(一)、消防安全</w:t>
        </w:r>
        <w:r>
          <w:tab/>
        </w:r>
        <w:r>
          <w:fldChar w:fldCharType="begin"/>
        </w:r>
        <w:r>
          <w:instrText xml:space="preserve"> PAGEREF _Toc22850 \h </w:instrText>
        </w:r>
        <w:r>
          <w:fldChar w:fldCharType="separate"/>
        </w:r>
        <w:r>
          <w:t>41</w:t>
        </w:r>
        <w:r>
          <w:fldChar w:fldCharType="end"/>
        </w:r>
      </w:hyperlink>
    </w:p>
    <w:p>
      <w:pPr>
        <w:pStyle w:val="TOC2"/>
        <w:tabs>
          <w:tab w:val="right" w:leader="dot" w:pos="8306"/>
        </w:tabs>
      </w:pPr>
      <w:hyperlink w:anchor="_Toc27224" w:history="1">
        <w:r>
          <w:rPr>
            <w:rFonts w:ascii="仿宋" w:eastAsia="仿宋" w:hAnsi="仿宋" w:cs="仿宋" w:hint="eastAsia"/>
            <w:lang w:eastAsia="zh-CN"/>
          </w:rPr>
          <w:t>(二)、防火防爆总图布置措施</w:t>
        </w:r>
        <w:r>
          <w:tab/>
        </w:r>
        <w:r>
          <w:fldChar w:fldCharType="begin"/>
        </w:r>
        <w:r>
          <w:instrText xml:space="preserve"> PAGEREF _Toc27224 \h </w:instrText>
        </w:r>
        <w:r>
          <w:fldChar w:fldCharType="separate"/>
        </w:r>
        <w:r>
          <w:t>43</w:t>
        </w:r>
        <w:r>
          <w:fldChar w:fldCharType="end"/>
        </w:r>
      </w:hyperlink>
    </w:p>
    <w:p>
      <w:pPr>
        <w:pStyle w:val="TOC2"/>
        <w:tabs>
          <w:tab w:val="right" w:leader="dot" w:pos="8306"/>
        </w:tabs>
      </w:pPr>
      <w:hyperlink w:anchor="_Toc6626" w:history="1">
        <w:r>
          <w:rPr>
            <w:rFonts w:ascii="仿宋" w:eastAsia="仿宋" w:hAnsi="仿宋" w:cs="仿宋" w:hint="eastAsia"/>
            <w:lang w:eastAsia="zh-CN"/>
          </w:rPr>
          <w:t>(三)、自然灾害防范措施</w:t>
        </w:r>
        <w:r>
          <w:tab/>
        </w:r>
        <w:r>
          <w:fldChar w:fldCharType="begin"/>
        </w:r>
        <w:r>
          <w:instrText xml:space="preserve"> PAGEREF _Toc6626 \h </w:instrText>
        </w:r>
        <w:r>
          <w:fldChar w:fldCharType="separate"/>
        </w:r>
        <w:r>
          <w:t>43</w:t>
        </w:r>
        <w:r>
          <w:fldChar w:fldCharType="end"/>
        </w:r>
      </w:hyperlink>
    </w:p>
    <w:p>
      <w:pPr>
        <w:pStyle w:val="TOC2"/>
        <w:tabs>
          <w:tab w:val="right" w:leader="dot" w:pos="8306"/>
        </w:tabs>
      </w:pPr>
      <w:hyperlink w:anchor="_Toc23568" w:history="1">
        <w:r>
          <w:rPr>
            <w:rFonts w:ascii="仿宋" w:eastAsia="仿宋" w:hAnsi="仿宋" w:cs="仿宋" w:hint="eastAsia"/>
            <w:lang w:eastAsia="zh-CN"/>
          </w:rPr>
          <w:t>(四)、安全色及安全标志使用要求</w:t>
        </w:r>
        <w:r>
          <w:tab/>
        </w:r>
        <w:r>
          <w:fldChar w:fldCharType="begin"/>
        </w:r>
        <w:r>
          <w:instrText xml:space="preserve"> PAGEREF _Toc23568 \h </w:instrText>
        </w:r>
        <w:r>
          <w:fldChar w:fldCharType="separate"/>
        </w:r>
        <w:r>
          <w:t>44</w:t>
        </w:r>
        <w:r>
          <w:fldChar w:fldCharType="end"/>
        </w:r>
      </w:hyperlink>
    </w:p>
    <w:p>
      <w:pPr>
        <w:pStyle w:val="TOC2"/>
        <w:tabs>
          <w:tab w:val="right" w:leader="dot" w:pos="8306"/>
        </w:tabs>
      </w:pPr>
      <w:hyperlink w:anchor="_Toc30616" w:history="1">
        <w:r>
          <w:rPr>
            <w:rFonts w:ascii="仿宋" w:eastAsia="仿宋" w:hAnsi="仿宋" w:cs="仿宋" w:hint="eastAsia"/>
            <w:lang w:eastAsia="zh-CN"/>
          </w:rPr>
          <w:t>(五)、防尘防毒措施</w:t>
        </w:r>
        <w:r>
          <w:tab/>
        </w:r>
        <w:r>
          <w:fldChar w:fldCharType="begin"/>
        </w:r>
        <w:r>
          <w:instrText xml:space="preserve"> PAGEREF _Toc30616 \h </w:instrText>
        </w:r>
        <w:r>
          <w:fldChar w:fldCharType="separate"/>
        </w:r>
        <w:r>
          <w:t>45</w:t>
        </w:r>
        <w:r>
          <w:fldChar w:fldCharType="end"/>
        </w:r>
      </w:hyperlink>
    </w:p>
    <w:p>
      <w:pPr>
        <w:pStyle w:val="TOC2"/>
        <w:tabs>
          <w:tab w:val="right" w:leader="dot" w:pos="8306"/>
        </w:tabs>
      </w:pPr>
      <w:hyperlink w:anchor="_Toc16765" w:history="1">
        <w:r>
          <w:rPr>
            <w:rFonts w:ascii="仿宋" w:eastAsia="仿宋" w:hAnsi="仿宋" w:cs="仿宋" w:hint="eastAsia"/>
            <w:lang w:eastAsia="zh-CN"/>
          </w:rPr>
          <w:t>(六)、防静电、触电防护及防雷措施</w:t>
        </w:r>
        <w:r>
          <w:tab/>
        </w:r>
        <w:r>
          <w:fldChar w:fldCharType="begin"/>
        </w:r>
        <w:r>
          <w:instrText xml:space="preserve"> PAGEREF _Toc16765 \h </w:instrText>
        </w:r>
        <w:r>
          <w:fldChar w:fldCharType="separate"/>
        </w:r>
        <w:r>
          <w:t>47</w:t>
        </w:r>
        <w:r>
          <w:fldChar w:fldCharType="end"/>
        </w:r>
      </w:hyperlink>
    </w:p>
    <w:p>
      <w:pPr>
        <w:pStyle w:val="TOC2"/>
        <w:tabs>
          <w:tab w:val="right" w:leader="dot" w:pos="8306"/>
        </w:tabs>
      </w:pPr>
      <w:hyperlink w:anchor="_Toc1606" w:history="1">
        <w:r>
          <w:rPr>
            <w:rFonts w:ascii="仿宋" w:eastAsia="仿宋" w:hAnsi="仿宋" w:cs="仿宋" w:hint="eastAsia"/>
            <w:lang w:eastAsia="zh-CN"/>
          </w:rPr>
          <w:t>(七)、机械设备安全保障措施</w:t>
        </w:r>
        <w:r>
          <w:tab/>
        </w:r>
        <w:r>
          <w:fldChar w:fldCharType="begin"/>
        </w:r>
        <w:r>
          <w:instrText xml:space="preserve"> PAGEREF _Toc1606 \h </w:instrText>
        </w:r>
        <w:r>
          <w:fldChar w:fldCharType="separate"/>
        </w:r>
        <w:r>
          <w:t>48</w:t>
        </w:r>
        <w:r>
          <w:fldChar w:fldCharType="end"/>
        </w:r>
      </w:hyperlink>
    </w:p>
    <w:p>
      <w:pPr>
        <w:pStyle w:val="TOC1"/>
        <w:tabs>
          <w:tab w:val="right" w:leader="dot" w:pos="8306"/>
        </w:tabs>
      </w:pPr>
      <w:hyperlink w:anchor="_Toc10416" w:history="1">
        <w:r>
          <w:rPr>
            <w:rFonts w:ascii="仿宋" w:eastAsia="仿宋" w:hAnsi="仿宋" w:cs="仿宋" w:hint="eastAsia"/>
            <w:lang w:eastAsia="zh-CN"/>
          </w:rPr>
          <w:t>十二、金属制日用杂品项目人力资源培养与发展</w:t>
        </w:r>
        <w:r>
          <w:tab/>
        </w:r>
        <w:r>
          <w:fldChar w:fldCharType="begin"/>
        </w:r>
        <w:r>
          <w:instrText xml:space="preserve"> PAGEREF _Toc10416 \h </w:instrText>
        </w:r>
        <w:r>
          <w:fldChar w:fldCharType="separate"/>
        </w:r>
        <w:r>
          <w:t>49</w:t>
        </w:r>
        <w:r>
          <w:fldChar w:fldCharType="end"/>
        </w:r>
      </w:hyperlink>
    </w:p>
    <w:p>
      <w:pPr>
        <w:pStyle w:val="TOC2"/>
        <w:tabs>
          <w:tab w:val="right" w:leader="dot" w:pos="8306"/>
        </w:tabs>
      </w:pPr>
      <w:hyperlink w:anchor="_Toc9871" w:history="1">
        <w:r>
          <w:rPr>
            <w:rFonts w:ascii="仿宋" w:eastAsia="仿宋" w:hAnsi="仿宋" w:cs="仿宋" w:hint="eastAsia"/>
            <w:lang w:eastAsia="zh-CN"/>
          </w:rPr>
          <w:t>(一)、人才需求与规划</w:t>
        </w:r>
        <w:r>
          <w:tab/>
        </w:r>
        <w:r>
          <w:fldChar w:fldCharType="begin"/>
        </w:r>
        <w:r>
          <w:instrText xml:space="preserve"> PAGEREF _Toc9871 \h </w:instrText>
        </w:r>
        <w:r>
          <w:fldChar w:fldCharType="separate"/>
        </w:r>
        <w:r>
          <w:t>49</w:t>
        </w:r>
        <w:r>
          <w:fldChar w:fldCharType="end"/>
        </w:r>
      </w:hyperlink>
    </w:p>
    <w:p>
      <w:pPr>
        <w:pStyle w:val="TOC2"/>
        <w:tabs>
          <w:tab w:val="right" w:leader="dot" w:pos="8306"/>
        </w:tabs>
      </w:pPr>
      <w:hyperlink w:anchor="_Toc5970" w:history="1">
        <w:r>
          <w:rPr>
            <w:rFonts w:ascii="仿宋" w:eastAsia="仿宋" w:hAnsi="仿宋" w:cs="仿宋" w:hint="eastAsia"/>
            <w:lang w:eastAsia="zh-CN"/>
          </w:rPr>
          <w:t>(二)、培训与发展计划</w:t>
        </w:r>
        <w:r>
          <w:tab/>
        </w:r>
        <w:r>
          <w:fldChar w:fldCharType="begin"/>
        </w:r>
        <w:r>
          <w:instrText xml:space="preserve"> PAGEREF _Toc5970 \h </w:instrText>
        </w:r>
        <w:r>
          <w:fldChar w:fldCharType="separate"/>
        </w:r>
        <w:r>
          <w:t>50</w:t>
        </w:r>
        <w:r>
          <w:fldChar w:fldCharType="end"/>
        </w:r>
      </w:hyperlink>
    </w:p>
    <w:p>
      <w:pPr>
        <w:pStyle w:val="TOC1"/>
        <w:tabs>
          <w:tab w:val="right" w:leader="dot" w:pos="8306"/>
        </w:tabs>
      </w:pPr>
      <w:hyperlink w:anchor="_Toc30935" w:history="1">
        <w:r>
          <w:rPr>
            <w:rFonts w:ascii="仿宋" w:eastAsia="仿宋" w:hAnsi="仿宋" w:cs="仿宋" w:hint="eastAsia"/>
            <w:lang w:eastAsia="zh-CN"/>
          </w:rPr>
          <w:t>十三、营销与推广策略</w:t>
        </w:r>
        <w:r>
          <w:tab/>
        </w:r>
        <w:r>
          <w:fldChar w:fldCharType="begin"/>
        </w:r>
        <w:r>
          <w:instrText xml:space="preserve"> PAGEREF _Toc30935 \h </w:instrText>
        </w:r>
        <w:r>
          <w:fldChar w:fldCharType="separate"/>
        </w:r>
        <w:r>
          <w:t>51</w:t>
        </w:r>
        <w:r>
          <w:fldChar w:fldCharType="end"/>
        </w:r>
      </w:hyperlink>
    </w:p>
    <w:p>
      <w:pPr>
        <w:pStyle w:val="TOC2"/>
        <w:tabs>
          <w:tab w:val="right" w:leader="dot" w:pos="8306"/>
        </w:tabs>
      </w:pPr>
      <w:hyperlink w:anchor="_Toc8200" w:history="1">
        <w:r>
          <w:rPr>
            <w:rFonts w:ascii="仿宋" w:eastAsia="仿宋" w:hAnsi="仿宋" w:cs="仿宋" w:hint="eastAsia"/>
            <w:lang w:eastAsia="zh-CN"/>
          </w:rPr>
          <w:t>(一)、产品/服务定位与特点</w:t>
        </w:r>
        <w:r>
          <w:tab/>
        </w:r>
        <w:r>
          <w:fldChar w:fldCharType="begin"/>
        </w:r>
        <w:r>
          <w:instrText xml:space="preserve"> PAGEREF _Toc8200 \h </w:instrText>
        </w:r>
        <w:r>
          <w:fldChar w:fldCharType="separate"/>
        </w:r>
        <w:r>
          <w:t>51</w:t>
        </w:r>
        <w:r>
          <w:fldChar w:fldCharType="end"/>
        </w:r>
      </w:hyperlink>
    </w:p>
    <w:p>
      <w:pPr>
        <w:pStyle w:val="TOC2"/>
        <w:tabs>
          <w:tab w:val="right" w:leader="dot" w:pos="8306"/>
        </w:tabs>
      </w:pPr>
      <w:hyperlink w:anchor="_Toc20901" w:history="1">
        <w:r>
          <w:rPr>
            <w:rFonts w:ascii="仿宋" w:eastAsia="仿宋" w:hAnsi="仿宋" w:cs="仿宋" w:hint="eastAsia"/>
            <w:lang w:eastAsia="zh-CN"/>
          </w:rPr>
          <w:t>(二)、市场定位与竞争分析</w:t>
        </w:r>
        <w:r>
          <w:tab/>
        </w:r>
        <w:r>
          <w:fldChar w:fldCharType="begin"/>
        </w:r>
        <w:r>
          <w:instrText xml:space="preserve"> PAGEREF _Toc20901 \h </w:instrText>
        </w:r>
        <w:r>
          <w:fldChar w:fldCharType="separate"/>
        </w:r>
        <w:r>
          <w:t>52</w:t>
        </w:r>
        <w:r>
          <w:fldChar w:fldCharType="end"/>
        </w:r>
      </w:hyperlink>
    </w:p>
    <w:p>
      <w:pPr>
        <w:pStyle w:val="TOC2"/>
        <w:tabs>
          <w:tab w:val="right" w:leader="dot" w:pos="8306"/>
        </w:tabs>
      </w:pPr>
      <w:hyperlink w:anchor="_Toc26606" w:history="1">
        <w:r>
          <w:rPr>
            <w:rFonts w:ascii="仿宋" w:eastAsia="仿宋" w:hAnsi="仿宋" w:cs="仿宋" w:hint="eastAsia"/>
            <w:lang w:eastAsia="zh-CN"/>
          </w:rPr>
          <w:t>(三)、营销渠道与策略</w:t>
        </w:r>
        <w:r>
          <w:tab/>
        </w:r>
        <w:r>
          <w:fldChar w:fldCharType="begin"/>
        </w:r>
        <w:r>
          <w:instrText xml:space="preserve"> PAGEREF _Toc26606 \h </w:instrText>
        </w:r>
        <w:r>
          <w:fldChar w:fldCharType="separate"/>
        </w:r>
        <w:r>
          <w:t>53</w:t>
        </w:r>
        <w:r>
          <w:fldChar w:fldCharType="end"/>
        </w:r>
      </w:hyperlink>
    </w:p>
    <w:p>
      <w:pPr>
        <w:pStyle w:val="TOC2"/>
        <w:tabs>
          <w:tab w:val="right" w:leader="dot" w:pos="8306"/>
        </w:tabs>
      </w:pPr>
      <w:hyperlink w:anchor="_Toc421" w:history="1">
        <w:r>
          <w:rPr>
            <w:rFonts w:ascii="仿宋" w:eastAsia="仿宋" w:hAnsi="仿宋" w:cs="仿宋" w:hint="eastAsia"/>
            <w:lang w:eastAsia="zh-CN"/>
          </w:rPr>
          <w:t>(四)、推广与宣传活动</w:t>
        </w:r>
        <w:r>
          <w:tab/>
        </w:r>
        <w:r>
          <w:fldChar w:fldCharType="begin"/>
        </w:r>
        <w:r>
          <w:instrText xml:space="preserve"> PAGEREF _Toc421 \h </w:instrText>
        </w:r>
        <w:r>
          <w:fldChar w:fldCharType="separate"/>
        </w:r>
        <w:r>
          <w:t>54</w:t>
        </w:r>
        <w:r>
          <w:fldChar w:fldCharType="end"/>
        </w:r>
      </w:hyperlink>
    </w:p>
    <w:p>
      <w:pPr>
        <w:pStyle w:val="TOC1"/>
        <w:tabs>
          <w:tab w:val="right" w:leader="dot" w:pos="8306"/>
        </w:tabs>
      </w:pPr>
      <w:hyperlink w:anchor="_Toc17653" w:history="1">
        <w:r>
          <w:rPr>
            <w:rFonts w:ascii="仿宋" w:eastAsia="仿宋" w:hAnsi="仿宋" w:cs="仿宋" w:hint="eastAsia"/>
            <w:lang w:eastAsia="zh-CN"/>
          </w:rPr>
          <w:t>十四、金属制日用杂品项目治理与监督</w:t>
        </w:r>
        <w:r>
          <w:tab/>
        </w:r>
        <w:r>
          <w:fldChar w:fldCharType="begin"/>
        </w:r>
        <w:r>
          <w:instrText xml:space="preserve"> PAGEREF _Toc17653 \h </w:instrText>
        </w:r>
        <w:r>
          <w:fldChar w:fldCharType="separate"/>
        </w:r>
        <w:r>
          <w:t>60</w:t>
        </w:r>
        <w:r>
          <w:fldChar w:fldCharType="end"/>
        </w:r>
      </w:hyperlink>
    </w:p>
    <w:p>
      <w:pPr>
        <w:pStyle w:val="TOC2"/>
        <w:tabs>
          <w:tab w:val="right" w:leader="dot" w:pos="8306"/>
        </w:tabs>
      </w:pPr>
      <w:hyperlink w:anchor="_Toc5912" w:history="1">
        <w:r>
          <w:rPr>
            <w:rFonts w:ascii="仿宋" w:eastAsia="仿宋" w:hAnsi="仿宋" w:cs="仿宋" w:hint="eastAsia"/>
            <w:lang w:eastAsia="zh-CN"/>
          </w:rPr>
          <w:t>(一)、金属制日用杂品项目治理结构</w:t>
        </w:r>
        <w:r>
          <w:tab/>
        </w:r>
        <w:r>
          <w:fldChar w:fldCharType="begin"/>
        </w:r>
        <w:r>
          <w:instrText xml:space="preserve"> PAGEREF _Toc5912 \h </w:instrText>
        </w:r>
        <w:r>
          <w:fldChar w:fldCharType="separate"/>
        </w:r>
        <w:r>
          <w:t>60</w:t>
        </w:r>
        <w:r>
          <w:fldChar w:fldCharType="end"/>
        </w:r>
      </w:hyperlink>
    </w:p>
    <w:p>
      <w:pPr>
        <w:pStyle w:val="TOC2"/>
        <w:tabs>
          <w:tab w:val="right" w:leader="dot" w:pos="8306"/>
        </w:tabs>
      </w:pPr>
      <w:hyperlink w:anchor="_Toc9256" w:history="1">
        <w:r>
          <w:rPr>
            <w:rFonts w:ascii="仿宋" w:eastAsia="仿宋" w:hAnsi="仿宋" w:cs="仿宋" w:hint="eastAsia"/>
            <w:lang w:eastAsia="zh-CN"/>
          </w:rPr>
          <w:t>(二)、监督与审计</w:t>
        </w:r>
        <w:r>
          <w:tab/>
        </w:r>
        <w:r>
          <w:fldChar w:fldCharType="begin"/>
        </w:r>
        <w:r>
          <w:instrText xml:space="preserve"> PAGEREF _Toc9256 \h </w:instrText>
        </w:r>
        <w:r>
          <w:fldChar w:fldCharType="separate"/>
        </w:r>
        <w:r>
          <w:t>61</w:t>
        </w:r>
        <w:r>
          <w:fldChar w:fldCharType="end"/>
        </w:r>
      </w:hyperlink>
    </w:p>
    <w:p>
      <w:pPr>
        <w:pStyle w:val="TOC1"/>
        <w:tabs>
          <w:tab w:val="right" w:leader="dot" w:pos="8306"/>
        </w:tabs>
      </w:pPr>
      <w:hyperlink w:anchor="_Toc11132" w:history="1">
        <w:r>
          <w:rPr>
            <w:rFonts w:ascii="仿宋" w:eastAsia="仿宋" w:hAnsi="仿宋" w:cs="仿宋" w:hint="eastAsia"/>
            <w:lang w:eastAsia="zh-CN"/>
          </w:rPr>
          <w:t>十五、风险识别与分类</w:t>
        </w:r>
        <w:r>
          <w:tab/>
        </w:r>
        <w:r>
          <w:fldChar w:fldCharType="begin"/>
        </w:r>
        <w:r>
          <w:instrText xml:space="preserve"> PAGEREF _Toc11132 \h </w:instrText>
        </w:r>
        <w:r>
          <w:fldChar w:fldCharType="separate"/>
        </w:r>
        <w:r>
          <w:t>63</w:t>
        </w:r>
        <w:r>
          <w:fldChar w:fldCharType="end"/>
        </w:r>
      </w:hyperlink>
    </w:p>
    <w:p>
      <w:pPr>
        <w:pStyle w:val="TOC2"/>
        <w:tabs>
          <w:tab w:val="right" w:leader="dot" w:pos="8306"/>
        </w:tabs>
      </w:pPr>
      <w:hyperlink w:anchor="_Toc7973" w:history="1">
        <w:r>
          <w:rPr>
            <w:rFonts w:ascii="仿宋" w:eastAsia="仿宋" w:hAnsi="仿宋" w:cs="仿宋" w:hint="eastAsia"/>
            <w:lang w:eastAsia="zh-CN"/>
          </w:rPr>
          <w:t>(一)、风险识别</w:t>
        </w:r>
        <w:r>
          <w:tab/>
        </w:r>
        <w:r>
          <w:fldChar w:fldCharType="begin"/>
        </w:r>
        <w:r>
          <w:instrText xml:space="preserve"> PAGEREF _Toc7973 \h </w:instrText>
        </w:r>
        <w:r>
          <w:fldChar w:fldCharType="separate"/>
        </w:r>
        <w:r>
          <w:t>63</w:t>
        </w:r>
        <w:r>
          <w:fldChar w:fldCharType="end"/>
        </w:r>
      </w:hyperlink>
    </w:p>
    <w:p>
      <w:pPr>
        <w:pStyle w:val="TOC2"/>
        <w:tabs>
          <w:tab w:val="right" w:leader="dot" w:pos="8306"/>
        </w:tabs>
      </w:pPr>
      <w:hyperlink w:anchor="_Toc10154" w:history="1">
        <w:r>
          <w:rPr>
            <w:rFonts w:ascii="仿宋" w:eastAsia="仿宋" w:hAnsi="仿宋" w:cs="仿宋" w:hint="eastAsia"/>
            <w:lang w:eastAsia="zh-CN"/>
          </w:rPr>
          <w:t>(二)、风险分类</w:t>
        </w:r>
        <w:r>
          <w:tab/>
        </w:r>
        <w:r>
          <w:fldChar w:fldCharType="begin"/>
        </w:r>
        <w:r>
          <w:instrText xml:space="preserve"> PAGEREF _Toc10154 \h </w:instrText>
        </w:r>
        <w:r>
          <w:fldChar w:fldCharType="separate"/>
        </w:r>
        <w:r>
          <w:t>64</w:t>
        </w:r>
        <w:r>
          <w:fldChar w:fldCharType="end"/>
        </w:r>
      </w:hyperlink>
    </w:p>
    <w:p>
      <w:pPr>
        <w:pStyle w:val="TOC1"/>
        <w:tabs>
          <w:tab w:val="right" w:leader="dot" w:pos="8306"/>
        </w:tabs>
      </w:pPr>
      <w:hyperlink w:anchor="_Toc8781" w:history="1">
        <w:r>
          <w:rPr>
            <w:rFonts w:ascii="仿宋" w:eastAsia="仿宋" w:hAnsi="仿宋" w:cs="仿宋" w:hint="eastAsia"/>
            <w:lang w:eastAsia="zh-CN"/>
          </w:rPr>
          <w:t>十六、金属制日用杂品项目工程方案分析</w:t>
        </w:r>
        <w:r>
          <w:tab/>
        </w:r>
        <w:r>
          <w:fldChar w:fldCharType="begin"/>
        </w:r>
        <w:r>
          <w:instrText xml:space="preserve"> PAGEREF _Toc8781 \h </w:instrText>
        </w:r>
        <w:r>
          <w:fldChar w:fldCharType="separate"/>
        </w:r>
        <w:r>
          <w:t>66</w:t>
        </w:r>
        <w:r>
          <w:fldChar w:fldCharType="end"/>
        </w:r>
      </w:hyperlink>
    </w:p>
    <w:p>
      <w:pPr>
        <w:pStyle w:val="TOC2"/>
        <w:tabs>
          <w:tab w:val="right" w:leader="dot" w:pos="8306"/>
        </w:tabs>
      </w:pPr>
      <w:hyperlink w:anchor="_Toc31171" w:history="1">
        <w:r>
          <w:rPr>
            <w:rFonts w:ascii="仿宋" w:eastAsia="仿宋" w:hAnsi="仿宋" w:cs="仿宋" w:hint="eastAsia"/>
            <w:lang w:eastAsia="zh-CN"/>
          </w:rPr>
          <w:t>(一)、建筑工程设计原则</w:t>
        </w:r>
        <w:r>
          <w:tab/>
        </w:r>
        <w:r>
          <w:fldChar w:fldCharType="begin"/>
        </w:r>
        <w:r>
          <w:instrText xml:space="preserve"> PAGEREF _Toc31171 \h </w:instrText>
        </w:r>
        <w:r>
          <w:fldChar w:fldCharType="separate"/>
        </w:r>
        <w:r>
          <w:t>66</w:t>
        </w:r>
        <w:r>
          <w:fldChar w:fldCharType="end"/>
        </w:r>
      </w:hyperlink>
    </w:p>
    <w:p>
      <w:pPr>
        <w:pStyle w:val="TOC2"/>
        <w:tabs>
          <w:tab w:val="right" w:leader="dot" w:pos="8306"/>
        </w:tabs>
      </w:pPr>
      <w:hyperlink w:anchor="_Toc20849" w:history="1">
        <w:r>
          <w:rPr>
            <w:rFonts w:ascii="仿宋" w:eastAsia="仿宋" w:hAnsi="仿宋" w:cs="仿宋" w:hint="eastAsia"/>
            <w:lang w:eastAsia="zh-CN"/>
          </w:rPr>
          <w:t>(二)、土建工程建设指标</w:t>
        </w:r>
        <w:r>
          <w:tab/>
        </w:r>
        <w:r>
          <w:fldChar w:fldCharType="begin"/>
        </w:r>
        <w:r>
          <w:instrText xml:space="preserve"> PAGEREF _Toc20849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218"/>
      <w:r>
        <w:rPr>
          <w:rFonts w:ascii="仿宋" w:eastAsia="仿宋" w:hAnsi="仿宋" w:cs="仿宋" w:hint="eastAsia"/>
          <w:sz w:val="28"/>
          <w:lang w:eastAsia="zh-CN"/>
        </w:rPr>
        <w:t>一、金属制日用杂品项目绩效评估</w:t>
      </w:r>
      <w:bookmarkEnd w:id="2"/>
    </w:p>
    <w:p>
      <w:pPr>
        <w:pStyle w:val="Heading2"/>
        <w:rPr>
          <w:rFonts w:ascii="仿宋" w:eastAsia="仿宋" w:hAnsi="仿宋" w:cs="仿宋" w:hint="eastAsia"/>
          <w:lang w:eastAsia="zh-CN"/>
        </w:rPr>
      </w:pPr>
      <w:bookmarkStart w:id="3" w:name="_Toc720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制日用杂品项目中，我们设计了一套全面的绩效评估指标，以确保金属制日用杂品项目的可控和成功交付。这些指标跨足金属制日用杂品项目目标、成本、进度和质量等多个维度，为我们提供了全面洞察金属制日用杂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日用杂品项目目标达成率是我们关注的首要指标。我们设定了明确的目标，并通过定期监测和评估，迅速发现并应对潜在的目标偏差。这为金属制日用杂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成本绩效是另一个核心关注点。通过实际成本与预算成本的对比分析，我们深入了解成本差异的原因，及时调整资源分配，保持金属制日用杂品项目在经济效益方面的合理水平。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日用杂品项目进度作为关键的绩效指标之一，得到了精心的关注。我们制定了详细的金属制日用杂品项目进度计划，并设立了进度符合度指标，确保实际进度与计划进度保持一致。这使我们能够快速发现和解决潜在的进度问题，保持金属制日用杂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金属制日用杂品项目绩效的不可或缺的一环。我们引入了一系列的质量标准和客户满意度指标，以确保金属制日用杂品项目交付的成果在质量上达到或超越预期水平。通过持续监测这些指标，我们努力提升金属制日用杂品项目整体质量水平，为金属制日用杂品项目的成功交付提供有力保障。通过这些科学且全面的绩效评估，我们能够更好地引导金属制日用杂品项目的持续改进，确保金属制日用杂品项目目标的顺利达成。</w:t>
      </w:r>
    </w:p>
    <w:p>
      <w:pPr>
        <w:pStyle w:val="Heading2"/>
        <w:ind w:firstLine="560" w:firstLineChars="200"/>
        <w:rPr>
          <w:rFonts w:ascii="仿宋" w:eastAsia="仿宋" w:hAnsi="仿宋" w:cs="仿宋" w:hint="eastAsia"/>
          <w:sz w:val="28"/>
          <w:lang w:eastAsia="zh-CN"/>
        </w:rPr>
      </w:pPr>
      <w:bookmarkStart w:id="4" w:name="_Toc653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绩效评估是金属制日用杂品项目中的关键环节，为确保金属制日用杂品项目达到预期目标，我们采用了多层次、多维度的绩效评估方法。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金属制日用杂品项目的战略目标对齐，确保每个决策和行动都与金属制日用杂品项目整体目标保持一致。团队会定期召开战略对齐会议，审视当前工作与金属制日用杂品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金属制日用杂品项目进度、质量、成本和风险等方面。这些指标通过数据收集和分析，为金属制日用杂品项目管理团队提供了客观的评估依据。例如，我们通过金属制日用杂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金属制日用杂品项目内部，还考虑了金属制日用杂品项目对外部环境的影响。我们定期进行干系人满意度调查，以了解各利益相关方对金属制日用杂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这种多层次、多角度的绩效评估方法，使得我们能够全面了解金属制日用杂品项目的运行状态，及时做出调整，确保金属制日用杂品项目在不断变化的环境中保持稳健前行。</w:t>
      </w:r>
    </w:p>
    <w:p>
      <w:pPr>
        <w:pStyle w:val="Heading2"/>
        <w:ind w:firstLine="560" w:firstLineChars="200"/>
        <w:rPr>
          <w:rFonts w:ascii="仿宋" w:eastAsia="仿宋" w:hAnsi="仿宋" w:cs="仿宋" w:hint="eastAsia"/>
          <w:sz w:val="28"/>
          <w:lang w:eastAsia="zh-CN"/>
        </w:rPr>
      </w:pPr>
      <w:bookmarkStart w:id="5" w:name="_Toc392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为了确保金属制日用杂品项目的有效管理和不断优化，我们采用了精心设计的绩效评估周期。这个周期旨在实现灵活、实时和全面的评估，以适应金属制日用杂品项目执行中的各种挑战。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金属制日用杂品项目的不同需求，分为短期、中期和长期。短期评估关注每个迭代或工作周期，以及时发现和解决当前任务中的问题。中期评估涵盖几个迭代，深入了解整体金属制日用杂品项目的趋势和性能。长期评估则着眼于整个金属制日用杂品项目阶段，确保金属制日用杂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金属制日用杂品项目管理工具和协作平台，团队成员能够随时更新和分享金属制日用杂品项目数据。这种实时性的反馈机制使我们能够及时察觉潜在问题，快速调整，保持金属制日用杂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金属制日用杂品项目的决策制定密不可分。每个周期的金属制日用杂品项目回顾会议成为集体总结经验、识别问题深层次原因并找到创新解决方案的平台。这种定期的反思与调整机制使金属制日用杂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9443"/>
      <w:r>
        <w:rPr>
          <w:rFonts w:ascii="仿宋" w:eastAsia="仿宋" w:hAnsi="仿宋" w:cs="仿宋" w:hint="eastAsia"/>
          <w:sz w:val="28"/>
          <w:lang w:eastAsia="zh-CN"/>
        </w:rPr>
        <w:t>二、金属制日用杂品项目选址可行性分析</w:t>
      </w:r>
      <w:bookmarkEnd w:id="6"/>
    </w:p>
    <w:p>
      <w:pPr>
        <w:pStyle w:val="Heading2"/>
        <w:rPr>
          <w:rFonts w:ascii="仿宋" w:eastAsia="仿宋" w:hAnsi="仿宋" w:cs="仿宋" w:hint="eastAsia"/>
          <w:lang w:eastAsia="zh-CN"/>
        </w:rPr>
      </w:pPr>
      <w:bookmarkStart w:id="7" w:name="_Toc3072"/>
      <w:r>
        <w:rPr>
          <w:rFonts w:ascii="仿宋" w:eastAsia="仿宋" w:hAnsi="仿宋" w:cs="仿宋" w:hint="eastAsia"/>
          <w:lang w:eastAsia="zh-CN"/>
        </w:rPr>
        <w:t>(一)、金属制日用杂品项目选址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该金属制日用杂品项目选址位于XX省XX市XX区XXX街道</w:t>
      </w:r>
    </w:p>
    <w:p>
      <w:pPr>
        <w:pStyle w:val="Heading2"/>
        <w:ind w:firstLine="560" w:firstLineChars="200"/>
        <w:rPr>
          <w:rFonts w:ascii="仿宋" w:eastAsia="仿宋" w:hAnsi="仿宋" w:cs="仿宋" w:hint="eastAsia"/>
          <w:sz w:val="28"/>
          <w:lang w:eastAsia="zh-CN"/>
        </w:rPr>
      </w:pPr>
      <w:bookmarkStart w:id="8" w:name="_Toc31564"/>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金属制日用杂品项目的征地面积将根据金属制日用杂品项目的实际规模和需求进行精确规划。具体面积XXX平方米，旨在确保金属制日用杂品项目不仅能够满足当前的发展需求，还能够预留空间以适应未来的扩展。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净用地面积是在征地面积基础上去除不可利用面积后的实际可开发用地。具体面积XXX平方米，考虑到环保、交通、安全等多方面因素，以确保金属制日用杂品项目在整体利用效率上达到最优。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金属制日用杂品项目计划建设的建筑总规模具体面积XXX平方米。这一规模的确定综合考虑了金属制日用杂品项目的性质、规模，以及城市规划的相关要求，确保建筑布局与周边环境协调一致。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绿地率是金属制日用杂品项目用地中被规划为绿地的比例。具体面积XXX平方米，旨在通过合理规划绿地，改善金属制日用杂品项目周边环境，提升居民生活质量，并符合城市整体绿化规划。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容积率是用地上可以建设的建筑总体积与用地面积之比。具体面积XXX，通过合理的容积率规划，确保金属制日用杂品项目建筑规模与周边环境和谐共生。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金属制日用杂品项目选址与当地城市规划相一致，具体面积XXX平方米。通过与城市规划部门深入沟通，确保金属制日用杂品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金属制日用杂品项目选址符合当地产业政策，具体面积XXX平方米。这包括金属制日用杂品项目对当地经济的促进作用，以及对相关产业的带动效应，确保金属制日用杂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用地总体要求必须符合环保和可持续发展的原则，具体面积XXX平方米。通过采用绿色建筑设计、节能减排等措施，确保金属制日用杂品项目在建设和运营过程中对环境的影响最小化，达到可持续发展的要求。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确保金属制日用杂品项目选址具备必要的公共设施配套，具体面积XXX平方米。这包括交通便利性、教育、医疗等基础设施，以提高居民生活品质，使得金属制日用杂品项目选址更具吸引力。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考虑用地总体要求对当地社会稳定性的影响，具体面积XXX平方米。通过深入了解当地社区反馈，确保金属制日用杂品项目的选址和建设过程对当地社会和谐稳定产生积极作用。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金属制日用杂品项目选址不仅符合法规和规划，还在实际操作中具有可行性。这一全面规划将为金属制日用杂品项目的成功实施提供坚实的基础，确保金属制日用杂品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1085"/>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制日用杂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金属制日用杂品项目的设备规划和空间设计中，我们将采取灵活设备布局的措施。设备布局将根据实际需求进行灵活设计，避免不必要的浪费。通过合理规划设备摆放位置，我们将提高设备的利用率，减少设备间距，以确保金属制日用杂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金属制日用杂品项目内部引入共享设施的概念，例如共享会议室、办公区等。通过这种方式，我们可以减少对资源的重复建设，提高资源共享效率，从而减小金属制日用杂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3434"/>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金属制日用杂品项目的总图布置中，我们将不同功能区域进行明确的规划，以最大程度满足金属制日用杂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7238"/>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金属制日用杂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金属制日用杂品项目对环境的影响是综合评价的重要因素之一。我们将详细考虑选址周边的自然环境、生态保护区、水源地等情况，确保金属制日用杂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对选址的评价还需充分考虑当地政府的产业政策和法规。我们将详细了解金属制日用杂品项目所在地的相关政策，确保金属制日用杂品项目的规划和运营与当地法规相符，降低不必要的法律风险。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考虑到社会稳定性对企业运营的重要性，我们将评估选址地区的社会安全情况、劳工关系、社区反馈等方面，以确保金属制日用杂品项目的建设和运营不会受到社会稳定性的负面影响。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最后，我们将综合考虑用地成本，包括土地购置费用、土地开发成本等。通过对用地成本的详细评估，我们能够做出更为精确的经济效益分析，为金属制日用杂品项目的投资决策提供有力支持。</w:t>
      </w:r>
    </w:p>
    <w:p>
      <w:pPr>
        <w:pStyle w:val="Heading1"/>
        <w:ind w:firstLine="560" w:firstLineChars="200"/>
        <w:rPr>
          <w:rFonts w:ascii="仿宋" w:eastAsia="仿宋" w:hAnsi="仿宋" w:cs="仿宋" w:hint="eastAsia"/>
          <w:sz w:val="28"/>
          <w:lang w:eastAsia="zh-CN"/>
        </w:rPr>
      </w:pPr>
      <w:bookmarkStart w:id="12" w:name="_Toc28455"/>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23285"/>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金属制日用杂品项目的主要产品是XXXX，预计年产值为XXX万元。这一产品在市场中占据着重要的地位，其广泛的应用范围使得该金属制日用杂品项目的市场前景非常广阔。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金属制日用杂品项目的xxx产品作为重要的原材料之一，将在多个领域发挥关键作用。其在建筑、交通、能源等方面的广泛应用将为整个产业链提供强大的支持，形成产业协同效应。金属制日用杂品项目的年产值XXX万XXX万XXX万万元不仅反映了其在市场上的巨大潜力，更预示着它对国民经济的积极贡献。这种关联度高、涉及面广的产业关系，使得该金属制日用杂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6171"/>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日用杂品项目总征地面积为XXXX平方米，相当于约XX.XX亩，其中净用地面积为XXXX平方米，红线范围内相当于约XX.XX亩。这一用地规模充分考虑了金属制日用杂品项目的建设需求，保障了金属制日用杂品项目在合适的空间内得以充分发展。金属制日用杂品项目规划的总建筑面积为XXXX平方米，其中主体工程建设占XXXX平方米，计容建筑面积达XXXX平方米。预计建筑工程的投资将达到XXXX万元，为金属制日用杂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日用杂品项目计划购置的设备共计XXXX台（套），设备购置费用为XXXX万元。这一设备购置计划充分考虑到金属制日用杂品项目的生产需求和技术要求，确保了金属制日用杂品项目在生产运营中具备先进的技术装备和高效的生产能力。设备的合理配置将为金属制日用杂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金属制日用杂品项目计划总投资为XXXX万元，预计年实现营业收入为XXXX万元。这一产能规模的设定旨在确保金属制日用杂品项目能够在投资与回报之间取得平衡，实现长期可持续的发展。金属制日用杂品项目的总投资充分考虑到各个方面的需求，包括用地建设、设备购置等多个环节，以确保金属制日用杂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3772"/>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8508"/>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日用杂品项目的技术管理特点体现在其创新导向。通过引入最先进的技术趋势和解决方案，金属制日用杂品项目致力于提升科技含量、提高质量和效率水平。这意味着我们将采用最新的工具和方法，确保金属制日用杂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金属制日用杂品项目技术管理的显著特征。通过整合不同领域的技术资源，我们实现了跨学科的协同工作。这有助于优化技术架构，提高整体效能。此外，整合性策略还促进了不同技术团队之间的紧密沟通和高效合作，确保金属制日用杂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金属制日用杂品项目所采用的技术。通过不断优化技术方案，金属制日用杂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金属制日用杂品项目团队将在金属制日用杂品项目初期识别可能的技术风险，并采取相应的预防和应对措施。通过建立健全的风险评估机制，金属制日用杂品项目能够在实施过程中及时发现并解决潜在的技术问题，保障金属制日用杂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金属制日用杂品项目中，技术将成为金属制日用杂品项目成功的有力支持。这一深度剖析揭示了技术管理在金属制日用杂品项目实施中的关键作用，为金属制日用杂品项目的技术基础奠定了坚实的基础。</w:t>
      </w:r>
    </w:p>
    <w:p>
      <w:pPr>
        <w:pStyle w:val="Heading2"/>
        <w:ind w:firstLine="560" w:firstLineChars="200"/>
        <w:rPr>
          <w:rFonts w:ascii="仿宋" w:eastAsia="仿宋" w:hAnsi="仿宋" w:cs="仿宋" w:hint="eastAsia"/>
          <w:sz w:val="28"/>
          <w:lang w:eastAsia="zh-CN"/>
        </w:rPr>
      </w:pPr>
      <w:bookmarkStart w:id="17" w:name="_Toc18036"/>
      <w:r>
        <w:rPr>
          <w:rFonts w:ascii="仿宋" w:eastAsia="仿宋" w:hAnsi="仿宋" w:cs="仿宋" w:hint="eastAsia"/>
          <w:sz w:val="28"/>
          <w:lang w:eastAsia="zh-CN"/>
        </w:rPr>
        <w:t>(二)、金属制日用杂品项目工艺技术设计方案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金属制日用杂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金属制日用杂品项目将严格按照相关行业规范要求进行组织。通过有效控制产品质量，金属制日用杂品项目将致力于为顾客提供优质的金属制日用杂品项目产品和良好的服务。这体现了金属制日用杂品项目对于生产活动合规性和质量标准的高度重视，为金属制日用杂品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金属制日用杂品项目注重生态效益和清洁生产原则。金属制日用杂品项目建设将紧密结合地方特色经济发展，与社会经济发展规划和区域环境保护规划方案相协调一致。通过与当地区域自然生态系统的结合，金属制日用杂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金属制日用杂品项目产品具有多样化的客户需求和个性化的特点。因此，金属制日用杂品项目产品规格品种多样，且单批生产数量较小。为满足这一特点，金属制日用杂品项目承办单位将建设先进的柔性制造生产线。通过广泛应用柔性制造技术，金属制日用杂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金属制日用杂品项目采用的技术具有较高的技术含量和自动化水平，处于国内先进水平。这一技术选用不仅体现了对生产效率、质量和环境友好性的高标准要求，同时为金属制日用杂品项目的可持续发展奠定了坚实的基础。</w:t>
      </w:r>
    </w:p>
    <w:p>
      <w:pPr>
        <w:pStyle w:val="Heading2"/>
        <w:ind w:firstLine="560" w:firstLineChars="200"/>
        <w:rPr>
          <w:rFonts w:ascii="仿宋" w:eastAsia="仿宋" w:hAnsi="仿宋" w:cs="仿宋" w:hint="eastAsia"/>
          <w:sz w:val="28"/>
          <w:lang w:eastAsia="zh-CN"/>
        </w:rPr>
      </w:pPr>
      <w:bookmarkStart w:id="18" w:name="_Toc24503"/>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为确保金属制日用杂品项目的高效生产和技术实施，我们制定了一套精心设计的设备选型方案，以满足金属制日用杂品项目生产、质量和环保的要求。该方案的主要特点如下：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https://d.book118.com/448103020106006022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金属制日用杂品项目规划设计方案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金属制日用杂品项目规划设计方案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金属制日用杂品项目规划设计方案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金属制日用杂品项目规划设计方案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金属制日用杂品项目规划设计方案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金属制日用杂品项目规划设计方案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金属制日用杂品项目规划设计方案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金属制日用杂品项目规划设计方案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金属制日用杂品项目规划设计方案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金属制日用杂品项目规划设计方案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金属制日用杂品项目规划设计方案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金属制日用杂品项目规划设计方案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金属制日用杂品项目规划设计方案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金属制日用杂品项目规划设计方案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金属制日用杂品项目规划设计方案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金属制日用杂品项目规划设计方案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金属制日用杂品项目规划设计方案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9F3234"/>
    <w:rsid w:val="7F9F32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103020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2023-12-30T21:46:00Z</dcterms:created>
  <dcterms:modified xsi:type="dcterms:W3CDTF">2023-12-30T21:46:15Z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35757072CCB54A4FA6549531D15C27FA_11</vt:lpwstr>
  </property>
  <property fmtid="{D5CDD505-2E9C-101B-9397-08002B2CF9AE}" pid="3" name="KSOProductBuildVer">
    <vt:lpwstr>2052-12.1.0.16120</vt:lpwstr>
  </property>
</Properties>
</file>