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5" w:history="1">
        <w:r>
          <w:rPr>
            <w:rFonts w:ascii="仿宋" w:eastAsia="仿宋" w:hAnsi="仿宋" w:cs="仿宋" w:hint="eastAsia"/>
            <w:lang w:eastAsia="zh-CN"/>
          </w:rPr>
          <w:t>前言</w:t>
        </w:r>
        <w:r>
          <w:tab/>
        </w:r>
        <w:r>
          <w:fldChar w:fldCharType="begin"/>
        </w:r>
        <w:r>
          <w:instrText xml:space="preserve"> PAGEREF _Toc21125 \h </w:instrText>
        </w:r>
        <w:r>
          <w:fldChar w:fldCharType="separate"/>
        </w:r>
        <w:r>
          <w:t>3</w:t>
        </w:r>
        <w:r>
          <w:fldChar w:fldCharType="end"/>
        </w:r>
      </w:hyperlink>
    </w:p>
    <w:p>
      <w:pPr>
        <w:pStyle w:val="TOC1"/>
        <w:tabs>
          <w:tab w:val="right" w:leader="dot" w:pos="8306"/>
        </w:tabs>
      </w:pPr>
      <w:hyperlink w:anchor="_Toc11515" w:history="1">
        <w:r>
          <w:rPr>
            <w:rFonts w:ascii="仿宋" w:eastAsia="仿宋" w:hAnsi="仿宋" w:cs="仿宋" w:hint="eastAsia"/>
            <w:lang w:eastAsia="zh-CN"/>
          </w:rPr>
          <w:t>一、天然气脱硫除湿膜项目可持续发展</w:t>
        </w:r>
        <w:r>
          <w:tab/>
        </w:r>
        <w:r>
          <w:fldChar w:fldCharType="begin"/>
        </w:r>
        <w:r>
          <w:instrText xml:space="preserve"> PAGEREF _Toc11515 \h </w:instrText>
        </w:r>
        <w:r>
          <w:fldChar w:fldCharType="separate"/>
        </w:r>
        <w:r>
          <w:t>3</w:t>
        </w:r>
        <w:r>
          <w:fldChar w:fldCharType="end"/>
        </w:r>
      </w:hyperlink>
    </w:p>
    <w:p>
      <w:pPr>
        <w:pStyle w:val="TOC2"/>
        <w:tabs>
          <w:tab w:val="right" w:leader="dot" w:pos="8306"/>
        </w:tabs>
      </w:pPr>
      <w:hyperlink w:anchor="_Toc8285" w:history="1">
        <w:r>
          <w:rPr>
            <w:rFonts w:ascii="仿宋" w:eastAsia="仿宋" w:hAnsi="仿宋" w:cs="仿宋" w:hint="eastAsia"/>
            <w:lang w:eastAsia="zh-CN"/>
          </w:rPr>
          <w:t>(一)、可持续战略与实践</w:t>
        </w:r>
        <w:r>
          <w:tab/>
        </w:r>
        <w:r>
          <w:fldChar w:fldCharType="begin"/>
        </w:r>
        <w:r>
          <w:instrText xml:space="preserve"> PAGEREF _Toc8285 \h </w:instrText>
        </w:r>
        <w:r>
          <w:fldChar w:fldCharType="separate"/>
        </w:r>
        <w:r>
          <w:t>3</w:t>
        </w:r>
        <w:r>
          <w:fldChar w:fldCharType="end"/>
        </w:r>
      </w:hyperlink>
    </w:p>
    <w:p>
      <w:pPr>
        <w:pStyle w:val="TOC2"/>
        <w:tabs>
          <w:tab w:val="right" w:leader="dot" w:pos="8306"/>
        </w:tabs>
      </w:pPr>
      <w:hyperlink w:anchor="_Toc20631" w:history="1">
        <w:r>
          <w:rPr>
            <w:rFonts w:ascii="仿宋" w:eastAsia="仿宋" w:hAnsi="仿宋" w:cs="仿宋" w:hint="eastAsia"/>
            <w:lang w:eastAsia="zh-CN"/>
          </w:rPr>
          <w:t>(二)、环保与社会责任</w:t>
        </w:r>
        <w:r>
          <w:tab/>
        </w:r>
        <w:r>
          <w:fldChar w:fldCharType="begin"/>
        </w:r>
        <w:r>
          <w:instrText xml:space="preserve"> PAGEREF _Toc20631 \h </w:instrText>
        </w:r>
        <w:r>
          <w:fldChar w:fldCharType="separate"/>
        </w:r>
        <w:r>
          <w:t>4</w:t>
        </w:r>
        <w:r>
          <w:fldChar w:fldCharType="end"/>
        </w:r>
      </w:hyperlink>
    </w:p>
    <w:p>
      <w:pPr>
        <w:pStyle w:val="TOC1"/>
        <w:tabs>
          <w:tab w:val="right" w:leader="dot" w:pos="8306"/>
        </w:tabs>
      </w:pPr>
      <w:hyperlink w:anchor="_Toc10421" w:history="1">
        <w:r>
          <w:rPr>
            <w:rFonts w:ascii="仿宋" w:eastAsia="仿宋" w:hAnsi="仿宋" w:cs="仿宋" w:hint="eastAsia"/>
            <w:lang w:eastAsia="zh-CN"/>
          </w:rPr>
          <w:t>二、天然气脱硫除湿膜项目绩效评估</w:t>
        </w:r>
        <w:r>
          <w:tab/>
        </w:r>
        <w:r>
          <w:fldChar w:fldCharType="begin"/>
        </w:r>
        <w:r>
          <w:instrText xml:space="preserve"> PAGEREF _Toc10421 \h </w:instrText>
        </w:r>
        <w:r>
          <w:fldChar w:fldCharType="separate"/>
        </w:r>
        <w:r>
          <w:t>5</w:t>
        </w:r>
        <w:r>
          <w:fldChar w:fldCharType="end"/>
        </w:r>
      </w:hyperlink>
    </w:p>
    <w:p>
      <w:pPr>
        <w:pStyle w:val="TOC2"/>
        <w:tabs>
          <w:tab w:val="right" w:leader="dot" w:pos="8306"/>
        </w:tabs>
      </w:pPr>
      <w:hyperlink w:anchor="_Toc3624" w:history="1">
        <w:r>
          <w:rPr>
            <w:rFonts w:ascii="仿宋" w:eastAsia="仿宋" w:hAnsi="仿宋" w:cs="仿宋" w:hint="eastAsia"/>
            <w:lang w:eastAsia="zh-CN"/>
          </w:rPr>
          <w:t>(一)、绩效评估指标</w:t>
        </w:r>
        <w:r>
          <w:tab/>
        </w:r>
        <w:r>
          <w:fldChar w:fldCharType="begin"/>
        </w:r>
        <w:r>
          <w:instrText xml:space="preserve"> PAGEREF _Toc3624 \h </w:instrText>
        </w:r>
        <w:r>
          <w:fldChar w:fldCharType="separate"/>
        </w:r>
        <w:r>
          <w:t>5</w:t>
        </w:r>
        <w:r>
          <w:fldChar w:fldCharType="end"/>
        </w:r>
      </w:hyperlink>
    </w:p>
    <w:p>
      <w:pPr>
        <w:pStyle w:val="TOC2"/>
        <w:tabs>
          <w:tab w:val="right" w:leader="dot" w:pos="8306"/>
        </w:tabs>
      </w:pPr>
      <w:hyperlink w:anchor="_Toc23517" w:history="1">
        <w:r>
          <w:rPr>
            <w:rFonts w:ascii="仿宋" w:eastAsia="仿宋" w:hAnsi="仿宋" w:cs="仿宋" w:hint="eastAsia"/>
            <w:lang w:eastAsia="zh-CN"/>
          </w:rPr>
          <w:t>(二)、绩效评估方法</w:t>
        </w:r>
        <w:r>
          <w:tab/>
        </w:r>
        <w:r>
          <w:fldChar w:fldCharType="begin"/>
        </w:r>
        <w:r>
          <w:instrText xml:space="preserve"> PAGEREF _Toc23517 \h </w:instrText>
        </w:r>
        <w:r>
          <w:fldChar w:fldCharType="separate"/>
        </w:r>
        <w:r>
          <w:t>6</w:t>
        </w:r>
        <w:r>
          <w:fldChar w:fldCharType="end"/>
        </w:r>
      </w:hyperlink>
    </w:p>
    <w:p>
      <w:pPr>
        <w:pStyle w:val="TOC2"/>
        <w:tabs>
          <w:tab w:val="right" w:leader="dot" w:pos="8306"/>
        </w:tabs>
      </w:pPr>
      <w:hyperlink w:anchor="_Toc25152" w:history="1">
        <w:r>
          <w:rPr>
            <w:rFonts w:ascii="仿宋" w:eastAsia="仿宋" w:hAnsi="仿宋" w:cs="仿宋" w:hint="eastAsia"/>
            <w:lang w:eastAsia="zh-CN"/>
          </w:rPr>
          <w:t>(三)、绩效评估周期</w:t>
        </w:r>
        <w:r>
          <w:tab/>
        </w:r>
        <w:r>
          <w:fldChar w:fldCharType="begin"/>
        </w:r>
        <w:r>
          <w:instrText xml:space="preserve"> PAGEREF _Toc25152 \h </w:instrText>
        </w:r>
        <w:r>
          <w:fldChar w:fldCharType="separate"/>
        </w:r>
        <w:r>
          <w:t>7</w:t>
        </w:r>
        <w:r>
          <w:fldChar w:fldCharType="end"/>
        </w:r>
      </w:hyperlink>
    </w:p>
    <w:p>
      <w:pPr>
        <w:pStyle w:val="TOC1"/>
        <w:tabs>
          <w:tab w:val="right" w:leader="dot" w:pos="8306"/>
        </w:tabs>
      </w:pPr>
      <w:hyperlink w:anchor="_Toc892" w:history="1">
        <w:r>
          <w:rPr>
            <w:rFonts w:ascii="仿宋" w:eastAsia="仿宋" w:hAnsi="仿宋" w:cs="仿宋" w:hint="eastAsia"/>
            <w:lang w:eastAsia="zh-CN"/>
          </w:rPr>
          <w:t>三、天然气脱硫除湿膜项目文档管理</w:t>
        </w:r>
        <w:r>
          <w:tab/>
        </w:r>
        <w:r>
          <w:fldChar w:fldCharType="begin"/>
        </w:r>
        <w:r>
          <w:instrText xml:space="preserve"> PAGEREF _Toc892 \h </w:instrText>
        </w:r>
        <w:r>
          <w:fldChar w:fldCharType="separate"/>
        </w:r>
        <w:r>
          <w:t>8</w:t>
        </w:r>
        <w:r>
          <w:fldChar w:fldCharType="end"/>
        </w:r>
      </w:hyperlink>
    </w:p>
    <w:p>
      <w:pPr>
        <w:pStyle w:val="TOC2"/>
        <w:tabs>
          <w:tab w:val="right" w:leader="dot" w:pos="8306"/>
        </w:tabs>
      </w:pPr>
      <w:hyperlink w:anchor="_Toc14797" w:history="1">
        <w:r>
          <w:rPr>
            <w:rFonts w:ascii="仿宋" w:eastAsia="仿宋" w:hAnsi="仿宋" w:cs="仿宋" w:hint="eastAsia"/>
            <w:lang w:eastAsia="zh-CN"/>
          </w:rPr>
          <w:t>(一)、文档编制与审查</w:t>
        </w:r>
        <w:r>
          <w:tab/>
        </w:r>
        <w:r>
          <w:fldChar w:fldCharType="begin"/>
        </w:r>
        <w:r>
          <w:instrText xml:space="preserve"> PAGEREF _Toc14797 \h </w:instrText>
        </w:r>
        <w:r>
          <w:fldChar w:fldCharType="separate"/>
        </w:r>
        <w:r>
          <w:t>8</w:t>
        </w:r>
        <w:r>
          <w:fldChar w:fldCharType="end"/>
        </w:r>
      </w:hyperlink>
    </w:p>
    <w:p>
      <w:pPr>
        <w:pStyle w:val="TOC2"/>
        <w:tabs>
          <w:tab w:val="right" w:leader="dot" w:pos="8306"/>
        </w:tabs>
      </w:pPr>
      <w:hyperlink w:anchor="_Toc25406" w:history="1">
        <w:r>
          <w:rPr>
            <w:rFonts w:ascii="仿宋" w:eastAsia="仿宋" w:hAnsi="仿宋" w:cs="仿宋" w:hint="eastAsia"/>
            <w:lang w:eastAsia="zh-CN"/>
          </w:rPr>
          <w:t>(二)、文档发布与分发</w:t>
        </w:r>
        <w:r>
          <w:tab/>
        </w:r>
        <w:r>
          <w:fldChar w:fldCharType="begin"/>
        </w:r>
        <w:r>
          <w:instrText xml:space="preserve"> PAGEREF _Toc25406 \h </w:instrText>
        </w:r>
        <w:r>
          <w:fldChar w:fldCharType="separate"/>
        </w:r>
        <w:r>
          <w:t>9</w:t>
        </w:r>
        <w:r>
          <w:fldChar w:fldCharType="end"/>
        </w:r>
      </w:hyperlink>
    </w:p>
    <w:p>
      <w:pPr>
        <w:pStyle w:val="TOC2"/>
        <w:tabs>
          <w:tab w:val="right" w:leader="dot" w:pos="8306"/>
        </w:tabs>
      </w:pPr>
      <w:hyperlink w:anchor="_Toc29293" w:history="1">
        <w:r>
          <w:rPr>
            <w:rFonts w:ascii="仿宋" w:eastAsia="仿宋" w:hAnsi="仿宋" w:cs="仿宋" w:hint="eastAsia"/>
            <w:lang w:eastAsia="zh-CN"/>
          </w:rPr>
          <w:t>(三)、文档存档与归档</w:t>
        </w:r>
        <w:r>
          <w:tab/>
        </w:r>
        <w:r>
          <w:fldChar w:fldCharType="begin"/>
        </w:r>
        <w:r>
          <w:instrText xml:space="preserve"> PAGEREF _Toc29293 \h </w:instrText>
        </w:r>
        <w:r>
          <w:fldChar w:fldCharType="separate"/>
        </w:r>
        <w:r>
          <w:t>10</w:t>
        </w:r>
        <w:r>
          <w:fldChar w:fldCharType="end"/>
        </w:r>
      </w:hyperlink>
    </w:p>
    <w:p>
      <w:pPr>
        <w:pStyle w:val="TOC1"/>
        <w:tabs>
          <w:tab w:val="right" w:leader="dot" w:pos="8306"/>
        </w:tabs>
      </w:pPr>
      <w:hyperlink w:anchor="_Toc4167" w:history="1">
        <w:r>
          <w:rPr>
            <w:rFonts w:ascii="仿宋" w:eastAsia="仿宋" w:hAnsi="仿宋" w:cs="仿宋" w:hint="eastAsia"/>
            <w:lang w:eastAsia="zh-CN"/>
          </w:rPr>
          <w:t>四、产品规划分析</w:t>
        </w:r>
        <w:r>
          <w:tab/>
        </w:r>
        <w:r>
          <w:fldChar w:fldCharType="begin"/>
        </w:r>
        <w:r>
          <w:instrText xml:space="preserve"> PAGEREF _Toc4167 \h </w:instrText>
        </w:r>
        <w:r>
          <w:fldChar w:fldCharType="separate"/>
        </w:r>
        <w:r>
          <w:t>12</w:t>
        </w:r>
        <w:r>
          <w:fldChar w:fldCharType="end"/>
        </w:r>
      </w:hyperlink>
    </w:p>
    <w:p>
      <w:pPr>
        <w:pStyle w:val="TOC2"/>
        <w:tabs>
          <w:tab w:val="right" w:leader="dot" w:pos="8306"/>
        </w:tabs>
      </w:pPr>
      <w:hyperlink w:anchor="_Toc19122" w:history="1">
        <w:r>
          <w:rPr>
            <w:rFonts w:ascii="仿宋" w:eastAsia="仿宋" w:hAnsi="仿宋" w:cs="仿宋" w:hint="eastAsia"/>
            <w:lang w:eastAsia="zh-CN"/>
          </w:rPr>
          <w:t>(一)、产品规划</w:t>
        </w:r>
        <w:r>
          <w:tab/>
        </w:r>
        <w:r>
          <w:fldChar w:fldCharType="begin"/>
        </w:r>
        <w:r>
          <w:instrText xml:space="preserve"> PAGEREF _Toc19122 \h </w:instrText>
        </w:r>
        <w:r>
          <w:fldChar w:fldCharType="separate"/>
        </w:r>
        <w:r>
          <w:t>12</w:t>
        </w:r>
        <w:r>
          <w:fldChar w:fldCharType="end"/>
        </w:r>
      </w:hyperlink>
    </w:p>
    <w:p>
      <w:pPr>
        <w:pStyle w:val="TOC2"/>
        <w:tabs>
          <w:tab w:val="right" w:leader="dot" w:pos="8306"/>
        </w:tabs>
      </w:pPr>
      <w:hyperlink w:anchor="_Toc15609" w:history="1">
        <w:r>
          <w:rPr>
            <w:rFonts w:ascii="仿宋" w:eastAsia="仿宋" w:hAnsi="仿宋" w:cs="仿宋" w:hint="eastAsia"/>
            <w:lang w:eastAsia="zh-CN"/>
          </w:rPr>
          <w:t>(二)、建设规模</w:t>
        </w:r>
        <w:r>
          <w:tab/>
        </w:r>
        <w:r>
          <w:fldChar w:fldCharType="begin"/>
        </w:r>
        <w:r>
          <w:instrText xml:space="preserve"> PAGEREF _Toc15609 \h </w:instrText>
        </w:r>
        <w:r>
          <w:fldChar w:fldCharType="separate"/>
        </w:r>
        <w:r>
          <w:t>12</w:t>
        </w:r>
        <w:r>
          <w:fldChar w:fldCharType="end"/>
        </w:r>
      </w:hyperlink>
    </w:p>
    <w:p>
      <w:pPr>
        <w:pStyle w:val="TOC1"/>
        <w:tabs>
          <w:tab w:val="right" w:leader="dot" w:pos="8306"/>
        </w:tabs>
      </w:pPr>
      <w:hyperlink w:anchor="_Toc10562" w:history="1">
        <w:r>
          <w:rPr>
            <w:rFonts w:ascii="仿宋" w:eastAsia="仿宋" w:hAnsi="仿宋" w:cs="仿宋" w:hint="eastAsia"/>
            <w:lang w:eastAsia="zh-CN"/>
          </w:rPr>
          <w:t>五、天然气脱硫除湿膜项目建设背景及必要性分析</w:t>
        </w:r>
        <w:r>
          <w:tab/>
        </w:r>
        <w:r>
          <w:fldChar w:fldCharType="begin"/>
        </w:r>
        <w:r>
          <w:instrText xml:space="preserve"> PAGEREF _Toc10562 \h </w:instrText>
        </w:r>
        <w:r>
          <w:fldChar w:fldCharType="separate"/>
        </w:r>
        <w:r>
          <w:t>14</w:t>
        </w:r>
        <w:r>
          <w:fldChar w:fldCharType="end"/>
        </w:r>
      </w:hyperlink>
    </w:p>
    <w:p>
      <w:pPr>
        <w:pStyle w:val="TOC2"/>
        <w:tabs>
          <w:tab w:val="right" w:leader="dot" w:pos="8306"/>
        </w:tabs>
      </w:pPr>
      <w:hyperlink w:anchor="_Toc25598" w:history="1">
        <w:r>
          <w:rPr>
            <w:rFonts w:ascii="仿宋" w:eastAsia="仿宋" w:hAnsi="仿宋" w:cs="仿宋" w:hint="eastAsia"/>
            <w:lang w:eastAsia="zh-CN"/>
          </w:rPr>
          <w:t>(一)、天然气脱硫除湿膜项目背景分析</w:t>
        </w:r>
        <w:r>
          <w:tab/>
        </w:r>
        <w:r>
          <w:fldChar w:fldCharType="begin"/>
        </w:r>
        <w:r>
          <w:instrText xml:space="preserve"> PAGEREF _Toc25598 \h </w:instrText>
        </w:r>
        <w:r>
          <w:fldChar w:fldCharType="separate"/>
        </w:r>
        <w:r>
          <w:t>14</w:t>
        </w:r>
        <w:r>
          <w:fldChar w:fldCharType="end"/>
        </w:r>
      </w:hyperlink>
    </w:p>
    <w:p>
      <w:pPr>
        <w:pStyle w:val="TOC2"/>
        <w:tabs>
          <w:tab w:val="right" w:leader="dot" w:pos="8306"/>
        </w:tabs>
      </w:pPr>
      <w:hyperlink w:anchor="_Toc6706" w:history="1">
        <w:r>
          <w:rPr>
            <w:rFonts w:ascii="仿宋" w:eastAsia="仿宋" w:hAnsi="仿宋" w:cs="仿宋" w:hint="eastAsia"/>
            <w:lang w:eastAsia="zh-CN"/>
          </w:rPr>
          <w:t>(二)、天然气脱硫除湿膜项目建设必要性分析</w:t>
        </w:r>
        <w:r>
          <w:tab/>
        </w:r>
        <w:r>
          <w:fldChar w:fldCharType="begin"/>
        </w:r>
        <w:r>
          <w:instrText xml:space="preserve"> PAGEREF _Toc6706 \h </w:instrText>
        </w:r>
        <w:r>
          <w:fldChar w:fldCharType="separate"/>
        </w:r>
        <w:r>
          <w:t>15</w:t>
        </w:r>
        <w:r>
          <w:fldChar w:fldCharType="end"/>
        </w:r>
      </w:hyperlink>
    </w:p>
    <w:p>
      <w:pPr>
        <w:pStyle w:val="TOC1"/>
        <w:tabs>
          <w:tab w:val="right" w:leader="dot" w:pos="8306"/>
        </w:tabs>
      </w:pPr>
      <w:hyperlink w:anchor="_Toc21706" w:history="1">
        <w:r>
          <w:rPr>
            <w:rFonts w:ascii="仿宋" w:eastAsia="仿宋" w:hAnsi="仿宋" w:cs="仿宋" w:hint="eastAsia"/>
            <w:lang w:eastAsia="zh-CN"/>
          </w:rPr>
          <w:t>六、工艺说明</w:t>
        </w:r>
        <w:r>
          <w:tab/>
        </w:r>
        <w:r>
          <w:fldChar w:fldCharType="begin"/>
        </w:r>
        <w:r>
          <w:instrText xml:space="preserve"> PAGEREF _Toc21706 \h </w:instrText>
        </w:r>
        <w:r>
          <w:fldChar w:fldCharType="separate"/>
        </w:r>
        <w:r>
          <w:t>17</w:t>
        </w:r>
        <w:r>
          <w:fldChar w:fldCharType="end"/>
        </w:r>
      </w:hyperlink>
    </w:p>
    <w:p>
      <w:pPr>
        <w:pStyle w:val="TOC2"/>
        <w:tabs>
          <w:tab w:val="right" w:leader="dot" w:pos="8306"/>
        </w:tabs>
      </w:pPr>
      <w:hyperlink w:anchor="_Toc7191" w:history="1">
        <w:r>
          <w:rPr>
            <w:rFonts w:ascii="仿宋" w:eastAsia="仿宋" w:hAnsi="仿宋" w:cs="仿宋" w:hint="eastAsia"/>
            <w:lang w:eastAsia="zh-CN"/>
          </w:rPr>
          <w:t>(一)、技术管理特点</w:t>
        </w:r>
        <w:r>
          <w:tab/>
        </w:r>
        <w:r>
          <w:fldChar w:fldCharType="begin"/>
        </w:r>
        <w:r>
          <w:instrText xml:space="preserve"> PAGEREF _Toc7191 \h </w:instrText>
        </w:r>
        <w:r>
          <w:fldChar w:fldCharType="separate"/>
        </w:r>
        <w:r>
          <w:t>17</w:t>
        </w:r>
        <w:r>
          <w:fldChar w:fldCharType="end"/>
        </w:r>
      </w:hyperlink>
    </w:p>
    <w:p>
      <w:pPr>
        <w:pStyle w:val="TOC2"/>
        <w:tabs>
          <w:tab w:val="right" w:leader="dot" w:pos="8306"/>
        </w:tabs>
      </w:pPr>
      <w:hyperlink w:anchor="_Toc29924" w:history="1">
        <w:r>
          <w:rPr>
            <w:rFonts w:ascii="仿宋" w:eastAsia="仿宋" w:hAnsi="仿宋" w:cs="仿宋" w:hint="eastAsia"/>
            <w:lang w:eastAsia="zh-CN"/>
          </w:rPr>
          <w:t>(二)、天然气脱硫除湿膜项目工艺技术设计方案</w:t>
        </w:r>
        <w:r>
          <w:tab/>
        </w:r>
        <w:r>
          <w:fldChar w:fldCharType="begin"/>
        </w:r>
        <w:r>
          <w:instrText xml:space="preserve"> PAGEREF _Toc29924 \h </w:instrText>
        </w:r>
        <w:r>
          <w:fldChar w:fldCharType="separate"/>
        </w:r>
        <w:r>
          <w:t>18</w:t>
        </w:r>
        <w:r>
          <w:fldChar w:fldCharType="end"/>
        </w:r>
      </w:hyperlink>
    </w:p>
    <w:p>
      <w:pPr>
        <w:pStyle w:val="TOC2"/>
        <w:tabs>
          <w:tab w:val="right" w:leader="dot" w:pos="8306"/>
        </w:tabs>
      </w:pPr>
      <w:hyperlink w:anchor="_Toc25234" w:history="1">
        <w:r>
          <w:rPr>
            <w:rFonts w:ascii="仿宋" w:eastAsia="仿宋" w:hAnsi="仿宋" w:cs="仿宋" w:hint="eastAsia"/>
            <w:lang w:eastAsia="zh-CN"/>
          </w:rPr>
          <w:t>(三)、设备选型方案</w:t>
        </w:r>
        <w:r>
          <w:tab/>
        </w:r>
        <w:r>
          <w:fldChar w:fldCharType="begin"/>
        </w:r>
        <w:r>
          <w:instrText xml:space="preserve"> PAGEREF _Toc25234 \h </w:instrText>
        </w:r>
        <w:r>
          <w:fldChar w:fldCharType="separate"/>
        </w:r>
        <w:r>
          <w:t>19</w:t>
        </w:r>
        <w:r>
          <w:fldChar w:fldCharType="end"/>
        </w:r>
      </w:hyperlink>
    </w:p>
    <w:p>
      <w:pPr>
        <w:pStyle w:val="TOC1"/>
        <w:tabs>
          <w:tab w:val="right" w:leader="dot" w:pos="8306"/>
        </w:tabs>
      </w:pPr>
      <w:hyperlink w:anchor="_Toc25782" w:history="1">
        <w:r>
          <w:rPr>
            <w:rFonts w:ascii="仿宋" w:eastAsia="仿宋" w:hAnsi="仿宋" w:cs="仿宋" w:hint="eastAsia"/>
            <w:lang w:eastAsia="zh-CN"/>
          </w:rPr>
          <w:t>七、天然气脱硫除湿膜项目计划安排</w:t>
        </w:r>
        <w:r>
          <w:tab/>
        </w:r>
        <w:r>
          <w:fldChar w:fldCharType="begin"/>
        </w:r>
        <w:r>
          <w:instrText xml:space="preserve"> PAGEREF _Toc25782 \h </w:instrText>
        </w:r>
        <w:r>
          <w:fldChar w:fldCharType="separate"/>
        </w:r>
        <w:r>
          <w:t>21</w:t>
        </w:r>
        <w:r>
          <w:fldChar w:fldCharType="end"/>
        </w:r>
      </w:hyperlink>
    </w:p>
    <w:p>
      <w:pPr>
        <w:pStyle w:val="TOC2"/>
        <w:tabs>
          <w:tab w:val="right" w:leader="dot" w:pos="8306"/>
        </w:tabs>
      </w:pPr>
      <w:hyperlink w:anchor="_Toc8816" w:history="1">
        <w:r>
          <w:rPr>
            <w:rFonts w:ascii="仿宋" w:eastAsia="仿宋" w:hAnsi="仿宋" w:cs="仿宋" w:hint="eastAsia"/>
            <w:lang w:eastAsia="zh-CN"/>
          </w:rPr>
          <w:t>(一)、建设周期</w:t>
        </w:r>
        <w:r>
          <w:tab/>
        </w:r>
        <w:r>
          <w:fldChar w:fldCharType="begin"/>
        </w:r>
        <w:r>
          <w:instrText xml:space="preserve"> PAGEREF _Toc8816 \h </w:instrText>
        </w:r>
        <w:r>
          <w:fldChar w:fldCharType="separate"/>
        </w:r>
        <w:r>
          <w:t>21</w:t>
        </w:r>
        <w:r>
          <w:fldChar w:fldCharType="end"/>
        </w:r>
      </w:hyperlink>
    </w:p>
    <w:p>
      <w:pPr>
        <w:pStyle w:val="TOC2"/>
        <w:tabs>
          <w:tab w:val="right" w:leader="dot" w:pos="8306"/>
        </w:tabs>
      </w:pPr>
      <w:hyperlink w:anchor="_Toc27583" w:history="1">
        <w:r>
          <w:rPr>
            <w:rFonts w:ascii="仿宋" w:eastAsia="仿宋" w:hAnsi="仿宋" w:cs="仿宋" w:hint="eastAsia"/>
            <w:lang w:eastAsia="zh-CN"/>
          </w:rPr>
          <w:t>(二)、建设进度</w:t>
        </w:r>
        <w:r>
          <w:tab/>
        </w:r>
        <w:r>
          <w:fldChar w:fldCharType="begin"/>
        </w:r>
        <w:r>
          <w:instrText xml:space="preserve"> PAGEREF _Toc27583 \h </w:instrText>
        </w:r>
        <w:r>
          <w:fldChar w:fldCharType="separate"/>
        </w:r>
        <w:r>
          <w:t>22</w:t>
        </w:r>
        <w:r>
          <w:fldChar w:fldCharType="end"/>
        </w:r>
      </w:hyperlink>
    </w:p>
    <w:p>
      <w:pPr>
        <w:pStyle w:val="TOC2"/>
        <w:tabs>
          <w:tab w:val="right" w:leader="dot" w:pos="8306"/>
        </w:tabs>
      </w:pPr>
      <w:hyperlink w:anchor="_Toc23441" w:history="1">
        <w:r>
          <w:rPr>
            <w:rFonts w:ascii="仿宋" w:eastAsia="仿宋" w:hAnsi="仿宋" w:cs="仿宋" w:hint="eastAsia"/>
            <w:lang w:eastAsia="zh-CN"/>
          </w:rPr>
          <w:t>(三)、进度安排注意事项</w:t>
        </w:r>
        <w:r>
          <w:tab/>
        </w:r>
        <w:r>
          <w:fldChar w:fldCharType="begin"/>
        </w:r>
        <w:r>
          <w:instrText xml:space="preserve"> PAGEREF _Toc23441 \h </w:instrText>
        </w:r>
        <w:r>
          <w:fldChar w:fldCharType="separate"/>
        </w:r>
        <w:r>
          <w:t>23</w:t>
        </w:r>
        <w:r>
          <w:fldChar w:fldCharType="end"/>
        </w:r>
      </w:hyperlink>
    </w:p>
    <w:p>
      <w:pPr>
        <w:pStyle w:val="TOC2"/>
        <w:tabs>
          <w:tab w:val="right" w:leader="dot" w:pos="8306"/>
        </w:tabs>
      </w:pPr>
      <w:hyperlink w:anchor="_Toc28493" w:history="1">
        <w:r>
          <w:rPr>
            <w:rFonts w:ascii="仿宋" w:eastAsia="仿宋" w:hAnsi="仿宋" w:cs="仿宋" w:hint="eastAsia"/>
            <w:lang w:eastAsia="zh-CN"/>
          </w:rPr>
          <w:t>(四)、人力资源配置</w:t>
        </w:r>
        <w:r>
          <w:tab/>
        </w:r>
        <w:r>
          <w:fldChar w:fldCharType="begin"/>
        </w:r>
        <w:r>
          <w:instrText xml:space="preserve"> PAGEREF _Toc28493 \h </w:instrText>
        </w:r>
        <w:r>
          <w:fldChar w:fldCharType="separate"/>
        </w:r>
        <w:r>
          <w:t>24</w:t>
        </w:r>
        <w:r>
          <w:fldChar w:fldCharType="end"/>
        </w:r>
      </w:hyperlink>
    </w:p>
    <w:p>
      <w:pPr>
        <w:pStyle w:val="TOC1"/>
        <w:tabs>
          <w:tab w:val="right" w:leader="dot" w:pos="8306"/>
        </w:tabs>
      </w:pPr>
      <w:hyperlink w:anchor="_Toc30511" w:history="1">
        <w:r>
          <w:rPr>
            <w:rFonts w:ascii="仿宋" w:eastAsia="仿宋" w:hAnsi="仿宋" w:cs="仿宋" w:hint="eastAsia"/>
            <w:lang w:eastAsia="zh-CN"/>
          </w:rPr>
          <w:t>八、天然气脱硫除湿膜项目风险管理</w:t>
        </w:r>
        <w:r>
          <w:tab/>
        </w:r>
        <w:r>
          <w:fldChar w:fldCharType="begin"/>
        </w:r>
        <w:r>
          <w:instrText xml:space="preserve"> PAGEREF _Toc30511 \h </w:instrText>
        </w:r>
        <w:r>
          <w:fldChar w:fldCharType="separate"/>
        </w:r>
        <w:r>
          <w:t>25</w:t>
        </w:r>
        <w:r>
          <w:fldChar w:fldCharType="end"/>
        </w:r>
      </w:hyperlink>
    </w:p>
    <w:p>
      <w:pPr>
        <w:pStyle w:val="TOC2"/>
        <w:tabs>
          <w:tab w:val="right" w:leader="dot" w:pos="8306"/>
        </w:tabs>
      </w:pPr>
      <w:hyperlink w:anchor="_Toc4152" w:history="1">
        <w:r>
          <w:rPr>
            <w:rFonts w:ascii="仿宋" w:eastAsia="仿宋" w:hAnsi="仿宋" w:cs="仿宋" w:hint="eastAsia"/>
            <w:lang w:eastAsia="zh-CN"/>
          </w:rPr>
          <w:t>(一)、风险识别与评估</w:t>
        </w:r>
        <w:r>
          <w:tab/>
        </w:r>
        <w:r>
          <w:fldChar w:fldCharType="begin"/>
        </w:r>
        <w:r>
          <w:instrText xml:space="preserve"> PAGEREF _Toc4152 \h </w:instrText>
        </w:r>
        <w:r>
          <w:fldChar w:fldCharType="separate"/>
        </w:r>
        <w:r>
          <w:t>25</w:t>
        </w:r>
        <w:r>
          <w:fldChar w:fldCharType="end"/>
        </w:r>
      </w:hyperlink>
    </w:p>
    <w:p>
      <w:pPr>
        <w:pStyle w:val="TOC2"/>
        <w:tabs>
          <w:tab w:val="right" w:leader="dot" w:pos="8306"/>
        </w:tabs>
      </w:pPr>
      <w:hyperlink w:anchor="_Toc1344" w:history="1">
        <w:r>
          <w:rPr>
            <w:rFonts w:ascii="仿宋" w:eastAsia="仿宋" w:hAnsi="仿宋" w:cs="仿宋" w:hint="eastAsia"/>
            <w:lang w:eastAsia="zh-CN"/>
          </w:rPr>
          <w:t>(二)、风险应对策略</w:t>
        </w:r>
        <w:r>
          <w:tab/>
        </w:r>
        <w:r>
          <w:fldChar w:fldCharType="begin"/>
        </w:r>
        <w:r>
          <w:instrText xml:space="preserve"> PAGEREF _Toc1344 \h </w:instrText>
        </w:r>
        <w:r>
          <w:fldChar w:fldCharType="separate"/>
        </w:r>
        <w:r>
          <w:t>26</w:t>
        </w:r>
        <w:r>
          <w:fldChar w:fldCharType="end"/>
        </w:r>
      </w:hyperlink>
    </w:p>
    <w:p>
      <w:pPr>
        <w:pStyle w:val="TOC2"/>
        <w:tabs>
          <w:tab w:val="right" w:leader="dot" w:pos="8306"/>
        </w:tabs>
      </w:pPr>
      <w:hyperlink w:anchor="_Toc12077" w:history="1">
        <w:r>
          <w:rPr>
            <w:rFonts w:ascii="仿宋" w:eastAsia="仿宋" w:hAnsi="仿宋" w:cs="仿宋" w:hint="eastAsia"/>
            <w:lang w:eastAsia="zh-CN"/>
          </w:rPr>
          <w:t>(三)、风险监控与控制</w:t>
        </w:r>
        <w:r>
          <w:tab/>
        </w:r>
        <w:r>
          <w:fldChar w:fldCharType="begin"/>
        </w:r>
        <w:r>
          <w:instrText xml:space="preserve"> PAGEREF _Toc12077 \h </w:instrText>
        </w:r>
        <w:r>
          <w:fldChar w:fldCharType="separate"/>
        </w:r>
        <w:r>
          <w:t>28</w:t>
        </w:r>
        <w:r>
          <w:fldChar w:fldCharType="end"/>
        </w:r>
      </w:hyperlink>
    </w:p>
    <w:p>
      <w:pPr>
        <w:pStyle w:val="TOC1"/>
        <w:tabs>
          <w:tab w:val="right" w:leader="dot" w:pos="8306"/>
        </w:tabs>
      </w:pPr>
      <w:hyperlink w:anchor="_Toc31240" w:history="1">
        <w:r>
          <w:rPr>
            <w:rFonts w:ascii="仿宋" w:eastAsia="仿宋" w:hAnsi="仿宋" w:cs="仿宋" w:hint="eastAsia"/>
            <w:lang w:eastAsia="zh-CN"/>
          </w:rPr>
          <w:t>九、天然气脱硫除湿膜项目人力资源培养与发展</w:t>
        </w:r>
        <w:r>
          <w:tab/>
        </w:r>
        <w:r>
          <w:fldChar w:fldCharType="begin"/>
        </w:r>
        <w:r>
          <w:instrText xml:space="preserve"> PAGEREF _Toc31240 \h </w:instrText>
        </w:r>
        <w:r>
          <w:fldChar w:fldCharType="separate"/>
        </w:r>
        <w:r>
          <w:t>29</w:t>
        </w:r>
        <w:r>
          <w:fldChar w:fldCharType="end"/>
        </w:r>
      </w:hyperlink>
    </w:p>
    <w:p>
      <w:pPr>
        <w:pStyle w:val="TOC2"/>
        <w:tabs>
          <w:tab w:val="right" w:leader="dot" w:pos="8306"/>
        </w:tabs>
      </w:pPr>
      <w:hyperlink w:anchor="_Toc21636" w:history="1">
        <w:r>
          <w:rPr>
            <w:rFonts w:ascii="仿宋" w:eastAsia="仿宋" w:hAnsi="仿宋" w:cs="仿宋" w:hint="eastAsia"/>
            <w:lang w:eastAsia="zh-CN"/>
          </w:rPr>
          <w:t>(一)、人才需求与规划</w:t>
        </w:r>
        <w:r>
          <w:tab/>
        </w:r>
        <w:r>
          <w:fldChar w:fldCharType="begin"/>
        </w:r>
        <w:r>
          <w:instrText xml:space="preserve"> PAGEREF _Toc21636 \h </w:instrText>
        </w:r>
        <w:r>
          <w:fldChar w:fldCharType="separate"/>
        </w:r>
        <w:r>
          <w:t>29</w:t>
        </w:r>
        <w:r>
          <w:fldChar w:fldCharType="end"/>
        </w:r>
      </w:hyperlink>
    </w:p>
    <w:p>
      <w:pPr>
        <w:pStyle w:val="TOC2"/>
        <w:tabs>
          <w:tab w:val="right" w:leader="dot" w:pos="8306"/>
        </w:tabs>
      </w:pPr>
      <w:hyperlink w:anchor="_Toc5396" w:history="1">
        <w:r>
          <w:rPr>
            <w:rFonts w:ascii="仿宋" w:eastAsia="仿宋" w:hAnsi="仿宋" w:cs="仿宋" w:hint="eastAsia"/>
            <w:lang w:eastAsia="zh-CN"/>
          </w:rPr>
          <w:t>(二)、培训与发展计划</w:t>
        </w:r>
        <w:r>
          <w:tab/>
        </w:r>
        <w:r>
          <w:fldChar w:fldCharType="begin"/>
        </w:r>
        <w:r>
          <w:instrText xml:space="preserve"> PAGEREF _Toc5396 \h </w:instrText>
        </w:r>
        <w:r>
          <w:fldChar w:fldCharType="separate"/>
        </w:r>
        <w:r>
          <w:t>30</w:t>
        </w:r>
        <w:r>
          <w:fldChar w:fldCharType="end"/>
        </w:r>
      </w:hyperlink>
    </w:p>
    <w:p>
      <w:pPr>
        <w:pStyle w:val="TOC1"/>
        <w:tabs>
          <w:tab w:val="right" w:leader="dot" w:pos="8306"/>
        </w:tabs>
      </w:pPr>
      <w:hyperlink w:anchor="_Toc8135" w:history="1">
        <w:r>
          <w:rPr>
            <w:rFonts w:ascii="仿宋" w:eastAsia="仿宋" w:hAnsi="仿宋" w:cs="仿宋" w:hint="eastAsia"/>
            <w:lang w:eastAsia="zh-CN"/>
          </w:rPr>
          <w:t>十、天然气脱硫除湿膜项目社会影响</w:t>
        </w:r>
        <w:r>
          <w:tab/>
        </w:r>
        <w:r>
          <w:fldChar w:fldCharType="begin"/>
        </w:r>
        <w:r>
          <w:instrText xml:space="preserve"> PAGEREF _Toc8135 \h </w:instrText>
        </w:r>
        <w:r>
          <w:fldChar w:fldCharType="separate"/>
        </w:r>
        <w:r>
          <w:t>30</w:t>
        </w:r>
        <w:r>
          <w:fldChar w:fldCharType="end"/>
        </w:r>
      </w:hyperlink>
    </w:p>
    <w:p>
      <w:pPr>
        <w:pStyle w:val="TOC2"/>
        <w:tabs>
          <w:tab w:val="right" w:leader="dot" w:pos="8306"/>
        </w:tabs>
      </w:pPr>
      <w:hyperlink w:anchor="_Toc9526" w:history="1">
        <w:r>
          <w:rPr>
            <w:rFonts w:ascii="仿宋" w:eastAsia="仿宋" w:hAnsi="仿宋" w:cs="仿宋" w:hint="eastAsia"/>
            <w:lang w:eastAsia="zh-CN"/>
          </w:rPr>
          <w:t>(一)、社会责任与义务</w:t>
        </w:r>
        <w:r>
          <w:tab/>
        </w:r>
        <w:r>
          <w:fldChar w:fldCharType="begin"/>
        </w:r>
        <w:r>
          <w:instrText xml:space="preserve"> PAGEREF _Toc9526 \h </w:instrText>
        </w:r>
        <w:r>
          <w:fldChar w:fldCharType="separate"/>
        </w:r>
        <w:r>
          <w:t>30</w:t>
        </w:r>
        <w:r>
          <w:fldChar w:fldCharType="end"/>
        </w:r>
      </w:hyperlink>
    </w:p>
    <w:p>
      <w:pPr>
        <w:pStyle w:val="TOC2"/>
        <w:tabs>
          <w:tab w:val="right" w:leader="dot" w:pos="8306"/>
        </w:tabs>
      </w:pPr>
      <w:hyperlink w:anchor="_Toc17476" w:history="1">
        <w:r>
          <w:rPr>
            <w:rFonts w:ascii="仿宋" w:eastAsia="仿宋" w:hAnsi="仿宋" w:cs="仿宋" w:hint="eastAsia"/>
            <w:lang w:eastAsia="zh-CN"/>
          </w:rPr>
          <w:t>(二)、社会参与与沟通</w:t>
        </w:r>
        <w:r>
          <w:tab/>
        </w:r>
        <w:r>
          <w:fldChar w:fldCharType="begin"/>
        </w:r>
        <w:r>
          <w:instrText xml:space="preserve"> PAGEREF _Toc17476 \h </w:instrText>
        </w:r>
        <w:r>
          <w:fldChar w:fldCharType="separate"/>
        </w:r>
        <w:r>
          <w:t>31</w:t>
        </w:r>
        <w:r>
          <w:fldChar w:fldCharType="end"/>
        </w:r>
      </w:hyperlink>
    </w:p>
    <w:p>
      <w:pPr>
        <w:pStyle w:val="TOC1"/>
        <w:tabs>
          <w:tab w:val="right" w:leader="dot" w:pos="8306"/>
        </w:tabs>
      </w:pPr>
      <w:hyperlink w:anchor="_Toc14650" w:history="1">
        <w:r>
          <w:rPr>
            <w:rFonts w:ascii="仿宋" w:eastAsia="仿宋" w:hAnsi="仿宋" w:cs="仿宋" w:hint="eastAsia"/>
            <w:lang w:eastAsia="zh-CN"/>
          </w:rPr>
          <w:t>十一、天然气脱硫除湿膜项目人力资源管理</w:t>
        </w:r>
        <w:r>
          <w:tab/>
        </w:r>
        <w:r>
          <w:fldChar w:fldCharType="begin"/>
        </w:r>
        <w:r>
          <w:instrText xml:space="preserve"> PAGEREF _Toc14650 \h </w:instrText>
        </w:r>
        <w:r>
          <w:fldChar w:fldCharType="separate"/>
        </w:r>
        <w:r>
          <w:t>32</w:t>
        </w:r>
        <w:r>
          <w:fldChar w:fldCharType="end"/>
        </w:r>
      </w:hyperlink>
    </w:p>
    <w:p>
      <w:pPr>
        <w:pStyle w:val="TOC2"/>
        <w:tabs>
          <w:tab w:val="right" w:leader="dot" w:pos="8306"/>
        </w:tabs>
      </w:pPr>
      <w:hyperlink w:anchor="_Toc870" w:history="1">
        <w:r>
          <w:rPr>
            <w:rFonts w:ascii="仿宋" w:eastAsia="仿宋" w:hAnsi="仿宋" w:cs="仿宋" w:hint="eastAsia"/>
            <w:lang w:eastAsia="zh-CN"/>
          </w:rPr>
          <w:t>(一)、建立健全的预算管理制度</w:t>
        </w:r>
        <w:r>
          <w:tab/>
        </w:r>
        <w:r>
          <w:fldChar w:fldCharType="begin"/>
        </w:r>
        <w:r>
          <w:instrText xml:space="preserve"> PAGEREF _Toc870 \h </w:instrText>
        </w:r>
        <w:r>
          <w:fldChar w:fldCharType="separate"/>
        </w:r>
        <w:r>
          <w:t>32</w:t>
        </w:r>
        <w:r>
          <w:fldChar w:fldCharType="end"/>
        </w:r>
      </w:hyperlink>
    </w:p>
    <w:p>
      <w:pPr>
        <w:pStyle w:val="TOC2"/>
        <w:tabs>
          <w:tab w:val="right" w:leader="dot" w:pos="8306"/>
        </w:tabs>
      </w:pPr>
      <w:hyperlink w:anchor="_Toc2924" w:history="1">
        <w:r>
          <w:rPr>
            <w:rFonts w:ascii="仿宋" w:eastAsia="仿宋" w:hAnsi="仿宋" w:cs="仿宋" w:hint="eastAsia"/>
            <w:lang w:eastAsia="zh-CN"/>
          </w:rPr>
          <w:t>(二)、加强资金流动监控</w:t>
        </w:r>
        <w:r>
          <w:tab/>
        </w:r>
        <w:r>
          <w:fldChar w:fldCharType="begin"/>
        </w:r>
        <w:r>
          <w:instrText xml:space="preserve"> PAGEREF _Toc2924 \h </w:instrText>
        </w:r>
        <w:r>
          <w:fldChar w:fldCharType="separate"/>
        </w:r>
        <w:r>
          <w:t>34</w:t>
        </w:r>
        <w:r>
          <w:fldChar w:fldCharType="end"/>
        </w:r>
      </w:hyperlink>
    </w:p>
    <w:p>
      <w:pPr>
        <w:pStyle w:val="TOC2"/>
        <w:tabs>
          <w:tab w:val="right" w:leader="dot" w:pos="8306"/>
        </w:tabs>
      </w:pPr>
      <w:hyperlink w:anchor="_Toc23210" w:history="1">
        <w:r>
          <w:rPr>
            <w:rFonts w:ascii="仿宋" w:eastAsia="仿宋" w:hAnsi="仿宋" w:cs="仿宋" w:hint="eastAsia"/>
            <w:lang w:eastAsia="zh-CN"/>
          </w:rPr>
          <w:t>(三)、制定完善的风险控制机制</w:t>
        </w:r>
        <w:r>
          <w:tab/>
        </w:r>
        <w:r>
          <w:fldChar w:fldCharType="begin"/>
        </w:r>
        <w:r>
          <w:instrText xml:space="preserve"> PAGEREF _Toc23210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70" w:history="1">
        <w:r>
          <w:rPr>
            <w:rFonts w:ascii="仿宋" w:eastAsia="仿宋" w:hAnsi="仿宋" w:cs="仿宋" w:hint="eastAsia"/>
            <w:lang w:eastAsia="zh-CN"/>
          </w:rPr>
          <w:t>(四)、优化成本管理</w:t>
        </w:r>
        <w:r>
          <w:tab/>
        </w:r>
        <w:r>
          <w:fldChar w:fldCharType="begin"/>
        </w:r>
        <w:r>
          <w:instrText xml:space="preserve"> PAGEREF _Toc9770 \h </w:instrText>
        </w:r>
        <w:r>
          <w:fldChar w:fldCharType="separate"/>
        </w:r>
        <w:r>
          <w:t>36</w:t>
        </w:r>
        <w:r>
          <w:fldChar w:fldCharType="end"/>
        </w:r>
      </w:hyperlink>
    </w:p>
    <w:p>
      <w:pPr>
        <w:pStyle w:val="TOC1"/>
        <w:tabs>
          <w:tab w:val="right" w:leader="dot" w:pos="8306"/>
        </w:tabs>
      </w:pPr>
      <w:hyperlink w:anchor="_Toc2669" w:history="1">
        <w:r>
          <w:rPr>
            <w:rFonts w:ascii="仿宋" w:eastAsia="仿宋" w:hAnsi="仿宋" w:cs="仿宋" w:hint="eastAsia"/>
            <w:lang w:eastAsia="zh-CN"/>
          </w:rPr>
          <w:t>十二、生产安全保护</w:t>
        </w:r>
        <w:r>
          <w:tab/>
        </w:r>
        <w:r>
          <w:fldChar w:fldCharType="begin"/>
        </w:r>
        <w:r>
          <w:instrText xml:space="preserve"> PAGEREF _Toc2669 \h </w:instrText>
        </w:r>
        <w:r>
          <w:fldChar w:fldCharType="separate"/>
        </w:r>
        <w:r>
          <w:t>38</w:t>
        </w:r>
        <w:r>
          <w:fldChar w:fldCharType="end"/>
        </w:r>
      </w:hyperlink>
    </w:p>
    <w:p>
      <w:pPr>
        <w:pStyle w:val="TOC2"/>
        <w:tabs>
          <w:tab w:val="right" w:leader="dot" w:pos="8306"/>
        </w:tabs>
      </w:pPr>
      <w:hyperlink w:anchor="_Toc29199" w:history="1">
        <w:r>
          <w:rPr>
            <w:rFonts w:ascii="仿宋" w:eastAsia="仿宋" w:hAnsi="仿宋" w:cs="仿宋" w:hint="eastAsia"/>
            <w:lang w:eastAsia="zh-CN"/>
          </w:rPr>
          <w:t>(一)、消防安全</w:t>
        </w:r>
        <w:r>
          <w:tab/>
        </w:r>
        <w:r>
          <w:fldChar w:fldCharType="begin"/>
        </w:r>
        <w:r>
          <w:instrText xml:space="preserve"> PAGEREF _Toc29199 \h </w:instrText>
        </w:r>
        <w:r>
          <w:fldChar w:fldCharType="separate"/>
        </w:r>
        <w:r>
          <w:t>38</w:t>
        </w:r>
        <w:r>
          <w:fldChar w:fldCharType="end"/>
        </w:r>
      </w:hyperlink>
    </w:p>
    <w:p>
      <w:pPr>
        <w:pStyle w:val="TOC2"/>
        <w:tabs>
          <w:tab w:val="right" w:leader="dot" w:pos="8306"/>
        </w:tabs>
      </w:pPr>
      <w:hyperlink w:anchor="_Toc990" w:history="1">
        <w:r>
          <w:rPr>
            <w:rFonts w:ascii="仿宋" w:eastAsia="仿宋" w:hAnsi="仿宋" w:cs="仿宋" w:hint="eastAsia"/>
            <w:lang w:eastAsia="zh-CN"/>
          </w:rPr>
          <w:t>(二)、防火防爆总图布置措施</w:t>
        </w:r>
        <w:r>
          <w:tab/>
        </w:r>
        <w:r>
          <w:fldChar w:fldCharType="begin"/>
        </w:r>
        <w:r>
          <w:instrText xml:space="preserve"> PAGEREF _Toc990 \h </w:instrText>
        </w:r>
        <w:r>
          <w:fldChar w:fldCharType="separate"/>
        </w:r>
        <w:r>
          <w:t>39</w:t>
        </w:r>
        <w:r>
          <w:fldChar w:fldCharType="end"/>
        </w:r>
      </w:hyperlink>
    </w:p>
    <w:p>
      <w:pPr>
        <w:pStyle w:val="TOC2"/>
        <w:tabs>
          <w:tab w:val="right" w:leader="dot" w:pos="8306"/>
        </w:tabs>
      </w:pPr>
      <w:hyperlink w:anchor="_Toc8831" w:history="1">
        <w:r>
          <w:rPr>
            <w:rFonts w:ascii="仿宋" w:eastAsia="仿宋" w:hAnsi="仿宋" w:cs="仿宋" w:hint="eastAsia"/>
            <w:lang w:eastAsia="zh-CN"/>
          </w:rPr>
          <w:t>(三)、自然灾害防范措施</w:t>
        </w:r>
        <w:r>
          <w:tab/>
        </w:r>
        <w:r>
          <w:fldChar w:fldCharType="begin"/>
        </w:r>
        <w:r>
          <w:instrText xml:space="preserve"> PAGEREF _Toc8831 \h </w:instrText>
        </w:r>
        <w:r>
          <w:fldChar w:fldCharType="separate"/>
        </w:r>
        <w:r>
          <w:t>40</w:t>
        </w:r>
        <w:r>
          <w:fldChar w:fldCharType="end"/>
        </w:r>
      </w:hyperlink>
    </w:p>
    <w:p>
      <w:pPr>
        <w:pStyle w:val="TOC2"/>
        <w:tabs>
          <w:tab w:val="right" w:leader="dot" w:pos="8306"/>
        </w:tabs>
      </w:pPr>
      <w:hyperlink w:anchor="_Toc32735" w:history="1">
        <w:r>
          <w:rPr>
            <w:rFonts w:ascii="仿宋" w:eastAsia="仿宋" w:hAnsi="仿宋" w:cs="仿宋" w:hint="eastAsia"/>
            <w:lang w:eastAsia="zh-CN"/>
          </w:rPr>
          <w:t>(四)、安全色及安全标志使用要求</w:t>
        </w:r>
        <w:r>
          <w:tab/>
        </w:r>
        <w:r>
          <w:fldChar w:fldCharType="begin"/>
        </w:r>
        <w:r>
          <w:instrText xml:space="preserve"> PAGEREF _Toc32735 \h </w:instrText>
        </w:r>
        <w:r>
          <w:fldChar w:fldCharType="separate"/>
        </w:r>
        <w:r>
          <w:t>41</w:t>
        </w:r>
        <w:r>
          <w:fldChar w:fldCharType="end"/>
        </w:r>
      </w:hyperlink>
    </w:p>
    <w:p>
      <w:pPr>
        <w:pStyle w:val="TOC2"/>
        <w:tabs>
          <w:tab w:val="right" w:leader="dot" w:pos="8306"/>
        </w:tabs>
      </w:pPr>
      <w:hyperlink w:anchor="_Toc23458" w:history="1">
        <w:r>
          <w:rPr>
            <w:rFonts w:ascii="仿宋" w:eastAsia="仿宋" w:hAnsi="仿宋" w:cs="仿宋" w:hint="eastAsia"/>
            <w:lang w:eastAsia="zh-CN"/>
          </w:rPr>
          <w:t>(五)、防尘防毒措施</w:t>
        </w:r>
        <w:r>
          <w:tab/>
        </w:r>
        <w:r>
          <w:fldChar w:fldCharType="begin"/>
        </w:r>
        <w:r>
          <w:instrText xml:space="preserve"> PAGEREF _Toc23458 \h </w:instrText>
        </w:r>
        <w:r>
          <w:fldChar w:fldCharType="separate"/>
        </w:r>
        <w:r>
          <w:t>42</w:t>
        </w:r>
        <w:r>
          <w:fldChar w:fldCharType="end"/>
        </w:r>
      </w:hyperlink>
    </w:p>
    <w:p>
      <w:pPr>
        <w:pStyle w:val="TOC2"/>
        <w:tabs>
          <w:tab w:val="right" w:leader="dot" w:pos="8306"/>
        </w:tabs>
      </w:pPr>
      <w:hyperlink w:anchor="_Toc19872" w:history="1">
        <w:r>
          <w:rPr>
            <w:rFonts w:ascii="仿宋" w:eastAsia="仿宋" w:hAnsi="仿宋" w:cs="仿宋" w:hint="eastAsia"/>
            <w:lang w:eastAsia="zh-CN"/>
          </w:rPr>
          <w:t>(六)、防静电、触电防护及防雷措施</w:t>
        </w:r>
        <w:r>
          <w:tab/>
        </w:r>
        <w:r>
          <w:fldChar w:fldCharType="begin"/>
        </w:r>
        <w:r>
          <w:instrText xml:space="preserve"> PAGEREF _Toc19872 \h </w:instrText>
        </w:r>
        <w:r>
          <w:fldChar w:fldCharType="separate"/>
        </w:r>
        <w:r>
          <w:t>43</w:t>
        </w:r>
        <w:r>
          <w:fldChar w:fldCharType="end"/>
        </w:r>
      </w:hyperlink>
    </w:p>
    <w:p>
      <w:pPr>
        <w:pStyle w:val="TOC2"/>
        <w:tabs>
          <w:tab w:val="right" w:leader="dot" w:pos="8306"/>
        </w:tabs>
      </w:pPr>
      <w:hyperlink w:anchor="_Toc1286" w:history="1">
        <w:r>
          <w:rPr>
            <w:rFonts w:ascii="仿宋" w:eastAsia="仿宋" w:hAnsi="仿宋" w:cs="仿宋" w:hint="eastAsia"/>
            <w:lang w:eastAsia="zh-CN"/>
          </w:rPr>
          <w:t>(七)、机械设备安全保障措施</w:t>
        </w:r>
        <w:r>
          <w:tab/>
        </w:r>
        <w:r>
          <w:fldChar w:fldCharType="begin"/>
        </w:r>
        <w:r>
          <w:instrText xml:space="preserve"> PAGEREF _Toc1286 \h </w:instrText>
        </w:r>
        <w:r>
          <w:fldChar w:fldCharType="separate"/>
        </w:r>
        <w:r>
          <w:t>45</w:t>
        </w:r>
        <w:r>
          <w:fldChar w:fldCharType="end"/>
        </w:r>
      </w:hyperlink>
    </w:p>
    <w:p>
      <w:pPr>
        <w:pStyle w:val="TOC1"/>
        <w:tabs>
          <w:tab w:val="right" w:leader="dot" w:pos="8306"/>
        </w:tabs>
      </w:pPr>
      <w:hyperlink w:anchor="_Toc7973" w:history="1">
        <w:r>
          <w:rPr>
            <w:rFonts w:ascii="仿宋" w:eastAsia="仿宋" w:hAnsi="仿宋" w:cs="仿宋" w:hint="eastAsia"/>
            <w:lang w:eastAsia="zh-CN"/>
          </w:rPr>
          <w:t>十三、利益相关者分析与沟通计划</w:t>
        </w:r>
        <w:r>
          <w:tab/>
        </w:r>
        <w:r>
          <w:fldChar w:fldCharType="begin"/>
        </w:r>
        <w:r>
          <w:instrText xml:space="preserve"> PAGEREF _Toc7973 \h </w:instrText>
        </w:r>
        <w:r>
          <w:fldChar w:fldCharType="separate"/>
        </w:r>
        <w:r>
          <w:t>46</w:t>
        </w:r>
        <w:r>
          <w:fldChar w:fldCharType="end"/>
        </w:r>
      </w:hyperlink>
    </w:p>
    <w:p>
      <w:pPr>
        <w:pStyle w:val="TOC2"/>
        <w:tabs>
          <w:tab w:val="right" w:leader="dot" w:pos="8306"/>
        </w:tabs>
      </w:pPr>
      <w:hyperlink w:anchor="_Toc5762" w:history="1">
        <w:r>
          <w:rPr>
            <w:rFonts w:ascii="仿宋" w:eastAsia="仿宋" w:hAnsi="仿宋" w:cs="仿宋" w:hint="eastAsia"/>
            <w:lang w:eastAsia="zh-CN"/>
          </w:rPr>
          <w:t>(一)、利益相关者分析</w:t>
        </w:r>
        <w:r>
          <w:tab/>
        </w:r>
        <w:r>
          <w:fldChar w:fldCharType="begin"/>
        </w:r>
        <w:r>
          <w:instrText xml:space="preserve"> PAGEREF _Toc5762 \h </w:instrText>
        </w:r>
        <w:r>
          <w:fldChar w:fldCharType="separate"/>
        </w:r>
        <w:r>
          <w:t>46</w:t>
        </w:r>
        <w:r>
          <w:fldChar w:fldCharType="end"/>
        </w:r>
      </w:hyperlink>
    </w:p>
    <w:p>
      <w:pPr>
        <w:pStyle w:val="TOC2"/>
        <w:tabs>
          <w:tab w:val="right" w:leader="dot" w:pos="8306"/>
        </w:tabs>
      </w:pPr>
      <w:hyperlink w:anchor="_Toc2862" w:history="1">
        <w:r>
          <w:rPr>
            <w:rFonts w:ascii="仿宋" w:eastAsia="仿宋" w:hAnsi="仿宋" w:cs="仿宋" w:hint="eastAsia"/>
            <w:lang w:eastAsia="zh-CN"/>
          </w:rPr>
          <w:t>(二)、沟通计划</w:t>
        </w:r>
        <w:r>
          <w:tab/>
        </w:r>
        <w:r>
          <w:fldChar w:fldCharType="begin"/>
        </w:r>
        <w:r>
          <w:instrText xml:space="preserve"> PAGEREF _Toc2862 \h </w:instrText>
        </w:r>
        <w:r>
          <w:fldChar w:fldCharType="separate"/>
        </w:r>
        <w:r>
          <w:t>47</w:t>
        </w:r>
        <w:r>
          <w:fldChar w:fldCharType="end"/>
        </w:r>
      </w:hyperlink>
    </w:p>
    <w:p>
      <w:pPr>
        <w:pStyle w:val="TOC1"/>
        <w:tabs>
          <w:tab w:val="right" w:leader="dot" w:pos="8306"/>
        </w:tabs>
      </w:pPr>
      <w:hyperlink w:anchor="_Toc22805" w:history="1">
        <w:r>
          <w:rPr>
            <w:rFonts w:ascii="仿宋" w:eastAsia="仿宋" w:hAnsi="仿宋" w:cs="仿宋" w:hint="eastAsia"/>
            <w:lang w:eastAsia="zh-CN"/>
          </w:rPr>
          <w:t>十四、质量管理体系</w:t>
        </w:r>
        <w:r>
          <w:tab/>
        </w:r>
        <w:r>
          <w:fldChar w:fldCharType="begin"/>
        </w:r>
        <w:r>
          <w:instrText xml:space="preserve"> PAGEREF _Toc22805 \h </w:instrText>
        </w:r>
        <w:r>
          <w:fldChar w:fldCharType="separate"/>
        </w:r>
        <w:r>
          <w:t>48</w:t>
        </w:r>
        <w:r>
          <w:fldChar w:fldCharType="end"/>
        </w:r>
      </w:hyperlink>
    </w:p>
    <w:p>
      <w:pPr>
        <w:pStyle w:val="TOC2"/>
        <w:tabs>
          <w:tab w:val="right" w:leader="dot" w:pos="8306"/>
        </w:tabs>
      </w:pPr>
      <w:hyperlink w:anchor="_Toc30476" w:history="1">
        <w:r>
          <w:rPr>
            <w:rFonts w:ascii="仿宋" w:eastAsia="仿宋" w:hAnsi="仿宋" w:cs="仿宋" w:hint="eastAsia"/>
            <w:lang w:eastAsia="zh-CN"/>
          </w:rPr>
          <w:t>(一)、质量目标与方针</w:t>
        </w:r>
        <w:r>
          <w:tab/>
        </w:r>
        <w:r>
          <w:fldChar w:fldCharType="begin"/>
        </w:r>
        <w:r>
          <w:instrText xml:space="preserve"> PAGEREF _Toc30476 \h </w:instrText>
        </w:r>
        <w:r>
          <w:fldChar w:fldCharType="separate"/>
        </w:r>
        <w:r>
          <w:t>48</w:t>
        </w:r>
        <w:r>
          <w:fldChar w:fldCharType="end"/>
        </w:r>
      </w:hyperlink>
    </w:p>
    <w:p>
      <w:pPr>
        <w:pStyle w:val="TOC2"/>
        <w:tabs>
          <w:tab w:val="right" w:leader="dot" w:pos="8306"/>
        </w:tabs>
      </w:pPr>
      <w:hyperlink w:anchor="_Toc9171" w:history="1">
        <w:r>
          <w:rPr>
            <w:rFonts w:ascii="仿宋" w:eastAsia="仿宋" w:hAnsi="仿宋" w:cs="仿宋" w:hint="eastAsia"/>
            <w:lang w:eastAsia="zh-CN"/>
          </w:rPr>
          <w:t>(二)、质量管理责任</w:t>
        </w:r>
        <w:r>
          <w:tab/>
        </w:r>
        <w:r>
          <w:fldChar w:fldCharType="begin"/>
        </w:r>
        <w:r>
          <w:instrText xml:space="preserve"> PAGEREF _Toc9171 \h </w:instrText>
        </w:r>
        <w:r>
          <w:fldChar w:fldCharType="separate"/>
        </w:r>
        <w:r>
          <w:t>49</w:t>
        </w:r>
        <w:r>
          <w:fldChar w:fldCharType="end"/>
        </w:r>
      </w:hyperlink>
    </w:p>
    <w:p>
      <w:pPr>
        <w:pStyle w:val="TOC2"/>
        <w:tabs>
          <w:tab w:val="right" w:leader="dot" w:pos="8306"/>
        </w:tabs>
      </w:pPr>
      <w:hyperlink w:anchor="_Toc28776" w:history="1">
        <w:r>
          <w:rPr>
            <w:rFonts w:ascii="仿宋" w:eastAsia="仿宋" w:hAnsi="仿宋" w:cs="仿宋" w:hint="eastAsia"/>
            <w:lang w:eastAsia="zh-CN"/>
          </w:rPr>
          <w:t>(三)、质量管理体系文件</w:t>
        </w:r>
        <w:r>
          <w:tab/>
        </w:r>
        <w:r>
          <w:fldChar w:fldCharType="begin"/>
        </w:r>
        <w:r>
          <w:instrText xml:space="preserve"> PAGEREF _Toc28776 \h </w:instrText>
        </w:r>
        <w:r>
          <w:fldChar w:fldCharType="separate"/>
        </w:r>
        <w:r>
          <w:t>51</w:t>
        </w:r>
        <w:r>
          <w:fldChar w:fldCharType="end"/>
        </w:r>
      </w:hyperlink>
    </w:p>
    <w:p>
      <w:pPr>
        <w:pStyle w:val="TOC2"/>
        <w:tabs>
          <w:tab w:val="right" w:leader="dot" w:pos="8306"/>
        </w:tabs>
      </w:pPr>
      <w:hyperlink w:anchor="_Toc7454" w:history="1">
        <w:r>
          <w:rPr>
            <w:rFonts w:ascii="仿宋" w:eastAsia="仿宋" w:hAnsi="仿宋" w:cs="仿宋" w:hint="eastAsia"/>
            <w:lang w:eastAsia="zh-CN"/>
          </w:rPr>
          <w:t>(四)、质量培训与教育</w:t>
        </w:r>
        <w:r>
          <w:tab/>
        </w:r>
        <w:r>
          <w:fldChar w:fldCharType="begin"/>
        </w:r>
        <w:r>
          <w:instrText xml:space="preserve"> PAGEREF _Toc7454 \h </w:instrText>
        </w:r>
        <w:r>
          <w:fldChar w:fldCharType="separate"/>
        </w:r>
        <w:r>
          <w:t>53</w:t>
        </w:r>
        <w:r>
          <w:fldChar w:fldCharType="end"/>
        </w:r>
      </w:hyperlink>
    </w:p>
    <w:p>
      <w:pPr>
        <w:pStyle w:val="TOC2"/>
        <w:tabs>
          <w:tab w:val="right" w:leader="dot" w:pos="8306"/>
        </w:tabs>
      </w:pPr>
      <w:hyperlink w:anchor="_Toc32270" w:history="1">
        <w:r>
          <w:rPr>
            <w:rFonts w:ascii="仿宋" w:eastAsia="仿宋" w:hAnsi="仿宋" w:cs="仿宋" w:hint="eastAsia"/>
            <w:lang w:eastAsia="zh-CN"/>
          </w:rPr>
          <w:t>(五)、质量审核与评价</w:t>
        </w:r>
        <w:r>
          <w:tab/>
        </w:r>
        <w:r>
          <w:fldChar w:fldCharType="begin"/>
        </w:r>
        <w:r>
          <w:instrText xml:space="preserve"> PAGEREF _Toc32270 \h </w:instrText>
        </w:r>
        <w:r>
          <w:fldChar w:fldCharType="separate"/>
        </w:r>
        <w:r>
          <w:t>54</w:t>
        </w:r>
        <w:r>
          <w:fldChar w:fldCharType="end"/>
        </w:r>
      </w:hyperlink>
    </w:p>
    <w:p>
      <w:pPr>
        <w:pStyle w:val="TOC2"/>
        <w:tabs>
          <w:tab w:val="right" w:leader="dot" w:pos="8306"/>
        </w:tabs>
      </w:pPr>
      <w:hyperlink w:anchor="_Toc2746" w:history="1">
        <w:r>
          <w:rPr>
            <w:rFonts w:ascii="仿宋" w:eastAsia="仿宋" w:hAnsi="仿宋" w:cs="仿宋" w:hint="eastAsia"/>
            <w:lang w:eastAsia="zh-CN"/>
          </w:rPr>
          <w:t>(六)、不符合与纠正措施</w:t>
        </w:r>
        <w:r>
          <w:tab/>
        </w:r>
        <w:r>
          <w:fldChar w:fldCharType="begin"/>
        </w:r>
        <w:r>
          <w:instrText xml:space="preserve"> PAGEREF _Toc2746 \h </w:instrText>
        </w:r>
        <w:r>
          <w:fldChar w:fldCharType="separate"/>
        </w:r>
        <w:r>
          <w:t>55</w:t>
        </w:r>
        <w:r>
          <w:fldChar w:fldCharType="end"/>
        </w:r>
      </w:hyperlink>
    </w:p>
    <w:p>
      <w:pPr>
        <w:pStyle w:val="TOC1"/>
        <w:tabs>
          <w:tab w:val="right" w:leader="dot" w:pos="8306"/>
        </w:tabs>
      </w:pPr>
      <w:hyperlink w:anchor="_Toc26674" w:history="1">
        <w:r>
          <w:rPr>
            <w:rFonts w:ascii="仿宋" w:eastAsia="仿宋" w:hAnsi="仿宋" w:cs="仿宋" w:hint="eastAsia"/>
            <w:lang w:eastAsia="zh-CN"/>
          </w:rPr>
          <w:t>十五、天然气脱硫除湿膜项目实施时间节点</w:t>
        </w:r>
        <w:r>
          <w:tab/>
        </w:r>
        <w:r>
          <w:fldChar w:fldCharType="begin"/>
        </w:r>
        <w:r>
          <w:instrText xml:space="preserve"> PAGEREF _Toc26674 \h </w:instrText>
        </w:r>
        <w:r>
          <w:fldChar w:fldCharType="separate"/>
        </w:r>
        <w:r>
          <w:t>57</w:t>
        </w:r>
        <w:r>
          <w:fldChar w:fldCharType="end"/>
        </w:r>
      </w:hyperlink>
    </w:p>
    <w:p>
      <w:pPr>
        <w:pStyle w:val="TOC2"/>
        <w:tabs>
          <w:tab w:val="right" w:leader="dot" w:pos="8306"/>
        </w:tabs>
      </w:pPr>
      <w:hyperlink w:anchor="_Toc20355" w:history="1">
        <w:r>
          <w:rPr>
            <w:rFonts w:ascii="仿宋" w:eastAsia="仿宋" w:hAnsi="仿宋" w:cs="仿宋" w:hint="eastAsia"/>
            <w:lang w:eastAsia="zh-CN"/>
          </w:rPr>
          <w:t>(一)、天然气脱硫除湿膜项目启动阶段时间节点</w:t>
        </w:r>
        <w:r>
          <w:tab/>
        </w:r>
        <w:r>
          <w:fldChar w:fldCharType="begin"/>
        </w:r>
        <w:r>
          <w:instrText xml:space="preserve"> PAGEREF _Toc20355 \h </w:instrText>
        </w:r>
        <w:r>
          <w:fldChar w:fldCharType="separate"/>
        </w:r>
        <w:r>
          <w:t>57</w:t>
        </w:r>
        <w:r>
          <w:fldChar w:fldCharType="end"/>
        </w:r>
      </w:hyperlink>
    </w:p>
    <w:p>
      <w:pPr>
        <w:pStyle w:val="TOC2"/>
        <w:tabs>
          <w:tab w:val="right" w:leader="dot" w:pos="8306"/>
        </w:tabs>
      </w:pPr>
      <w:hyperlink w:anchor="_Toc15314" w:history="1">
        <w:r>
          <w:rPr>
            <w:rFonts w:ascii="仿宋" w:eastAsia="仿宋" w:hAnsi="仿宋" w:cs="仿宋" w:hint="eastAsia"/>
            <w:lang w:eastAsia="zh-CN"/>
          </w:rPr>
          <w:t>(二)、天然气脱硫除湿膜项目执行阶段时间节点</w:t>
        </w:r>
        <w:r>
          <w:tab/>
        </w:r>
        <w:r>
          <w:fldChar w:fldCharType="begin"/>
        </w:r>
        <w:r>
          <w:instrText xml:space="preserve"> PAGEREF _Toc15314 \h </w:instrText>
        </w:r>
        <w:r>
          <w:fldChar w:fldCharType="separate"/>
        </w:r>
        <w:r>
          <w:t>58</w:t>
        </w:r>
        <w:r>
          <w:fldChar w:fldCharType="end"/>
        </w:r>
      </w:hyperlink>
    </w:p>
    <w:p>
      <w:pPr>
        <w:pStyle w:val="TOC2"/>
        <w:tabs>
          <w:tab w:val="right" w:leader="dot" w:pos="8306"/>
        </w:tabs>
      </w:pPr>
      <w:hyperlink w:anchor="_Toc27596" w:history="1">
        <w:r>
          <w:rPr>
            <w:rFonts w:ascii="仿宋" w:eastAsia="仿宋" w:hAnsi="仿宋" w:cs="仿宋" w:hint="eastAsia"/>
            <w:lang w:eastAsia="zh-CN"/>
          </w:rPr>
          <w:t>(三)、天然气脱硫除湿膜项目完成阶段时间节点</w:t>
        </w:r>
        <w:r>
          <w:tab/>
        </w:r>
        <w:r>
          <w:fldChar w:fldCharType="begin"/>
        </w:r>
        <w:r>
          <w:instrText xml:space="preserve"> PAGEREF _Toc27596 \h </w:instrText>
        </w:r>
        <w:r>
          <w:fldChar w:fldCharType="separate"/>
        </w:r>
        <w:r>
          <w:t>59</w:t>
        </w:r>
        <w:r>
          <w:fldChar w:fldCharType="end"/>
        </w:r>
      </w:hyperlink>
    </w:p>
    <w:p>
      <w:pPr>
        <w:pStyle w:val="TOC1"/>
        <w:tabs>
          <w:tab w:val="right" w:leader="dot" w:pos="8306"/>
        </w:tabs>
      </w:pPr>
      <w:hyperlink w:anchor="_Toc10778" w:history="1">
        <w:r>
          <w:rPr>
            <w:rFonts w:ascii="仿宋" w:eastAsia="仿宋" w:hAnsi="仿宋" w:cs="仿宋" w:hint="eastAsia"/>
            <w:lang w:eastAsia="zh-CN"/>
          </w:rPr>
          <w:t>十六、天然气脱硫除湿膜项目治理与监督</w:t>
        </w:r>
        <w:r>
          <w:tab/>
        </w:r>
        <w:r>
          <w:fldChar w:fldCharType="begin"/>
        </w:r>
        <w:r>
          <w:instrText xml:space="preserve"> PAGEREF _Toc10778 \h </w:instrText>
        </w:r>
        <w:r>
          <w:fldChar w:fldCharType="separate"/>
        </w:r>
        <w:r>
          <w:t>60</w:t>
        </w:r>
        <w:r>
          <w:fldChar w:fldCharType="end"/>
        </w:r>
      </w:hyperlink>
    </w:p>
    <w:p>
      <w:pPr>
        <w:pStyle w:val="TOC2"/>
        <w:tabs>
          <w:tab w:val="right" w:leader="dot" w:pos="8306"/>
        </w:tabs>
      </w:pPr>
      <w:hyperlink w:anchor="_Toc15788" w:history="1">
        <w:r>
          <w:rPr>
            <w:rFonts w:ascii="仿宋" w:eastAsia="仿宋" w:hAnsi="仿宋" w:cs="仿宋" w:hint="eastAsia"/>
            <w:lang w:eastAsia="zh-CN"/>
          </w:rPr>
          <w:t>(一)、天然气脱硫除湿膜项目治理结构</w:t>
        </w:r>
        <w:r>
          <w:tab/>
        </w:r>
        <w:r>
          <w:fldChar w:fldCharType="begin"/>
        </w:r>
        <w:r>
          <w:instrText xml:space="preserve"> PAGEREF _Toc15788 \h </w:instrText>
        </w:r>
        <w:r>
          <w:fldChar w:fldCharType="separate"/>
        </w:r>
        <w:r>
          <w:t>60</w:t>
        </w:r>
        <w:r>
          <w:fldChar w:fldCharType="end"/>
        </w:r>
      </w:hyperlink>
    </w:p>
    <w:p>
      <w:pPr>
        <w:pStyle w:val="TOC2"/>
        <w:tabs>
          <w:tab w:val="right" w:leader="dot" w:pos="8306"/>
        </w:tabs>
      </w:pPr>
      <w:hyperlink w:anchor="_Toc11254" w:history="1">
        <w:r>
          <w:rPr>
            <w:rFonts w:ascii="仿宋" w:eastAsia="仿宋" w:hAnsi="仿宋" w:cs="仿宋" w:hint="eastAsia"/>
            <w:lang w:eastAsia="zh-CN"/>
          </w:rPr>
          <w:t>(二)、监督与审计</w:t>
        </w:r>
        <w:r>
          <w:tab/>
        </w:r>
        <w:r>
          <w:fldChar w:fldCharType="begin"/>
        </w:r>
        <w:r>
          <w:instrText xml:space="preserve"> PAGEREF _Toc11254 \h </w:instrText>
        </w:r>
        <w:r>
          <w:fldChar w:fldCharType="separate"/>
        </w:r>
        <w:r>
          <w:t>62</w:t>
        </w:r>
        <w:r>
          <w:fldChar w:fldCharType="end"/>
        </w:r>
      </w:hyperlink>
    </w:p>
    <w:p>
      <w:pPr>
        <w:pStyle w:val="TOC1"/>
        <w:tabs>
          <w:tab w:val="right" w:leader="dot" w:pos="8306"/>
        </w:tabs>
      </w:pPr>
      <w:hyperlink w:anchor="_Toc26823" w:history="1">
        <w:r>
          <w:rPr>
            <w:rFonts w:ascii="仿宋" w:eastAsia="仿宋" w:hAnsi="仿宋" w:cs="仿宋" w:hint="eastAsia"/>
            <w:lang w:eastAsia="zh-CN"/>
          </w:rPr>
          <w:t>十七、供应链管理</w:t>
        </w:r>
        <w:r>
          <w:tab/>
        </w:r>
        <w:r>
          <w:fldChar w:fldCharType="begin"/>
        </w:r>
        <w:r>
          <w:instrText xml:space="preserve"> PAGEREF _Toc26823 \h </w:instrText>
        </w:r>
        <w:r>
          <w:fldChar w:fldCharType="separate"/>
        </w:r>
        <w:r>
          <w:t>63</w:t>
        </w:r>
        <w:r>
          <w:fldChar w:fldCharType="end"/>
        </w:r>
      </w:hyperlink>
    </w:p>
    <w:p>
      <w:pPr>
        <w:pStyle w:val="TOC2"/>
        <w:tabs>
          <w:tab w:val="right" w:leader="dot" w:pos="8306"/>
        </w:tabs>
      </w:pPr>
      <w:hyperlink w:anchor="_Toc21307" w:history="1">
        <w:r>
          <w:rPr>
            <w:rFonts w:ascii="仿宋" w:eastAsia="仿宋" w:hAnsi="仿宋" w:cs="仿宋" w:hint="eastAsia"/>
            <w:lang w:eastAsia="zh-CN"/>
          </w:rPr>
          <w:t>(一)、供应链战略规划</w:t>
        </w:r>
        <w:r>
          <w:tab/>
        </w:r>
        <w:r>
          <w:fldChar w:fldCharType="begin"/>
        </w:r>
        <w:r>
          <w:instrText xml:space="preserve"> PAGEREF _Toc21307 \h </w:instrText>
        </w:r>
        <w:r>
          <w:fldChar w:fldCharType="separate"/>
        </w:r>
        <w:r>
          <w:t>63</w:t>
        </w:r>
        <w:r>
          <w:fldChar w:fldCharType="end"/>
        </w:r>
      </w:hyperlink>
    </w:p>
    <w:p>
      <w:pPr>
        <w:pStyle w:val="TOC2"/>
        <w:tabs>
          <w:tab w:val="right" w:leader="dot" w:pos="8306"/>
        </w:tabs>
      </w:pPr>
      <w:hyperlink w:anchor="_Toc18776" w:history="1">
        <w:r>
          <w:rPr>
            <w:rFonts w:ascii="仿宋" w:eastAsia="仿宋" w:hAnsi="仿宋" w:cs="仿宋" w:hint="eastAsia"/>
            <w:lang w:eastAsia="zh-CN"/>
          </w:rPr>
          <w:t>(二)、供应商选择与合作</w:t>
        </w:r>
        <w:r>
          <w:tab/>
        </w:r>
        <w:r>
          <w:fldChar w:fldCharType="begin"/>
        </w:r>
        <w:r>
          <w:instrText xml:space="preserve"> PAGEREF _Toc18776 \h </w:instrText>
        </w:r>
        <w:r>
          <w:fldChar w:fldCharType="separate"/>
        </w:r>
        <w:r>
          <w:t>64</w:t>
        </w:r>
        <w:r>
          <w:fldChar w:fldCharType="end"/>
        </w:r>
      </w:hyperlink>
    </w:p>
    <w:p>
      <w:pPr>
        <w:pStyle w:val="TOC2"/>
        <w:tabs>
          <w:tab w:val="right" w:leader="dot" w:pos="8306"/>
        </w:tabs>
      </w:pPr>
      <w:hyperlink w:anchor="_Toc15883" w:history="1">
        <w:r>
          <w:rPr>
            <w:rFonts w:ascii="仿宋" w:eastAsia="仿宋" w:hAnsi="仿宋" w:cs="仿宋" w:hint="eastAsia"/>
            <w:lang w:eastAsia="zh-CN"/>
          </w:rPr>
          <w:t>(三)、物流与库存管理</w:t>
        </w:r>
        <w:r>
          <w:tab/>
        </w:r>
        <w:r>
          <w:fldChar w:fldCharType="begin"/>
        </w:r>
        <w:r>
          <w:instrText xml:space="preserve"> PAGEREF _Toc15883 \h </w:instrText>
        </w:r>
        <w:r>
          <w:fldChar w:fldCharType="separate"/>
        </w:r>
        <w:r>
          <w:t>66</w:t>
        </w:r>
        <w:r>
          <w:fldChar w:fldCharType="end"/>
        </w:r>
      </w:hyperlink>
    </w:p>
    <w:p>
      <w:pPr>
        <w:pStyle w:val="TOC1"/>
        <w:tabs>
          <w:tab w:val="right" w:leader="dot" w:pos="8306"/>
        </w:tabs>
      </w:pPr>
      <w:hyperlink w:anchor="_Toc13440" w:history="1">
        <w:r>
          <w:rPr>
            <w:rFonts w:ascii="仿宋" w:eastAsia="仿宋" w:hAnsi="仿宋" w:cs="仿宋" w:hint="eastAsia"/>
            <w:lang w:eastAsia="zh-CN"/>
          </w:rPr>
          <w:t>十八、营销与推广策略</w:t>
        </w:r>
        <w:r>
          <w:tab/>
        </w:r>
        <w:r>
          <w:fldChar w:fldCharType="begin"/>
        </w:r>
        <w:r>
          <w:instrText xml:space="preserve"> PAGEREF _Toc13440 \h </w:instrText>
        </w:r>
        <w:r>
          <w:fldChar w:fldCharType="separate"/>
        </w:r>
        <w:r>
          <w:t>67</w:t>
        </w:r>
        <w:r>
          <w:fldChar w:fldCharType="end"/>
        </w:r>
      </w:hyperlink>
    </w:p>
    <w:p>
      <w:pPr>
        <w:pStyle w:val="TOC2"/>
        <w:tabs>
          <w:tab w:val="right" w:leader="dot" w:pos="8306"/>
        </w:tabs>
      </w:pPr>
      <w:hyperlink w:anchor="_Toc1632" w:history="1">
        <w:r>
          <w:rPr>
            <w:rFonts w:ascii="仿宋" w:eastAsia="仿宋" w:hAnsi="仿宋" w:cs="仿宋" w:hint="eastAsia"/>
            <w:lang w:eastAsia="zh-CN"/>
          </w:rPr>
          <w:t>(一)、产品/服务定位与特点</w:t>
        </w:r>
        <w:r>
          <w:tab/>
        </w:r>
        <w:r>
          <w:fldChar w:fldCharType="begin"/>
        </w:r>
        <w:r>
          <w:instrText xml:space="preserve"> PAGEREF _Toc1632 \h </w:instrText>
        </w:r>
        <w:r>
          <w:fldChar w:fldCharType="separate"/>
        </w:r>
        <w:r>
          <w:t>67</w:t>
        </w:r>
        <w:r>
          <w:fldChar w:fldCharType="end"/>
        </w:r>
      </w:hyperlink>
    </w:p>
    <w:p>
      <w:pPr>
        <w:pStyle w:val="TOC2"/>
        <w:tabs>
          <w:tab w:val="right" w:leader="dot" w:pos="8306"/>
        </w:tabs>
      </w:pPr>
      <w:hyperlink w:anchor="_Toc6192" w:history="1">
        <w:r>
          <w:rPr>
            <w:rFonts w:ascii="仿宋" w:eastAsia="仿宋" w:hAnsi="仿宋" w:cs="仿宋" w:hint="eastAsia"/>
            <w:lang w:eastAsia="zh-CN"/>
          </w:rPr>
          <w:t>(二)、市场定位与竞争分析</w:t>
        </w:r>
        <w:r>
          <w:tab/>
        </w:r>
        <w:r>
          <w:fldChar w:fldCharType="begin"/>
        </w:r>
        <w:r>
          <w:instrText xml:space="preserve"> PAGEREF _Toc6192 \h </w:instrText>
        </w:r>
        <w:r>
          <w:fldChar w:fldCharType="separate"/>
        </w:r>
        <w:r>
          <w:t>68</w:t>
        </w:r>
        <w:r>
          <w:fldChar w:fldCharType="end"/>
        </w:r>
      </w:hyperlink>
    </w:p>
    <w:p>
      <w:pPr>
        <w:pStyle w:val="TOC2"/>
        <w:tabs>
          <w:tab w:val="right" w:leader="dot" w:pos="8306"/>
        </w:tabs>
      </w:pPr>
      <w:hyperlink w:anchor="_Toc5857" w:history="1">
        <w:r>
          <w:rPr>
            <w:rFonts w:ascii="仿宋" w:eastAsia="仿宋" w:hAnsi="仿宋" w:cs="仿宋" w:hint="eastAsia"/>
            <w:lang w:eastAsia="zh-CN"/>
          </w:rPr>
          <w:t>(三)、营销渠道与策略</w:t>
        </w:r>
        <w:r>
          <w:tab/>
        </w:r>
        <w:r>
          <w:fldChar w:fldCharType="begin"/>
        </w:r>
        <w:r>
          <w:instrText xml:space="preserve"> PAGEREF _Toc5857 \h </w:instrText>
        </w:r>
        <w:r>
          <w:fldChar w:fldCharType="separate"/>
        </w:r>
        <w:r>
          <w:t>70</w:t>
        </w:r>
        <w:r>
          <w:fldChar w:fldCharType="end"/>
        </w:r>
      </w:hyperlink>
    </w:p>
    <w:p>
      <w:pPr>
        <w:pStyle w:val="TOC2"/>
        <w:tabs>
          <w:tab w:val="right" w:leader="dot" w:pos="8306"/>
        </w:tabs>
      </w:pPr>
      <w:hyperlink w:anchor="_Toc24349" w:history="1">
        <w:r>
          <w:rPr>
            <w:rFonts w:ascii="仿宋" w:eastAsia="仿宋" w:hAnsi="仿宋" w:cs="仿宋" w:hint="eastAsia"/>
            <w:lang w:eastAsia="zh-CN"/>
          </w:rPr>
          <w:t>(四)、推广与宣传活动</w:t>
        </w:r>
        <w:r>
          <w:tab/>
        </w:r>
        <w:r>
          <w:fldChar w:fldCharType="begin"/>
        </w:r>
        <w:r>
          <w:instrText xml:space="preserve"> PAGEREF _Toc24349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15"/>
      <w:r>
        <w:rPr>
          <w:rFonts w:ascii="仿宋" w:eastAsia="仿宋" w:hAnsi="仿宋" w:cs="仿宋" w:hint="eastAsia"/>
          <w:sz w:val="28"/>
          <w:lang w:eastAsia="zh-CN"/>
        </w:rPr>
        <w:t>一、天然气脱硫除湿膜项目可持续发展</w:t>
      </w:r>
      <w:bookmarkEnd w:id="2"/>
    </w:p>
    <w:p>
      <w:pPr>
        <w:pStyle w:val="Heading2"/>
        <w:rPr>
          <w:rFonts w:ascii="仿宋" w:eastAsia="仿宋" w:hAnsi="仿宋" w:cs="仿宋" w:hint="eastAsia"/>
          <w:lang w:eastAsia="zh-CN"/>
        </w:rPr>
      </w:pPr>
      <w:bookmarkStart w:id="3" w:name="_Toc82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中，天然气脱硫除湿膜项目团队着眼于未来，明确了可持续发展的战略方向。制定的具体可持续发展目标包括降低资源使用、采用环保技术、最大化社会效益等。这一步骤不仅有助于天然气脱硫除湿膜项目在环保和社会责任方面达到最高标准，也为未来提供了明确的指引，确保天然气脱硫除湿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可持续实践的融入天然气脱硫除湿膜项目管理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然气脱硫除湿膜项目管理周期。从天然气脱硫除湿膜项目规划开始，天然气脱硫除湿膜项目团队就考虑了环境和社会的因素。在执行阶段，天然气脱硫除湿膜项目团队积极推动绿色技术的应用，优化资源利用。此外，关注员工的社会责任，通过培训和沟通活动提高员工对可持续发展的认知，使他们能够在日常工作中践行可持续实践。这些举措不仅为天然气脱硫除湿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63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然气脱硫除湿膜项目的可持续发展理念，我们深信环保与社会责任是天然气脱硫除湿膜项目成功的关键支柱。在天然气脱硫除湿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团队通过引入先进的环保技术、建立高效的废物处理系统以及推动能源节约措施，积极履行环保责任。定期的环保监测和评估确保天然气脱硫除湿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天然气脱硫除湿膜项目不仅致力于自身可持续发展，还注重对社会的回馈。通过支持社区天然气脱硫除湿膜项目、参与慈善事业、提供培训机会等方式，天然气脱硫除湿膜项目积极履行社会责任。与当地社区建立积极互动，关注员工的工作与生活平衡，以及员工的身心健康，是天然气脱硫除湿膜项目在社会责任层面的关键举措。这样的实践不仅增强了天然气脱硫除湿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421"/>
      <w:r>
        <w:rPr>
          <w:rFonts w:ascii="仿宋" w:eastAsia="仿宋" w:hAnsi="仿宋" w:cs="仿宋" w:hint="eastAsia"/>
          <w:sz w:val="28"/>
          <w:lang w:eastAsia="zh-CN"/>
        </w:rPr>
        <w:t>二、天然气脱硫除湿膜项目绩效评估</w:t>
      </w:r>
      <w:bookmarkEnd w:id="5"/>
    </w:p>
    <w:p>
      <w:pPr>
        <w:pStyle w:val="Heading2"/>
        <w:rPr>
          <w:rFonts w:ascii="仿宋" w:eastAsia="仿宋" w:hAnsi="仿宋" w:cs="仿宋" w:hint="eastAsia"/>
          <w:lang w:eastAsia="zh-CN"/>
        </w:rPr>
      </w:pPr>
      <w:bookmarkStart w:id="6" w:name="_Toc362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中，我们设计了一套全面的绩效评估指标，以确保天然气脱硫除湿膜项目的可控和成功交付。这些指标跨足天然气脱硫除湿膜项目目标、成本、进度和质量等多个维度，为我们提供了全面洞察天然气脱硫除湿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目标达成率是我们关注的首要指标。我们设定了明确的目标，并通过定期监测和评估，迅速发现并应对潜在的目标偏差。这为天然气脱硫除湿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成本绩效是另一个核心关注点。通过实际成本与预算成本的对比分析，我们深入了解成本差异的原因，及时调整资源分配，保持天然气脱硫除湿膜项目在经济效益方面的合理水平。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进度作为关键的绩效指标之一，得到了精心的关注。我们制定了详细的天然气脱硫除湿膜项目进度计划，并设立了进度符合度指标，确保实际进度与计划进度保持一致。这使我们能够快速发现和解决潜在的进度问题，保持天然气脱硫除湿膜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天然气脱硫除湿膜项目绩效的不可或缺的一环。我们引入了一系列的质量标准和客户满意度指标，以确保天然气脱硫除湿膜项目交付的成果在质量上达到或超越预期水平。通过持续监测这些指标，我们努力提升天然气脱硫除湿膜项目整体质量水平，为天然气脱硫除湿膜项目的成功交付提供有力保障。通过这些科学且全面的绩效评估，我们能够更好地引导天然气脱硫除湿膜项目的持续改进，确保天然气脱硫除湿膜项目目标的顺利达成。</w:t>
      </w:r>
    </w:p>
    <w:p>
      <w:pPr>
        <w:pStyle w:val="Heading2"/>
        <w:ind w:firstLine="560" w:firstLineChars="200"/>
        <w:rPr>
          <w:rFonts w:ascii="仿宋" w:eastAsia="仿宋" w:hAnsi="仿宋" w:cs="仿宋" w:hint="eastAsia"/>
          <w:sz w:val="28"/>
          <w:lang w:eastAsia="zh-CN"/>
        </w:rPr>
      </w:pPr>
      <w:bookmarkStart w:id="7" w:name="_Toc2351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绩效评估是天然气脱硫除湿膜项目中的关键环节，为确保天然气脱硫除湿膜项目达到预期目标，我们采用了多层次、多维度的绩效评估方法。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天然气脱硫除湿膜项目的战略目标对齐，确保每个决策和行动都与天然气脱硫除湿膜项目整体目标保持一致。团队会定期召开战略对齐会议，审视当前工作与天然气脱硫除湿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天然气脱硫除湿膜项目进度、质量、成本和风险等方面。这些指标通过数据收集和分析，为天然气脱硫除湿膜项目管理团队提供了客观的评估依据。例如，我们通过天然气脱硫除湿膜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天然气脱硫除湿膜项目内部，还考虑了天然气脱硫除湿膜项目对外部环境的影响。我们定期进行干系人满意度调查，以了解各利益相关方对天然气脱硫除湿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这种多层次、多角度的绩效评估方法，使得我们能够全面了解天然气脱硫除湿膜项目的运行状态，及时做出调整，确保天然气脱硫除湿膜项目在不断变化的环境中保持稳健前行。</w:t>
      </w:r>
    </w:p>
    <w:p>
      <w:pPr>
        <w:pStyle w:val="Heading2"/>
        <w:ind w:firstLine="560" w:firstLineChars="200"/>
        <w:rPr>
          <w:rFonts w:ascii="仿宋" w:eastAsia="仿宋" w:hAnsi="仿宋" w:cs="仿宋" w:hint="eastAsia"/>
          <w:sz w:val="28"/>
          <w:lang w:eastAsia="zh-CN"/>
        </w:rPr>
      </w:pPr>
      <w:bookmarkStart w:id="8" w:name="_Toc2515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为了确保天然气脱硫除湿膜项目的有效管理和不断优化，我们采用了精心设计的绩效评估周期。这个周期旨在实现灵活、实时和全面的评估，以适应天然气脱硫除湿膜项目执行中的各种挑战。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天然气脱硫除湿膜项目的不同需求，分为短期、中期和长期。短期评估关注每个迭代或工作周期，以及时发现和解决当前任务中的问题。中期评估涵盖几个迭代，深入了解整体天然气脱硫除湿膜项目的趋势和性能。长期评估则着眼于整个天然气脱硫除湿膜项目阶段，确保天然气脱硫除湿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天然气脱硫除湿膜项目管理工具和协作平台，团队成员能够随时更新和分享天然气脱硫除湿膜项目数据。这种实时性的反馈机制使我们能够及时察觉潜在问题，快速调整，保持天然气脱硫除湿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天然气脱硫除湿膜项目的决策制定密不可分。每个周期的天然气脱硫除湿膜项目回顾会议成为集体总结经验、识别问题深层次原因并找到创新解决方案的平台。这种定期的反思与调整机制使天然气脱硫除湿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92"/>
      <w:r>
        <w:rPr>
          <w:rFonts w:ascii="仿宋" w:eastAsia="仿宋" w:hAnsi="仿宋" w:cs="仿宋" w:hint="eastAsia"/>
          <w:sz w:val="28"/>
          <w:lang w:eastAsia="zh-CN"/>
        </w:rPr>
        <w:t>三、天然气脱硫除湿膜项目文档管理</w:t>
      </w:r>
      <w:bookmarkEnd w:id="9"/>
    </w:p>
    <w:p>
      <w:pPr>
        <w:pStyle w:val="Heading2"/>
        <w:rPr>
          <w:rFonts w:ascii="仿宋" w:eastAsia="仿宋" w:hAnsi="仿宋" w:cs="仿宋" w:hint="eastAsia"/>
          <w:lang w:eastAsia="zh-CN"/>
        </w:rPr>
      </w:pPr>
      <w:bookmarkStart w:id="10" w:name="_Toc1479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天然气脱硫除湿膜项目高度重视文档的质量和准确性，以支持天然气脱硫除湿膜项目的各项活动和决策。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文档的编制始于天然气脱硫除湿膜项目计划的初期，我们制定了详细的文档编制计划，明确了每个文档的内容、格式和编写责任人。在天然气脱硫除湿膜项目启动阶段，我们首先编制了天然气脱硫除湿膜项目章程，明确定义了天然气脱硫除湿膜项目的目标、范围、风险等关键要素。随后，天然气脱硫除湿膜项目团队根据计划陆续编制了需求文档、设计文档、测试文档等各类文档，确保天然气脱硫除湿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气脱硫除湿膜项目管理中的重要环节，旨在确保天然气脱硫除湿膜项目文档符合质量标准和天然气脱硫除湿膜项目需求。在天然气脱硫除湿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气脱硫除湿膜项目相关利益方和专业领域的专家对文档进行独立审查。这有助于获取更全面、客观的反馈，确保天然气脱硫除湿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在文档编制与审查方面建立了严格的管理机制，通过规范的流程和多维度的审查，确保天然气脱硫除湿膜项目文档的质量、准确性和可靠性，为天然气脱硫除湿膜项目的顺利推进提供了有力支持。</w:t>
      </w:r>
    </w:p>
    <w:p>
      <w:pPr>
        <w:pStyle w:val="Heading2"/>
        <w:ind w:firstLine="560" w:firstLineChars="200"/>
        <w:rPr>
          <w:rFonts w:ascii="仿宋" w:eastAsia="仿宋" w:hAnsi="仿宋" w:cs="仿宋" w:hint="eastAsia"/>
          <w:sz w:val="28"/>
          <w:lang w:eastAsia="zh-CN"/>
        </w:rPr>
      </w:pPr>
      <w:bookmarkStart w:id="11" w:name="_Toc2540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我们通过多渠道发布文档，包括电子邮件、天然气脱硫除湿膜项目管理平台、内部网站等，以满足不同团队成员的偏好和需求。多渠道发布确保了信息的全面覆盖。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我们采用了精细的权限控制，确保只有授权人员可以访问敏感信息。这种安全措施保护了天然气脱硫除湿膜项目文档的机密性，防止了未经授权的信息泄露。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929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气脱硫除湿膜项目生命周期中一个至关重要的环节，直接关系到天然气脱硫除湿膜项目信息的长期保存和历史记录的完整性。在天然气脱硫除湿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416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12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天然气脱硫除湿膜项目的主要产品是XXXX，预计年产值为XXX万元。这一产品在市场中占据着重要的地位，其广泛的应用范围使得该天然气脱硫除湿膜项目的市场前景非常广阔。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然气脱硫除湿膜项目的xxx产品作为重要的原材料之一，将在多个领域发挥关键作用。其在建筑、交通、能源等方面的广泛应用将为整个产业链提供强大的支持，形成产业协同效应。天然气脱硫除湿膜项目的年产值XXX万XXX万XXX万万元不仅反映了其在市场上的巨大潜力，更预示着它对国民经济的积极贡献。这种关联度高、涉及面广的产业关系，使得该天然气脱硫除湿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560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总征地面积为XXXX平方米，相当于约XX.XX亩，其中净用地面积为XXXX平方米，红线范围内相当于约XX.XX亩。这一用地规模充分考虑了天然气脱硫除湿膜项目的建设需求，保障了天然气脱硫除湿膜项目在合适的空间内得以充分发展。天然气脱硫除湿膜项目规划的总建筑面积为XXXX平方米，其中主体工程建设占XXXX平方米，计容建筑面积达XXXX平方米。预计建筑工程的投资将达到XXXX万元，为天然气脱硫除湿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计划购置的设备共计XXXX台（套），设备购置费用为XXXX万元。这一设备购置计划充分考虑到天然气脱硫除湿膜项目的生产需求和技术要求，确保了天然气脱硫除湿膜项目在生产运营中具备先进的技术装备和高效的生产能力。设备的合理配置将为天然气脱硫除湿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天然气脱硫除湿膜项目计划总投资为XXXX万元，预计年实现营业收入为XXXX万元。这一产能规模的设定旨在确保天然气脱硫除湿膜项目能够在投资与回报之间取得平衡，实现长期可持续的发展。天然气脱硫除湿膜项目的总投资充分考虑到各个方面的需求，包括用地建设、设备购置等多个环节，以确保天然气脱硫除湿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0562"/>
      <w:r>
        <w:rPr>
          <w:rFonts w:ascii="仿宋" w:eastAsia="仿宋" w:hAnsi="仿宋" w:cs="仿宋" w:hint="eastAsia"/>
          <w:sz w:val="28"/>
          <w:lang w:eastAsia="zh-CN"/>
        </w:rPr>
        <w:t>五、天然气脱硫除湿膜项目建设背景及必要性分析</w:t>
      </w:r>
      <w:bookmarkEnd w:id="16"/>
    </w:p>
    <w:p>
      <w:pPr>
        <w:pStyle w:val="Heading2"/>
        <w:rPr>
          <w:rFonts w:ascii="仿宋" w:eastAsia="仿宋" w:hAnsi="仿宋" w:cs="仿宋" w:hint="eastAsia"/>
          <w:lang w:eastAsia="zh-CN"/>
        </w:rPr>
      </w:pPr>
      <w:bookmarkStart w:id="17" w:name="_Toc25598"/>
      <w:r>
        <w:rPr>
          <w:rFonts w:ascii="仿宋" w:eastAsia="仿宋" w:hAnsi="仿宋" w:cs="仿宋" w:hint="eastAsia"/>
          <w:lang w:eastAsia="zh-CN"/>
        </w:rPr>
        <w:t>(一)、天然气脱硫除湿膜项目背景分析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然气脱硫除湿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然气脱硫除湿膜项目在这个潮流中的定位。同时，我们将关注行业内涌现的新兴机遇，以便天然气脱硫除湿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然气脱硫除湿膜项目提供了强大的发展动力。我们将聚焦于行业内最新的技术发展趋势，包括但不限于人工智能、大数据分析、物联网等领域。通过深度的技术研究，我们将确保天然气脱硫除湿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然气脱硫除湿膜项目发展的源泉。我们将投入更多的精力对市场需求进行深入剖析，超越表面的需求，深入挖掘潜在的市场痛点和机遇。通过对市场需求的细致了解，天然气脱硫除湿膜项目将更有针对性地设计解决方案，满足市场的多样化需求，从而更好地促进天然气脱硫除湿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然气脱硫除湿膜项目战略至关重要。我们将对竞争态势进行更为深入的分析，包括但不限于市场份额、产品特点、客户满意度等多个维度。通过深度的竞争分析，天然气脱硫除湿膜项目将能够更准确地把握市场脉搏，制定具有竞争力的天然气脱硫除湿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天然气脱硫除湿膜项目的发展具有直接的影响。我们将进行更为全面的法规和政策分析，了解行业发展中的潜在法律风险和合规挑战。通过充分了解和遵守相关法规，天然气脱硫除湿膜项目将确保在法律框架内合法合规运营，为天然气脱硫除湿膜项目的稳健发展提供有力支持。</w:t>
      </w:r>
    </w:p>
    <w:p>
      <w:pPr>
        <w:pStyle w:val="Heading2"/>
        <w:ind w:firstLine="560" w:firstLineChars="200"/>
        <w:rPr>
          <w:rFonts w:ascii="仿宋" w:eastAsia="仿宋" w:hAnsi="仿宋" w:cs="仿宋" w:hint="eastAsia"/>
          <w:sz w:val="28"/>
          <w:lang w:eastAsia="zh-CN"/>
        </w:rPr>
      </w:pPr>
      <w:bookmarkStart w:id="18" w:name="_Toc6706"/>
      <w:r>
        <w:rPr>
          <w:rFonts w:ascii="仿宋" w:eastAsia="仿宋" w:hAnsi="仿宋" w:cs="仿宋" w:hint="eastAsia"/>
          <w:sz w:val="28"/>
          <w:lang w:eastAsia="zh-CN"/>
        </w:rPr>
        <w:t>(二)、天然气脱硫除湿膜项目建设必要性分析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建设的迫切性源于对行业发展趋势的深刻洞察。我们正处于一个行业变革的时代，科技创新、数字化转型成为企业发展的关键动力。天然气脱硫除湿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建设不仅仅是为了跟上潮流，更是为了通过技术创新推动企业的持续发展。通过引入先进的技术和解决方案，天然气脱硫除湿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然气脱硫除湿膜项目的建设成为必然选择，通过提高产品质量、拓展服务领域，从而在竞争中获得更多的机会。天然气脱硫除湿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然气脱硫除湿膜项目建设的必要性体现在对客户需求更精准的满足。通过天然气脱硫除湿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https://d.book118.com/448103020124006037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B06AB"/>
    <w:rsid w:val="36EB0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0302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2024-02-18T19:55:00Z</dcterms:created>
  <dcterms:modified xsi:type="dcterms:W3CDTF">2024-02-18T19:55:50Z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4C6820E9413C485DA9001D360EDFB6E1_11</vt:lpwstr>
  </property>
  <property fmtid="{D5CDD505-2E9C-101B-9397-08002B2CF9AE}" pid="3" name="KSOProductBuildVer">
    <vt:lpwstr>2052-12.1.0.16250</vt:lpwstr>
  </property>
</Properties>
</file>