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填充母料项目规划设计纲要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4" w:history="1">
        <w:r>
          <w:rPr>
            <w:rFonts w:ascii="仿宋" w:eastAsia="仿宋" w:hAnsi="仿宋" w:cs="仿宋" w:hint="eastAsia"/>
            <w:lang w:eastAsia="zh-CN"/>
          </w:rPr>
          <w:t>前言</w:t>
        </w:r>
        <w:r>
          <w:tab/>
        </w:r>
        <w:r>
          <w:fldChar w:fldCharType="begin"/>
        </w:r>
        <w:r>
          <w:instrText xml:space="preserve"> PAGEREF _Toc16644 \h </w:instrText>
        </w:r>
        <w:r>
          <w:fldChar w:fldCharType="separate"/>
        </w:r>
        <w:r>
          <w:t>3</w:t>
        </w:r>
        <w:r>
          <w:fldChar w:fldCharType="end"/>
        </w:r>
      </w:hyperlink>
    </w:p>
    <w:p>
      <w:pPr>
        <w:pStyle w:val="TOC1"/>
        <w:tabs>
          <w:tab w:val="right" w:leader="dot" w:pos="8306"/>
        </w:tabs>
      </w:pPr>
      <w:hyperlink w:anchor="_Toc27694" w:history="1">
        <w:r>
          <w:rPr>
            <w:rFonts w:ascii="仿宋" w:eastAsia="仿宋" w:hAnsi="仿宋" w:cs="仿宋" w:hint="eastAsia"/>
            <w:lang w:eastAsia="zh-CN"/>
          </w:rPr>
          <w:t>一、填充母料项目土建工程</w:t>
        </w:r>
        <w:r>
          <w:tab/>
        </w:r>
        <w:r>
          <w:fldChar w:fldCharType="begin"/>
        </w:r>
        <w:r>
          <w:instrText xml:space="preserve"> PAGEREF _Toc27694 \h </w:instrText>
        </w:r>
        <w:r>
          <w:fldChar w:fldCharType="separate"/>
        </w:r>
        <w:r>
          <w:t>3</w:t>
        </w:r>
        <w:r>
          <w:fldChar w:fldCharType="end"/>
        </w:r>
      </w:hyperlink>
    </w:p>
    <w:p>
      <w:pPr>
        <w:pStyle w:val="TOC2"/>
        <w:tabs>
          <w:tab w:val="right" w:leader="dot" w:pos="8306"/>
        </w:tabs>
      </w:pPr>
      <w:hyperlink w:anchor="_Toc1377" w:history="1">
        <w:r>
          <w:rPr>
            <w:rFonts w:ascii="仿宋" w:eastAsia="仿宋" w:hAnsi="仿宋" w:cs="仿宋" w:hint="eastAsia"/>
            <w:lang w:eastAsia="zh-CN"/>
          </w:rPr>
          <w:t>(一)、建筑工程设计原则</w:t>
        </w:r>
        <w:r>
          <w:tab/>
        </w:r>
        <w:r>
          <w:fldChar w:fldCharType="begin"/>
        </w:r>
        <w:r>
          <w:instrText xml:space="preserve"> PAGEREF _Toc1377 \h </w:instrText>
        </w:r>
        <w:r>
          <w:fldChar w:fldCharType="separate"/>
        </w:r>
        <w:r>
          <w:t>3</w:t>
        </w:r>
        <w:r>
          <w:fldChar w:fldCharType="end"/>
        </w:r>
      </w:hyperlink>
    </w:p>
    <w:p>
      <w:pPr>
        <w:pStyle w:val="TOC2"/>
        <w:tabs>
          <w:tab w:val="right" w:leader="dot" w:pos="8306"/>
        </w:tabs>
      </w:pPr>
      <w:hyperlink w:anchor="_Toc12709" w:history="1">
        <w:r>
          <w:rPr>
            <w:rFonts w:ascii="仿宋" w:eastAsia="仿宋" w:hAnsi="仿宋" w:cs="仿宋" w:hint="eastAsia"/>
            <w:lang w:eastAsia="zh-CN"/>
          </w:rPr>
          <w:t>(二)、土建工程设计年限及安全等级</w:t>
        </w:r>
        <w:r>
          <w:tab/>
        </w:r>
        <w:r>
          <w:fldChar w:fldCharType="begin"/>
        </w:r>
        <w:r>
          <w:instrText xml:space="preserve"> PAGEREF _Toc12709 \h </w:instrText>
        </w:r>
        <w:r>
          <w:fldChar w:fldCharType="separate"/>
        </w:r>
        <w:r>
          <w:t>4</w:t>
        </w:r>
        <w:r>
          <w:fldChar w:fldCharType="end"/>
        </w:r>
      </w:hyperlink>
    </w:p>
    <w:p>
      <w:pPr>
        <w:pStyle w:val="TOC2"/>
        <w:tabs>
          <w:tab w:val="right" w:leader="dot" w:pos="8306"/>
        </w:tabs>
      </w:pPr>
      <w:hyperlink w:anchor="_Toc11636" w:history="1">
        <w:r>
          <w:rPr>
            <w:rFonts w:ascii="仿宋" w:eastAsia="仿宋" w:hAnsi="仿宋" w:cs="仿宋" w:hint="eastAsia"/>
            <w:lang w:eastAsia="zh-CN"/>
          </w:rPr>
          <w:t>(三)、建筑工程设计总体要求</w:t>
        </w:r>
        <w:r>
          <w:tab/>
        </w:r>
        <w:r>
          <w:fldChar w:fldCharType="begin"/>
        </w:r>
        <w:r>
          <w:instrText xml:space="preserve"> PAGEREF _Toc11636 \h </w:instrText>
        </w:r>
        <w:r>
          <w:fldChar w:fldCharType="separate"/>
        </w:r>
        <w:r>
          <w:t>5</w:t>
        </w:r>
        <w:r>
          <w:fldChar w:fldCharType="end"/>
        </w:r>
      </w:hyperlink>
    </w:p>
    <w:p>
      <w:pPr>
        <w:pStyle w:val="TOC2"/>
        <w:tabs>
          <w:tab w:val="right" w:leader="dot" w:pos="8306"/>
        </w:tabs>
      </w:pPr>
      <w:hyperlink w:anchor="_Toc16292" w:history="1">
        <w:r>
          <w:rPr>
            <w:rFonts w:ascii="仿宋" w:eastAsia="仿宋" w:hAnsi="仿宋" w:cs="仿宋" w:hint="eastAsia"/>
            <w:lang w:eastAsia="zh-CN"/>
          </w:rPr>
          <w:t>(四)、土建工程建设指标</w:t>
        </w:r>
        <w:r>
          <w:tab/>
        </w:r>
        <w:r>
          <w:fldChar w:fldCharType="begin"/>
        </w:r>
        <w:r>
          <w:instrText xml:space="preserve"> PAGEREF _Toc16292 \h </w:instrText>
        </w:r>
        <w:r>
          <w:fldChar w:fldCharType="separate"/>
        </w:r>
        <w:r>
          <w:t>6</w:t>
        </w:r>
        <w:r>
          <w:fldChar w:fldCharType="end"/>
        </w:r>
      </w:hyperlink>
    </w:p>
    <w:p>
      <w:pPr>
        <w:pStyle w:val="TOC1"/>
        <w:tabs>
          <w:tab w:val="right" w:leader="dot" w:pos="8306"/>
        </w:tabs>
      </w:pPr>
      <w:hyperlink w:anchor="_Toc8681" w:history="1">
        <w:r>
          <w:rPr>
            <w:rFonts w:ascii="仿宋" w:eastAsia="仿宋" w:hAnsi="仿宋" w:cs="仿宋" w:hint="eastAsia"/>
            <w:lang w:eastAsia="zh-CN"/>
          </w:rPr>
          <w:t>二、填充母料项目可持续发展</w:t>
        </w:r>
        <w:r>
          <w:tab/>
        </w:r>
        <w:r>
          <w:fldChar w:fldCharType="begin"/>
        </w:r>
        <w:r>
          <w:instrText xml:space="preserve"> PAGEREF _Toc8681 \h </w:instrText>
        </w:r>
        <w:r>
          <w:fldChar w:fldCharType="separate"/>
        </w:r>
        <w:r>
          <w:t>6</w:t>
        </w:r>
        <w:r>
          <w:fldChar w:fldCharType="end"/>
        </w:r>
      </w:hyperlink>
    </w:p>
    <w:p>
      <w:pPr>
        <w:pStyle w:val="TOC2"/>
        <w:tabs>
          <w:tab w:val="right" w:leader="dot" w:pos="8306"/>
        </w:tabs>
      </w:pPr>
      <w:hyperlink w:anchor="_Toc29583" w:history="1">
        <w:r>
          <w:rPr>
            <w:rFonts w:ascii="仿宋" w:eastAsia="仿宋" w:hAnsi="仿宋" w:cs="仿宋" w:hint="eastAsia"/>
            <w:lang w:eastAsia="zh-CN"/>
          </w:rPr>
          <w:t>(一)、可持续战略与实践</w:t>
        </w:r>
        <w:r>
          <w:tab/>
        </w:r>
        <w:r>
          <w:fldChar w:fldCharType="begin"/>
        </w:r>
        <w:r>
          <w:instrText xml:space="preserve"> PAGEREF _Toc29583 \h </w:instrText>
        </w:r>
        <w:r>
          <w:fldChar w:fldCharType="separate"/>
        </w:r>
        <w:r>
          <w:t>6</w:t>
        </w:r>
        <w:r>
          <w:fldChar w:fldCharType="end"/>
        </w:r>
      </w:hyperlink>
    </w:p>
    <w:p>
      <w:pPr>
        <w:pStyle w:val="TOC2"/>
        <w:tabs>
          <w:tab w:val="right" w:leader="dot" w:pos="8306"/>
        </w:tabs>
      </w:pPr>
      <w:hyperlink w:anchor="_Toc3184" w:history="1">
        <w:r>
          <w:rPr>
            <w:rFonts w:ascii="仿宋" w:eastAsia="仿宋" w:hAnsi="仿宋" w:cs="仿宋" w:hint="eastAsia"/>
            <w:lang w:eastAsia="zh-CN"/>
          </w:rPr>
          <w:t>(二)、环保与社会责任</w:t>
        </w:r>
        <w:r>
          <w:tab/>
        </w:r>
        <w:r>
          <w:fldChar w:fldCharType="begin"/>
        </w:r>
        <w:r>
          <w:instrText xml:space="preserve"> PAGEREF _Toc3184 \h </w:instrText>
        </w:r>
        <w:r>
          <w:fldChar w:fldCharType="separate"/>
        </w:r>
        <w:r>
          <w:t>7</w:t>
        </w:r>
        <w:r>
          <w:fldChar w:fldCharType="end"/>
        </w:r>
      </w:hyperlink>
    </w:p>
    <w:p>
      <w:pPr>
        <w:pStyle w:val="TOC1"/>
        <w:tabs>
          <w:tab w:val="right" w:leader="dot" w:pos="8306"/>
        </w:tabs>
      </w:pPr>
      <w:hyperlink w:anchor="_Toc29377" w:history="1">
        <w:r>
          <w:rPr>
            <w:rFonts w:ascii="仿宋" w:eastAsia="仿宋" w:hAnsi="仿宋" w:cs="仿宋" w:hint="eastAsia"/>
            <w:lang w:eastAsia="zh-CN"/>
          </w:rPr>
          <w:t>三、填充母料项目文档管理</w:t>
        </w:r>
        <w:r>
          <w:tab/>
        </w:r>
        <w:r>
          <w:fldChar w:fldCharType="begin"/>
        </w:r>
        <w:r>
          <w:instrText xml:space="preserve"> PAGEREF _Toc29377 \h </w:instrText>
        </w:r>
        <w:r>
          <w:fldChar w:fldCharType="separate"/>
        </w:r>
        <w:r>
          <w:t>8</w:t>
        </w:r>
        <w:r>
          <w:fldChar w:fldCharType="end"/>
        </w:r>
      </w:hyperlink>
    </w:p>
    <w:p>
      <w:pPr>
        <w:pStyle w:val="TOC2"/>
        <w:tabs>
          <w:tab w:val="right" w:leader="dot" w:pos="8306"/>
        </w:tabs>
      </w:pPr>
      <w:hyperlink w:anchor="_Toc23968" w:history="1">
        <w:r>
          <w:rPr>
            <w:rFonts w:ascii="仿宋" w:eastAsia="仿宋" w:hAnsi="仿宋" w:cs="仿宋" w:hint="eastAsia"/>
            <w:lang w:eastAsia="zh-CN"/>
          </w:rPr>
          <w:t>(一)、文档编制与审查</w:t>
        </w:r>
        <w:r>
          <w:tab/>
        </w:r>
        <w:r>
          <w:fldChar w:fldCharType="begin"/>
        </w:r>
        <w:r>
          <w:instrText xml:space="preserve"> PAGEREF _Toc23968 \h </w:instrText>
        </w:r>
        <w:r>
          <w:fldChar w:fldCharType="separate"/>
        </w:r>
        <w:r>
          <w:t>8</w:t>
        </w:r>
        <w:r>
          <w:fldChar w:fldCharType="end"/>
        </w:r>
      </w:hyperlink>
    </w:p>
    <w:p>
      <w:pPr>
        <w:pStyle w:val="TOC2"/>
        <w:tabs>
          <w:tab w:val="right" w:leader="dot" w:pos="8306"/>
        </w:tabs>
      </w:pPr>
      <w:hyperlink w:anchor="_Toc29053" w:history="1">
        <w:r>
          <w:rPr>
            <w:rFonts w:ascii="仿宋" w:eastAsia="仿宋" w:hAnsi="仿宋" w:cs="仿宋" w:hint="eastAsia"/>
            <w:lang w:eastAsia="zh-CN"/>
          </w:rPr>
          <w:t>(二)、文档发布与分发</w:t>
        </w:r>
        <w:r>
          <w:tab/>
        </w:r>
        <w:r>
          <w:fldChar w:fldCharType="begin"/>
        </w:r>
        <w:r>
          <w:instrText xml:space="preserve"> PAGEREF _Toc29053 \h </w:instrText>
        </w:r>
        <w:r>
          <w:fldChar w:fldCharType="separate"/>
        </w:r>
        <w:r>
          <w:t>9</w:t>
        </w:r>
        <w:r>
          <w:fldChar w:fldCharType="end"/>
        </w:r>
      </w:hyperlink>
    </w:p>
    <w:p>
      <w:pPr>
        <w:pStyle w:val="TOC2"/>
        <w:tabs>
          <w:tab w:val="right" w:leader="dot" w:pos="8306"/>
        </w:tabs>
      </w:pPr>
      <w:hyperlink w:anchor="_Toc28334" w:history="1">
        <w:r>
          <w:rPr>
            <w:rFonts w:ascii="仿宋" w:eastAsia="仿宋" w:hAnsi="仿宋" w:cs="仿宋" w:hint="eastAsia"/>
            <w:lang w:eastAsia="zh-CN"/>
          </w:rPr>
          <w:t>(三)、文档存档与归档</w:t>
        </w:r>
        <w:r>
          <w:tab/>
        </w:r>
        <w:r>
          <w:fldChar w:fldCharType="begin"/>
        </w:r>
        <w:r>
          <w:instrText xml:space="preserve"> PAGEREF _Toc28334 \h </w:instrText>
        </w:r>
        <w:r>
          <w:fldChar w:fldCharType="separate"/>
        </w:r>
        <w:r>
          <w:t>10</w:t>
        </w:r>
        <w:r>
          <w:fldChar w:fldCharType="end"/>
        </w:r>
      </w:hyperlink>
    </w:p>
    <w:p>
      <w:pPr>
        <w:pStyle w:val="TOC1"/>
        <w:tabs>
          <w:tab w:val="right" w:leader="dot" w:pos="8306"/>
        </w:tabs>
      </w:pPr>
      <w:hyperlink w:anchor="_Toc27184" w:history="1">
        <w:r>
          <w:rPr>
            <w:rFonts w:ascii="仿宋" w:eastAsia="仿宋" w:hAnsi="仿宋" w:cs="仿宋" w:hint="eastAsia"/>
            <w:lang w:eastAsia="zh-CN"/>
          </w:rPr>
          <w:t>四、市场分析、调研</w:t>
        </w:r>
        <w:r>
          <w:tab/>
        </w:r>
        <w:r>
          <w:fldChar w:fldCharType="begin"/>
        </w:r>
        <w:r>
          <w:instrText xml:space="preserve"> PAGEREF _Toc27184 \h </w:instrText>
        </w:r>
        <w:r>
          <w:fldChar w:fldCharType="separate"/>
        </w:r>
        <w:r>
          <w:t>11</w:t>
        </w:r>
        <w:r>
          <w:fldChar w:fldCharType="end"/>
        </w:r>
      </w:hyperlink>
    </w:p>
    <w:p>
      <w:pPr>
        <w:pStyle w:val="TOC2"/>
        <w:tabs>
          <w:tab w:val="right" w:leader="dot" w:pos="8306"/>
        </w:tabs>
      </w:pPr>
      <w:hyperlink w:anchor="_Toc1561" w:history="1">
        <w:r>
          <w:rPr>
            <w:rFonts w:ascii="仿宋" w:eastAsia="仿宋" w:hAnsi="仿宋" w:cs="仿宋" w:hint="eastAsia"/>
            <w:lang w:eastAsia="zh-CN"/>
          </w:rPr>
          <w:t>(一)、填充母料行业分析</w:t>
        </w:r>
        <w:r>
          <w:tab/>
        </w:r>
        <w:r>
          <w:fldChar w:fldCharType="begin"/>
        </w:r>
        <w:r>
          <w:instrText xml:space="preserve"> PAGEREF _Toc1561 \h </w:instrText>
        </w:r>
        <w:r>
          <w:fldChar w:fldCharType="separate"/>
        </w:r>
        <w:r>
          <w:t>11</w:t>
        </w:r>
        <w:r>
          <w:fldChar w:fldCharType="end"/>
        </w:r>
      </w:hyperlink>
    </w:p>
    <w:p>
      <w:pPr>
        <w:pStyle w:val="TOC2"/>
        <w:tabs>
          <w:tab w:val="right" w:leader="dot" w:pos="8306"/>
        </w:tabs>
      </w:pPr>
      <w:hyperlink w:anchor="_Toc4101" w:history="1">
        <w:r>
          <w:rPr>
            <w:rFonts w:ascii="仿宋" w:eastAsia="仿宋" w:hAnsi="仿宋" w:cs="仿宋" w:hint="eastAsia"/>
            <w:lang w:eastAsia="zh-CN"/>
          </w:rPr>
          <w:t>(二)、填充母料市场分析预测</w:t>
        </w:r>
        <w:r>
          <w:tab/>
        </w:r>
        <w:r>
          <w:fldChar w:fldCharType="begin"/>
        </w:r>
        <w:r>
          <w:instrText xml:space="preserve"> PAGEREF _Toc4101 \h </w:instrText>
        </w:r>
        <w:r>
          <w:fldChar w:fldCharType="separate"/>
        </w:r>
        <w:r>
          <w:t>12</w:t>
        </w:r>
        <w:r>
          <w:fldChar w:fldCharType="end"/>
        </w:r>
      </w:hyperlink>
    </w:p>
    <w:p>
      <w:pPr>
        <w:pStyle w:val="TOC1"/>
        <w:tabs>
          <w:tab w:val="right" w:leader="dot" w:pos="8306"/>
        </w:tabs>
      </w:pPr>
      <w:hyperlink w:anchor="_Toc32379" w:history="1">
        <w:r>
          <w:rPr>
            <w:rFonts w:ascii="仿宋" w:eastAsia="仿宋" w:hAnsi="仿宋" w:cs="仿宋" w:hint="eastAsia"/>
            <w:lang w:eastAsia="zh-CN"/>
          </w:rPr>
          <w:t>五、填充母料项目选址可行性分析</w:t>
        </w:r>
        <w:r>
          <w:tab/>
        </w:r>
        <w:r>
          <w:fldChar w:fldCharType="begin"/>
        </w:r>
        <w:r>
          <w:instrText xml:space="preserve"> PAGEREF _Toc32379 \h </w:instrText>
        </w:r>
        <w:r>
          <w:fldChar w:fldCharType="separate"/>
        </w:r>
        <w:r>
          <w:t>13</w:t>
        </w:r>
        <w:r>
          <w:fldChar w:fldCharType="end"/>
        </w:r>
      </w:hyperlink>
    </w:p>
    <w:p>
      <w:pPr>
        <w:pStyle w:val="TOC2"/>
        <w:tabs>
          <w:tab w:val="right" w:leader="dot" w:pos="8306"/>
        </w:tabs>
      </w:pPr>
      <w:hyperlink w:anchor="_Toc24284" w:history="1">
        <w:r>
          <w:rPr>
            <w:rFonts w:ascii="仿宋" w:eastAsia="仿宋" w:hAnsi="仿宋" w:cs="仿宋" w:hint="eastAsia"/>
            <w:lang w:eastAsia="zh-CN"/>
          </w:rPr>
          <w:t>(一)、填充母料项目选址</w:t>
        </w:r>
        <w:r>
          <w:tab/>
        </w:r>
        <w:r>
          <w:fldChar w:fldCharType="begin"/>
        </w:r>
        <w:r>
          <w:instrText xml:space="preserve"> PAGEREF _Toc24284 \h </w:instrText>
        </w:r>
        <w:r>
          <w:fldChar w:fldCharType="separate"/>
        </w:r>
        <w:r>
          <w:t>13</w:t>
        </w:r>
        <w:r>
          <w:fldChar w:fldCharType="end"/>
        </w:r>
      </w:hyperlink>
    </w:p>
    <w:p>
      <w:pPr>
        <w:pStyle w:val="TOC2"/>
        <w:tabs>
          <w:tab w:val="right" w:leader="dot" w:pos="8306"/>
        </w:tabs>
      </w:pPr>
      <w:hyperlink w:anchor="_Toc2334" w:history="1">
        <w:r>
          <w:rPr>
            <w:rFonts w:ascii="仿宋" w:eastAsia="仿宋" w:hAnsi="仿宋" w:cs="仿宋" w:hint="eastAsia"/>
            <w:lang w:eastAsia="zh-CN"/>
          </w:rPr>
          <w:t>(二)、用地控制指标</w:t>
        </w:r>
        <w:r>
          <w:tab/>
        </w:r>
        <w:r>
          <w:fldChar w:fldCharType="begin"/>
        </w:r>
        <w:r>
          <w:instrText xml:space="preserve"> PAGEREF _Toc2334 \h </w:instrText>
        </w:r>
        <w:r>
          <w:fldChar w:fldCharType="separate"/>
        </w:r>
        <w:r>
          <w:t>13</w:t>
        </w:r>
        <w:r>
          <w:fldChar w:fldCharType="end"/>
        </w:r>
      </w:hyperlink>
    </w:p>
    <w:p>
      <w:pPr>
        <w:pStyle w:val="TOC2"/>
        <w:tabs>
          <w:tab w:val="right" w:leader="dot" w:pos="8306"/>
        </w:tabs>
      </w:pPr>
      <w:hyperlink w:anchor="_Toc31771" w:history="1">
        <w:r>
          <w:rPr>
            <w:rFonts w:ascii="仿宋" w:eastAsia="仿宋" w:hAnsi="仿宋" w:cs="仿宋" w:hint="eastAsia"/>
            <w:lang w:eastAsia="zh-CN"/>
          </w:rPr>
          <w:t>(三)、节约用地措施</w:t>
        </w:r>
        <w:r>
          <w:tab/>
        </w:r>
        <w:r>
          <w:fldChar w:fldCharType="begin"/>
        </w:r>
        <w:r>
          <w:instrText xml:space="preserve"> PAGEREF _Toc31771 \h </w:instrText>
        </w:r>
        <w:r>
          <w:fldChar w:fldCharType="separate"/>
        </w:r>
        <w:r>
          <w:t>15</w:t>
        </w:r>
        <w:r>
          <w:fldChar w:fldCharType="end"/>
        </w:r>
      </w:hyperlink>
    </w:p>
    <w:p>
      <w:pPr>
        <w:pStyle w:val="TOC2"/>
        <w:tabs>
          <w:tab w:val="right" w:leader="dot" w:pos="8306"/>
        </w:tabs>
      </w:pPr>
      <w:hyperlink w:anchor="_Toc4618" w:history="1">
        <w:r>
          <w:rPr>
            <w:rFonts w:ascii="仿宋" w:eastAsia="仿宋" w:hAnsi="仿宋" w:cs="仿宋" w:hint="eastAsia"/>
            <w:lang w:eastAsia="zh-CN"/>
          </w:rPr>
          <w:t>(四)、总图布置方案</w:t>
        </w:r>
        <w:r>
          <w:tab/>
        </w:r>
        <w:r>
          <w:fldChar w:fldCharType="begin"/>
        </w:r>
        <w:r>
          <w:instrText xml:space="preserve"> PAGEREF _Toc4618 \h </w:instrText>
        </w:r>
        <w:r>
          <w:fldChar w:fldCharType="separate"/>
        </w:r>
        <w:r>
          <w:t>16</w:t>
        </w:r>
        <w:r>
          <w:fldChar w:fldCharType="end"/>
        </w:r>
      </w:hyperlink>
    </w:p>
    <w:p>
      <w:pPr>
        <w:pStyle w:val="TOC2"/>
        <w:tabs>
          <w:tab w:val="right" w:leader="dot" w:pos="8306"/>
        </w:tabs>
      </w:pPr>
      <w:hyperlink w:anchor="_Toc30458" w:history="1">
        <w:r>
          <w:rPr>
            <w:rFonts w:ascii="仿宋" w:eastAsia="仿宋" w:hAnsi="仿宋" w:cs="仿宋" w:hint="eastAsia"/>
            <w:lang w:eastAsia="zh-CN"/>
          </w:rPr>
          <w:t>(五)、选址综合评价</w:t>
        </w:r>
        <w:r>
          <w:tab/>
        </w:r>
        <w:r>
          <w:fldChar w:fldCharType="begin"/>
        </w:r>
        <w:r>
          <w:instrText xml:space="preserve"> PAGEREF _Toc30458 \h </w:instrText>
        </w:r>
        <w:r>
          <w:fldChar w:fldCharType="separate"/>
        </w:r>
        <w:r>
          <w:t>17</w:t>
        </w:r>
        <w:r>
          <w:fldChar w:fldCharType="end"/>
        </w:r>
      </w:hyperlink>
    </w:p>
    <w:p>
      <w:pPr>
        <w:pStyle w:val="TOC1"/>
        <w:tabs>
          <w:tab w:val="right" w:leader="dot" w:pos="8306"/>
        </w:tabs>
      </w:pPr>
      <w:hyperlink w:anchor="_Toc14754" w:history="1">
        <w:r>
          <w:rPr>
            <w:rFonts w:ascii="仿宋" w:eastAsia="仿宋" w:hAnsi="仿宋" w:cs="仿宋" w:hint="eastAsia"/>
            <w:lang w:eastAsia="zh-CN"/>
          </w:rPr>
          <w:t>六、填充母料项目危机管理</w:t>
        </w:r>
        <w:r>
          <w:tab/>
        </w:r>
        <w:r>
          <w:fldChar w:fldCharType="begin"/>
        </w:r>
        <w:r>
          <w:instrText xml:space="preserve"> PAGEREF _Toc14754 \h </w:instrText>
        </w:r>
        <w:r>
          <w:fldChar w:fldCharType="separate"/>
        </w:r>
        <w:r>
          <w:t>18</w:t>
        </w:r>
        <w:r>
          <w:fldChar w:fldCharType="end"/>
        </w:r>
      </w:hyperlink>
    </w:p>
    <w:p>
      <w:pPr>
        <w:pStyle w:val="TOC2"/>
        <w:tabs>
          <w:tab w:val="right" w:leader="dot" w:pos="8306"/>
        </w:tabs>
      </w:pPr>
      <w:hyperlink w:anchor="_Toc11316" w:history="1">
        <w:r>
          <w:rPr>
            <w:rFonts w:ascii="仿宋" w:eastAsia="仿宋" w:hAnsi="仿宋" w:cs="仿宋" w:hint="eastAsia"/>
            <w:lang w:eastAsia="zh-CN"/>
          </w:rPr>
          <w:t>(一)、危机预警与识别</w:t>
        </w:r>
        <w:r>
          <w:tab/>
        </w:r>
        <w:r>
          <w:fldChar w:fldCharType="begin"/>
        </w:r>
        <w:r>
          <w:instrText xml:space="preserve"> PAGEREF _Toc11316 \h </w:instrText>
        </w:r>
        <w:r>
          <w:fldChar w:fldCharType="separate"/>
        </w:r>
        <w:r>
          <w:t>18</w:t>
        </w:r>
        <w:r>
          <w:fldChar w:fldCharType="end"/>
        </w:r>
      </w:hyperlink>
    </w:p>
    <w:p>
      <w:pPr>
        <w:pStyle w:val="TOC2"/>
        <w:tabs>
          <w:tab w:val="right" w:leader="dot" w:pos="8306"/>
        </w:tabs>
      </w:pPr>
      <w:hyperlink w:anchor="_Toc14348" w:history="1">
        <w:r>
          <w:rPr>
            <w:rFonts w:ascii="仿宋" w:eastAsia="仿宋" w:hAnsi="仿宋" w:cs="仿宋" w:hint="eastAsia"/>
            <w:lang w:eastAsia="zh-CN"/>
          </w:rPr>
          <w:t>(二)、危机应对与恢复</w:t>
        </w:r>
        <w:r>
          <w:tab/>
        </w:r>
        <w:r>
          <w:fldChar w:fldCharType="begin"/>
        </w:r>
        <w:r>
          <w:instrText xml:space="preserve"> PAGEREF _Toc14348 \h </w:instrText>
        </w:r>
        <w:r>
          <w:fldChar w:fldCharType="separate"/>
        </w:r>
        <w:r>
          <w:t>19</w:t>
        </w:r>
        <w:r>
          <w:fldChar w:fldCharType="end"/>
        </w:r>
      </w:hyperlink>
    </w:p>
    <w:p>
      <w:pPr>
        <w:pStyle w:val="TOC1"/>
        <w:tabs>
          <w:tab w:val="right" w:leader="dot" w:pos="8306"/>
        </w:tabs>
      </w:pPr>
      <w:hyperlink w:anchor="_Toc28745" w:history="1">
        <w:r>
          <w:rPr>
            <w:rFonts w:ascii="仿宋" w:eastAsia="仿宋" w:hAnsi="仿宋" w:cs="仿宋" w:hint="eastAsia"/>
            <w:lang w:eastAsia="zh-CN"/>
          </w:rPr>
          <w:t>七、生产安全保护</w:t>
        </w:r>
        <w:r>
          <w:tab/>
        </w:r>
        <w:r>
          <w:fldChar w:fldCharType="begin"/>
        </w:r>
        <w:r>
          <w:instrText xml:space="preserve"> PAGEREF _Toc28745 \h </w:instrText>
        </w:r>
        <w:r>
          <w:fldChar w:fldCharType="separate"/>
        </w:r>
        <w:r>
          <w:t>20</w:t>
        </w:r>
        <w:r>
          <w:fldChar w:fldCharType="end"/>
        </w:r>
      </w:hyperlink>
    </w:p>
    <w:p>
      <w:pPr>
        <w:pStyle w:val="TOC2"/>
        <w:tabs>
          <w:tab w:val="right" w:leader="dot" w:pos="8306"/>
        </w:tabs>
      </w:pPr>
      <w:hyperlink w:anchor="_Toc24823" w:history="1">
        <w:r>
          <w:rPr>
            <w:rFonts w:ascii="仿宋" w:eastAsia="仿宋" w:hAnsi="仿宋" w:cs="仿宋" w:hint="eastAsia"/>
            <w:lang w:eastAsia="zh-CN"/>
          </w:rPr>
          <w:t>(一)、消防安全</w:t>
        </w:r>
        <w:r>
          <w:tab/>
        </w:r>
        <w:r>
          <w:fldChar w:fldCharType="begin"/>
        </w:r>
        <w:r>
          <w:instrText xml:space="preserve"> PAGEREF _Toc24823 \h </w:instrText>
        </w:r>
        <w:r>
          <w:fldChar w:fldCharType="separate"/>
        </w:r>
        <w:r>
          <w:t>20</w:t>
        </w:r>
        <w:r>
          <w:fldChar w:fldCharType="end"/>
        </w:r>
      </w:hyperlink>
    </w:p>
    <w:p>
      <w:pPr>
        <w:pStyle w:val="TOC2"/>
        <w:tabs>
          <w:tab w:val="right" w:leader="dot" w:pos="8306"/>
        </w:tabs>
      </w:pPr>
      <w:hyperlink w:anchor="_Toc31916" w:history="1">
        <w:r>
          <w:rPr>
            <w:rFonts w:ascii="仿宋" w:eastAsia="仿宋" w:hAnsi="仿宋" w:cs="仿宋" w:hint="eastAsia"/>
            <w:lang w:eastAsia="zh-CN"/>
          </w:rPr>
          <w:t>(二)、防火防爆总图布置措施</w:t>
        </w:r>
        <w:r>
          <w:tab/>
        </w:r>
        <w:r>
          <w:fldChar w:fldCharType="begin"/>
        </w:r>
        <w:r>
          <w:instrText xml:space="preserve"> PAGEREF _Toc31916 \h </w:instrText>
        </w:r>
        <w:r>
          <w:fldChar w:fldCharType="separate"/>
        </w:r>
        <w:r>
          <w:t>22</w:t>
        </w:r>
        <w:r>
          <w:fldChar w:fldCharType="end"/>
        </w:r>
      </w:hyperlink>
    </w:p>
    <w:p>
      <w:pPr>
        <w:pStyle w:val="TOC2"/>
        <w:tabs>
          <w:tab w:val="right" w:leader="dot" w:pos="8306"/>
        </w:tabs>
      </w:pPr>
      <w:hyperlink w:anchor="_Toc29312" w:history="1">
        <w:r>
          <w:rPr>
            <w:rFonts w:ascii="仿宋" w:eastAsia="仿宋" w:hAnsi="仿宋" w:cs="仿宋" w:hint="eastAsia"/>
            <w:lang w:eastAsia="zh-CN"/>
          </w:rPr>
          <w:t>(三)、自然灾害防范措施</w:t>
        </w:r>
        <w:r>
          <w:tab/>
        </w:r>
        <w:r>
          <w:fldChar w:fldCharType="begin"/>
        </w:r>
        <w:r>
          <w:instrText xml:space="preserve"> PAGEREF _Toc29312 \h </w:instrText>
        </w:r>
        <w:r>
          <w:fldChar w:fldCharType="separate"/>
        </w:r>
        <w:r>
          <w:t>23</w:t>
        </w:r>
        <w:r>
          <w:fldChar w:fldCharType="end"/>
        </w:r>
      </w:hyperlink>
    </w:p>
    <w:p>
      <w:pPr>
        <w:pStyle w:val="TOC2"/>
        <w:tabs>
          <w:tab w:val="right" w:leader="dot" w:pos="8306"/>
        </w:tabs>
      </w:pPr>
      <w:hyperlink w:anchor="_Toc16280" w:history="1">
        <w:r>
          <w:rPr>
            <w:rFonts w:ascii="仿宋" w:eastAsia="仿宋" w:hAnsi="仿宋" w:cs="仿宋" w:hint="eastAsia"/>
            <w:lang w:eastAsia="zh-CN"/>
          </w:rPr>
          <w:t>(四)、安全色及安全标志使用要求</w:t>
        </w:r>
        <w:r>
          <w:tab/>
        </w:r>
        <w:r>
          <w:fldChar w:fldCharType="begin"/>
        </w:r>
        <w:r>
          <w:instrText xml:space="preserve"> PAGEREF _Toc16280 \h </w:instrText>
        </w:r>
        <w:r>
          <w:fldChar w:fldCharType="separate"/>
        </w:r>
        <w:r>
          <w:t>24</w:t>
        </w:r>
        <w:r>
          <w:fldChar w:fldCharType="end"/>
        </w:r>
      </w:hyperlink>
    </w:p>
    <w:p>
      <w:pPr>
        <w:pStyle w:val="TOC2"/>
        <w:tabs>
          <w:tab w:val="right" w:leader="dot" w:pos="8306"/>
        </w:tabs>
      </w:pPr>
      <w:hyperlink w:anchor="_Toc28737" w:history="1">
        <w:r>
          <w:rPr>
            <w:rFonts w:ascii="仿宋" w:eastAsia="仿宋" w:hAnsi="仿宋" w:cs="仿宋" w:hint="eastAsia"/>
            <w:lang w:eastAsia="zh-CN"/>
          </w:rPr>
          <w:t>(五)、防尘防毒措施</w:t>
        </w:r>
        <w:r>
          <w:tab/>
        </w:r>
        <w:r>
          <w:fldChar w:fldCharType="begin"/>
        </w:r>
        <w:r>
          <w:instrText xml:space="preserve"> PAGEREF _Toc28737 \h </w:instrText>
        </w:r>
        <w:r>
          <w:fldChar w:fldCharType="separate"/>
        </w:r>
        <w:r>
          <w:t>25</w:t>
        </w:r>
        <w:r>
          <w:fldChar w:fldCharType="end"/>
        </w:r>
      </w:hyperlink>
    </w:p>
    <w:p>
      <w:pPr>
        <w:pStyle w:val="TOC2"/>
        <w:tabs>
          <w:tab w:val="right" w:leader="dot" w:pos="8306"/>
        </w:tabs>
      </w:pPr>
      <w:hyperlink w:anchor="_Toc27493" w:history="1">
        <w:r>
          <w:rPr>
            <w:rFonts w:ascii="仿宋" w:eastAsia="仿宋" w:hAnsi="仿宋" w:cs="仿宋" w:hint="eastAsia"/>
            <w:lang w:eastAsia="zh-CN"/>
          </w:rPr>
          <w:t>(六)、防静电、触电防护及防雷措施</w:t>
        </w:r>
        <w:r>
          <w:tab/>
        </w:r>
        <w:r>
          <w:fldChar w:fldCharType="begin"/>
        </w:r>
        <w:r>
          <w:instrText xml:space="preserve"> PAGEREF _Toc27493 \h </w:instrText>
        </w:r>
        <w:r>
          <w:fldChar w:fldCharType="separate"/>
        </w:r>
        <w:r>
          <w:t>25</w:t>
        </w:r>
        <w:r>
          <w:fldChar w:fldCharType="end"/>
        </w:r>
      </w:hyperlink>
    </w:p>
    <w:p>
      <w:pPr>
        <w:pStyle w:val="TOC2"/>
        <w:tabs>
          <w:tab w:val="right" w:leader="dot" w:pos="8306"/>
        </w:tabs>
      </w:pPr>
      <w:hyperlink w:anchor="_Toc5069" w:history="1">
        <w:r>
          <w:rPr>
            <w:rFonts w:ascii="仿宋" w:eastAsia="仿宋" w:hAnsi="仿宋" w:cs="仿宋" w:hint="eastAsia"/>
            <w:lang w:eastAsia="zh-CN"/>
          </w:rPr>
          <w:t>(七)、机械设备安全保障措施</w:t>
        </w:r>
        <w:r>
          <w:tab/>
        </w:r>
        <w:r>
          <w:fldChar w:fldCharType="begin"/>
        </w:r>
        <w:r>
          <w:instrText xml:space="preserve"> PAGEREF _Toc5069 \h </w:instrText>
        </w:r>
        <w:r>
          <w:fldChar w:fldCharType="separate"/>
        </w:r>
        <w:r>
          <w:t>27</w:t>
        </w:r>
        <w:r>
          <w:fldChar w:fldCharType="end"/>
        </w:r>
      </w:hyperlink>
    </w:p>
    <w:p>
      <w:pPr>
        <w:pStyle w:val="TOC1"/>
        <w:tabs>
          <w:tab w:val="right" w:leader="dot" w:pos="8306"/>
        </w:tabs>
      </w:pPr>
      <w:hyperlink w:anchor="_Toc18826" w:history="1">
        <w:r>
          <w:rPr>
            <w:rFonts w:ascii="仿宋" w:eastAsia="仿宋" w:hAnsi="仿宋" w:cs="仿宋" w:hint="eastAsia"/>
            <w:lang w:eastAsia="zh-CN"/>
          </w:rPr>
          <w:t>八、填充母料项目人力资源管理</w:t>
        </w:r>
        <w:r>
          <w:tab/>
        </w:r>
        <w:r>
          <w:fldChar w:fldCharType="begin"/>
        </w:r>
        <w:r>
          <w:instrText xml:space="preserve"> PAGEREF _Toc18826 \h </w:instrText>
        </w:r>
        <w:r>
          <w:fldChar w:fldCharType="separate"/>
        </w:r>
        <w:r>
          <w:t>28</w:t>
        </w:r>
        <w:r>
          <w:fldChar w:fldCharType="end"/>
        </w:r>
      </w:hyperlink>
    </w:p>
    <w:p>
      <w:pPr>
        <w:pStyle w:val="TOC2"/>
        <w:tabs>
          <w:tab w:val="right" w:leader="dot" w:pos="8306"/>
        </w:tabs>
      </w:pPr>
      <w:hyperlink w:anchor="_Toc26155" w:history="1">
        <w:r>
          <w:rPr>
            <w:rFonts w:ascii="仿宋" w:eastAsia="仿宋" w:hAnsi="仿宋" w:cs="仿宋" w:hint="eastAsia"/>
            <w:lang w:eastAsia="zh-CN"/>
          </w:rPr>
          <w:t>(一)、建立健全的预算管理制度</w:t>
        </w:r>
        <w:r>
          <w:tab/>
        </w:r>
        <w:r>
          <w:fldChar w:fldCharType="begin"/>
        </w:r>
        <w:r>
          <w:instrText xml:space="preserve"> PAGEREF _Toc26155 \h </w:instrText>
        </w:r>
        <w:r>
          <w:fldChar w:fldCharType="separate"/>
        </w:r>
        <w:r>
          <w:t>28</w:t>
        </w:r>
        <w:r>
          <w:fldChar w:fldCharType="end"/>
        </w:r>
      </w:hyperlink>
    </w:p>
    <w:p>
      <w:pPr>
        <w:pStyle w:val="TOC2"/>
        <w:tabs>
          <w:tab w:val="right" w:leader="dot" w:pos="8306"/>
        </w:tabs>
      </w:pPr>
      <w:hyperlink w:anchor="_Toc14002" w:history="1">
        <w:r>
          <w:rPr>
            <w:rFonts w:ascii="仿宋" w:eastAsia="仿宋" w:hAnsi="仿宋" w:cs="仿宋" w:hint="eastAsia"/>
            <w:lang w:eastAsia="zh-CN"/>
          </w:rPr>
          <w:t>(二)、加强资金流动监控</w:t>
        </w:r>
        <w:r>
          <w:tab/>
        </w:r>
        <w:r>
          <w:fldChar w:fldCharType="begin"/>
        </w:r>
        <w:r>
          <w:instrText xml:space="preserve"> PAGEREF _Toc14002 \h </w:instrText>
        </w:r>
        <w:r>
          <w:fldChar w:fldCharType="separate"/>
        </w:r>
        <w:r>
          <w:t>30</w:t>
        </w:r>
        <w:r>
          <w:fldChar w:fldCharType="end"/>
        </w:r>
      </w:hyperlink>
    </w:p>
    <w:p>
      <w:pPr>
        <w:pStyle w:val="TOC2"/>
        <w:tabs>
          <w:tab w:val="right" w:leader="dot" w:pos="8306"/>
        </w:tabs>
      </w:pPr>
      <w:hyperlink w:anchor="_Toc29198" w:history="1">
        <w:r>
          <w:rPr>
            <w:rFonts w:ascii="仿宋" w:eastAsia="仿宋" w:hAnsi="仿宋" w:cs="仿宋" w:hint="eastAsia"/>
            <w:lang w:eastAsia="zh-CN"/>
          </w:rPr>
          <w:t>(三)、制定完善的风险控制机制</w:t>
        </w:r>
        <w:r>
          <w:tab/>
        </w:r>
        <w:r>
          <w:fldChar w:fldCharType="begin"/>
        </w:r>
        <w:r>
          <w:instrText xml:space="preserve"> PAGEREF _Toc29198 \h </w:instrText>
        </w:r>
        <w:r>
          <w:fldChar w:fldCharType="separate"/>
        </w:r>
        <w:r>
          <w:t>31</w:t>
        </w:r>
        <w:r>
          <w:fldChar w:fldCharType="end"/>
        </w:r>
      </w:hyperlink>
    </w:p>
    <w:p>
      <w:pPr>
        <w:pStyle w:val="TOC2"/>
        <w:tabs>
          <w:tab w:val="right" w:leader="dot" w:pos="8306"/>
        </w:tabs>
      </w:pPr>
      <w:hyperlink w:anchor="_Toc6294" w:history="1">
        <w:r>
          <w:rPr>
            <w:rFonts w:ascii="仿宋" w:eastAsia="仿宋" w:hAnsi="仿宋" w:cs="仿宋" w:hint="eastAsia"/>
            <w:lang w:eastAsia="zh-CN"/>
          </w:rPr>
          <w:t>(四)、优化成本管理</w:t>
        </w:r>
        <w:r>
          <w:tab/>
        </w:r>
        <w:r>
          <w:fldChar w:fldCharType="begin"/>
        </w:r>
        <w:r>
          <w:instrText xml:space="preserve"> PAGEREF _Toc6294 \h </w:instrText>
        </w:r>
        <w:r>
          <w:fldChar w:fldCharType="separate"/>
        </w:r>
        <w:r>
          <w:t>32</w:t>
        </w:r>
        <w:r>
          <w:fldChar w:fldCharType="end"/>
        </w:r>
      </w:hyperlink>
    </w:p>
    <w:p>
      <w:pPr>
        <w:pStyle w:val="TOC1"/>
        <w:tabs>
          <w:tab w:val="right" w:leader="dot" w:pos="8306"/>
        </w:tabs>
      </w:pPr>
      <w:hyperlink w:anchor="_Toc15576" w:history="1">
        <w:r>
          <w:rPr>
            <w:rFonts w:ascii="仿宋" w:eastAsia="仿宋" w:hAnsi="仿宋" w:cs="仿宋" w:hint="eastAsia"/>
            <w:lang w:eastAsia="zh-CN"/>
          </w:rPr>
          <w:t>九、填充母料项目经营效益</w:t>
        </w:r>
        <w:r>
          <w:tab/>
        </w:r>
        <w:r>
          <w:fldChar w:fldCharType="begin"/>
        </w:r>
        <w:r>
          <w:instrText xml:space="preserve"> PAGEREF _Toc15576 \h </w:instrText>
        </w:r>
        <w:r>
          <w:fldChar w:fldCharType="separate"/>
        </w:r>
        <w:r>
          <w:t>34</w:t>
        </w:r>
        <w:r>
          <w:fldChar w:fldCharType="end"/>
        </w:r>
      </w:hyperlink>
    </w:p>
    <w:p>
      <w:pPr>
        <w:pStyle w:val="TOC2"/>
        <w:tabs>
          <w:tab w:val="right" w:leader="dot" w:pos="8306"/>
        </w:tabs>
      </w:pPr>
      <w:hyperlink w:anchor="_Toc25459" w:history="1">
        <w:r>
          <w:rPr>
            <w:rFonts w:ascii="仿宋" w:eastAsia="仿宋" w:hAnsi="仿宋" w:cs="仿宋" w:hint="eastAsia"/>
            <w:lang w:eastAsia="zh-CN"/>
          </w:rPr>
          <w:t>(一)、经济评价财务测算</w:t>
        </w:r>
        <w:r>
          <w:tab/>
        </w:r>
        <w:r>
          <w:fldChar w:fldCharType="begin"/>
        </w:r>
        <w:r>
          <w:instrText xml:space="preserve"> PAGEREF _Toc25459 \h </w:instrText>
        </w:r>
        <w:r>
          <w:fldChar w:fldCharType="separate"/>
        </w:r>
        <w:r>
          <w:t>34</w:t>
        </w:r>
        <w:r>
          <w:fldChar w:fldCharType="end"/>
        </w:r>
      </w:hyperlink>
    </w:p>
    <w:p>
      <w:pPr>
        <w:pStyle w:val="TOC2"/>
        <w:tabs>
          <w:tab w:val="right" w:leader="dot" w:pos="8306"/>
        </w:tabs>
      </w:pPr>
      <w:hyperlink w:anchor="_Toc25773" w:history="1">
        <w:r>
          <w:rPr>
            <w:rFonts w:ascii="仿宋" w:eastAsia="仿宋" w:hAnsi="仿宋" w:cs="仿宋" w:hint="eastAsia"/>
            <w:lang w:eastAsia="zh-CN"/>
          </w:rPr>
          <w:t>(二)、填充母料项目盈利能力分析</w:t>
        </w:r>
        <w:r>
          <w:tab/>
        </w:r>
        <w:r>
          <w:fldChar w:fldCharType="begin"/>
        </w:r>
        <w:r>
          <w:instrText xml:space="preserve"> PAGEREF _Toc25773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3" w:history="1">
        <w:r>
          <w:rPr>
            <w:rFonts w:ascii="仿宋" w:eastAsia="仿宋" w:hAnsi="仿宋" w:cs="仿宋" w:hint="eastAsia"/>
            <w:lang w:eastAsia="zh-CN"/>
          </w:rPr>
          <w:t>十、填充母料项目环境影响分析</w:t>
        </w:r>
        <w:r>
          <w:tab/>
        </w:r>
        <w:r>
          <w:fldChar w:fldCharType="begin"/>
        </w:r>
        <w:r>
          <w:instrText xml:space="preserve"> PAGEREF _Toc13393 \h </w:instrText>
        </w:r>
        <w:r>
          <w:fldChar w:fldCharType="separate"/>
        </w:r>
        <w:r>
          <w:t>36</w:t>
        </w:r>
        <w:r>
          <w:fldChar w:fldCharType="end"/>
        </w:r>
      </w:hyperlink>
    </w:p>
    <w:p>
      <w:pPr>
        <w:pStyle w:val="TOC2"/>
        <w:tabs>
          <w:tab w:val="right" w:leader="dot" w:pos="8306"/>
        </w:tabs>
      </w:pPr>
      <w:hyperlink w:anchor="_Toc29725" w:history="1">
        <w:r>
          <w:rPr>
            <w:rFonts w:ascii="仿宋" w:eastAsia="仿宋" w:hAnsi="仿宋" w:cs="仿宋" w:hint="eastAsia"/>
            <w:lang w:eastAsia="zh-CN"/>
          </w:rPr>
          <w:t>(一)、建设区域环境质量现状</w:t>
        </w:r>
        <w:r>
          <w:tab/>
        </w:r>
        <w:r>
          <w:fldChar w:fldCharType="begin"/>
        </w:r>
        <w:r>
          <w:instrText xml:space="preserve"> PAGEREF _Toc29725 \h </w:instrText>
        </w:r>
        <w:r>
          <w:fldChar w:fldCharType="separate"/>
        </w:r>
        <w:r>
          <w:t>36</w:t>
        </w:r>
        <w:r>
          <w:fldChar w:fldCharType="end"/>
        </w:r>
      </w:hyperlink>
    </w:p>
    <w:p>
      <w:pPr>
        <w:pStyle w:val="TOC2"/>
        <w:tabs>
          <w:tab w:val="right" w:leader="dot" w:pos="8306"/>
        </w:tabs>
      </w:pPr>
      <w:hyperlink w:anchor="_Toc28289" w:history="1">
        <w:r>
          <w:rPr>
            <w:rFonts w:ascii="仿宋" w:eastAsia="仿宋" w:hAnsi="仿宋" w:cs="仿宋" w:hint="eastAsia"/>
            <w:lang w:eastAsia="zh-CN"/>
          </w:rPr>
          <w:t>(二)、建设期环境保护</w:t>
        </w:r>
        <w:r>
          <w:tab/>
        </w:r>
        <w:r>
          <w:fldChar w:fldCharType="begin"/>
        </w:r>
        <w:r>
          <w:instrText xml:space="preserve"> PAGEREF _Toc28289 \h </w:instrText>
        </w:r>
        <w:r>
          <w:fldChar w:fldCharType="separate"/>
        </w:r>
        <w:r>
          <w:t>37</w:t>
        </w:r>
        <w:r>
          <w:fldChar w:fldCharType="end"/>
        </w:r>
      </w:hyperlink>
    </w:p>
    <w:p>
      <w:pPr>
        <w:pStyle w:val="TOC2"/>
        <w:tabs>
          <w:tab w:val="right" w:leader="dot" w:pos="8306"/>
        </w:tabs>
      </w:pPr>
      <w:hyperlink w:anchor="_Toc16435" w:history="1">
        <w:r>
          <w:rPr>
            <w:rFonts w:ascii="仿宋" w:eastAsia="仿宋" w:hAnsi="仿宋" w:cs="仿宋" w:hint="eastAsia"/>
            <w:lang w:eastAsia="zh-CN"/>
          </w:rPr>
          <w:t>(三)、运营期环境保护</w:t>
        </w:r>
        <w:r>
          <w:tab/>
        </w:r>
        <w:r>
          <w:fldChar w:fldCharType="begin"/>
        </w:r>
        <w:r>
          <w:instrText xml:space="preserve"> PAGEREF _Toc16435 \h </w:instrText>
        </w:r>
        <w:r>
          <w:fldChar w:fldCharType="separate"/>
        </w:r>
        <w:r>
          <w:t>38</w:t>
        </w:r>
        <w:r>
          <w:fldChar w:fldCharType="end"/>
        </w:r>
      </w:hyperlink>
    </w:p>
    <w:p>
      <w:pPr>
        <w:pStyle w:val="TOC2"/>
        <w:tabs>
          <w:tab w:val="right" w:leader="dot" w:pos="8306"/>
        </w:tabs>
      </w:pPr>
      <w:hyperlink w:anchor="_Toc32240" w:history="1">
        <w:r>
          <w:rPr>
            <w:rFonts w:ascii="仿宋" w:eastAsia="仿宋" w:hAnsi="仿宋" w:cs="仿宋" w:hint="eastAsia"/>
            <w:lang w:eastAsia="zh-CN"/>
          </w:rPr>
          <w:t>(四)、填充母料项目建设对区域经济的影响</w:t>
        </w:r>
        <w:r>
          <w:tab/>
        </w:r>
        <w:r>
          <w:fldChar w:fldCharType="begin"/>
        </w:r>
        <w:r>
          <w:instrText xml:space="preserve"> PAGEREF _Toc32240 \h </w:instrText>
        </w:r>
        <w:r>
          <w:fldChar w:fldCharType="separate"/>
        </w:r>
        <w:r>
          <w:t>40</w:t>
        </w:r>
        <w:r>
          <w:fldChar w:fldCharType="end"/>
        </w:r>
      </w:hyperlink>
    </w:p>
    <w:p>
      <w:pPr>
        <w:pStyle w:val="TOC2"/>
        <w:tabs>
          <w:tab w:val="right" w:leader="dot" w:pos="8306"/>
        </w:tabs>
      </w:pPr>
      <w:hyperlink w:anchor="_Toc3053" w:history="1">
        <w:r>
          <w:rPr>
            <w:rFonts w:ascii="仿宋" w:eastAsia="仿宋" w:hAnsi="仿宋" w:cs="仿宋" w:hint="eastAsia"/>
            <w:lang w:eastAsia="zh-CN"/>
          </w:rPr>
          <w:t>(五)、废弃物处理</w:t>
        </w:r>
        <w:r>
          <w:tab/>
        </w:r>
        <w:r>
          <w:fldChar w:fldCharType="begin"/>
        </w:r>
        <w:r>
          <w:instrText xml:space="preserve"> PAGEREF _Toc3053 \h </w:instrText>
        </w:r>
        <w:r>
          <w:fldChar w:fldCharType="separate"/>
        </w:r>
        <w:r>
          <w:t>41</w:t>
        </w:r>
        <w:r>
          <w:fldChar w:fldCharType="end"/>
        </w:r>
      </w:hyperlink>
    </w:p>
    <w:p>
      <w:pPr>
        <w:pStyle w:val="TOC2"/>
        <w:tabs>
          <w:tab w:val="right" w:leader="dot" w:pos="8306"/>
        </w:tabs>
      </w:pPr>
      <w:hyperlink w:anchor="_Toc11596" w:history="1">
        <w:r>
          <w:rPr>
            <w:rFonts w:ascii="仿宋" w:eastAsia="仿宋" w:hAnsi="仿宋" w:cs="仿宋" w:hint="eastAsia"/>
            <w:lang w:eastAsia="zh-CN"/>
          </w:rPr>
          <w:t>(六)、特殊环境影响分析</w:t>
        </w:r>
        <w:r>
          <w:tab/>
        </w:r>
        <w:r>
          <w:fldChar w:fldCharType="begin"/>
        </w:r>
        <w:r>
          <w:instrText xml:space="preserve"> PAGEREF _Toc11596 \h </w:instrText>
        </w:r>
        <w:r>
          <w:fldChar w:fldCharType="separate"/>
        </w:r>
        <w:r>
          <w:t>43</w:t>
        </w:r>
        <w:r>
          <w:fldChar w:fldCharType="end"/>
        </w:r>
      </w:hyperlink>
    </w:p>
    <w:p>
      <w:pPr>
        <w:pStyle w:val="TOC2"/>
        <w:tabs>
          <w:tab w:val="right" w:leader="dot" w:pos="8306"/>
        </w:tabs>
      </w:pPr>
      <w:hyperlink w:anchor="_Toc17502" w:history="1">
        <w:r>
          <w:rPr>
            <w:rFonts w:ascii="仿宋" w:eastAsia="仿宋" w:hAnsi="仿宋" w:cs="仿宋" w:hint="eastAsia"/>
            <w:lang w:eastAsia="zh-CN"/>
          </w:rPr>
          <w:t>(七)、清洁生产</w:t>
        </w:r>
        <w:r>
          <w:tab/>
        </w:r>
        <w:r>
          <w:fldChar w:fldCharType="begin"/>
        </w:r>
        <w:r>
          <w:instrText xml:space="preserve"> PAGEREF _Toc17502 \h </w:instrText>
        </w:r>
        <w:r>
          <w:fldChar w:fldCharType="separate"/>
        </w:r>
        <w:r>
          <w:t>44</w:t>
        </w:r>
        <w:r>
          <w:fldChar w:fldCharType="end"/>
        </w:r>
      </w:hyperlink>
    </w:p>
    <w:p>
      <w:pPr>
        <w:pStyle w:val="TOC2"/>
        <w:tabs>
          <w:tab w:val="right" w:leader="dot" w:pos="8306"/>
        </w:tabs>
      </w:pPr>
      <w:hyperlink w:anchor="_Toc13832" w:history="1">
        <w:r>
          <w:rPr>
            <w:rFonts w:ascii="仿宋" w:eastAsia="仿宋" w:hAnsi="仿宋" w:cs="仿宋" w:hint="eastAsia"/>
            <w:lang w:eastAsia="zh-CN"/>
          </w:rPr>
          <w:t>(八)、环境保护综合评价</w:t>
        </w:r>
        <w:r>
          <w:tab/>
        </w:r>
        <w:r>
          <w:fldChar w:fldCharType="begin"/>
        </w:r>
        <w:r>
          <w:instrText xml:space="preserve"> PAGEREF _Toc13832 \h </w:instrText>
        </w:r>
        <w:r>
          <w:fldChar w:fldCharType="separate"/>
        </w:r>
        <w:r>
          <w:t>45</w:t>
        </w:r>
        <w:r>
          <w:fldChar w:fldCharType="end"/>
        </w:r>
      </w:hyperlink>
    </w:p>
    <w:p>
      <w:pPr>
        <w:pStyle w:val="TOC1"/>
        <w:tabs>
          <w:tab w:val="right" w:leader="dot" w:pos="8306"/>
        </w:tabs>
      </w:pPr>
      <w:hyperlink w:anchor="_Toc788" w:history="1">
        <w:r>
          <w:rPr>
            <w:rFonts w:ascii="仿宋" w:eastAsia="仿宋" w:hAnsi="仿宋" w:cs="仿宋" w:hint="eastAsia"/>
            <w:lang w:eastAsia="zh-CN"/>
          </w:rPr>
          <w:t>十一、填充母料项目创新与研发</w:t>
        </w:r>
        <w:r>
          <w:tab/>
        </w:r>
        <w:r>
          <w:fldChar w:fldCharType="begin"/>
        </w:r>
        <w:r>
          <w:instrText xml:space="preserve"> PAGEREF _Toc788 \h </w:instrText>
        </w:r>
        <w:r>
          <w:fldChar w:fldCharType="separate"/>
        </w:r>
        <w:r>
          <w:t>46</w:t>
        </w:r>
        <w:r>
          <w:fldChar w:fldCharType="end"/>
        </w:r>
      </w:hyperlink>
    </w:p>
    <w:p>
      <w:pPr>
        <w:pStyle w:val="TOC2"/>
        <w:tabs>
          <w:tab w:val="right" w:leader="dot" w:pos="8306"/>
        </w:tabs>
      </w:pPr>
      <w:hyperlink w:anchor="_Toc8642" w:history="1">
        <w:r>
          <w:rPr>
            <w:rFonts w:ascii="仿宋" w:eastAsia="仿宋" w:hAnsi="仿宋" w:cs="仿宋" w:hint="eastAsia"/>
            <w:lang w:eastAsia="zh-CN"/>
          </w:rPr>
          <w:t>(一)、创新策略与方向</w:t>
        </w:r>
        <w:r>
          <w:tab/>
        </w:r>
        <w:r>
          <w:fldChar w:fldCharType="begin"/>
        </w:r>
        <w:r>
          <w:instrText xml:space="preserve"> PAGEREF _Toc8642 \h </w:instrText>
        </w:r>
        <w:r>
          <w:fldChar w:fldCharType="separate"/>
        </w:r>
        <w:r>
          <w:t>46</w:t>
        </w:r>
        <w:r>
          <w:fldChar w:fldCharType="end"/>
        </w:r>
      </w:hyperlink>
    </w:p>
    <w:p>
      <w:pPr>
        <w:pStyle w:val="TOC2"/>
        <w:tabs>
          <w:tab w:val="right" w:leader="dot" w:pos="8306"/>
        </w:tabs>
      </w:pPr>
      <w:hyperlink w:anchor="_Toc12405" w:history="1">
        <w:r>
          <w:rPr>
            <w:rFonts w:ascii="仿宋" w:eastAsia="仿宋" w:hAnsi="仿宋" w:cs="仿宋" w:hint="eastAsia"/>
            <w:lang w:eastAsia="zh-CN"/>
          </w:rPr>
          <w:t>(二)、研发规划与投入</w:t>
        </w:r>
        <w:r>
          <w:tab/>
        </w:r>
        <w:r>
          <w:fldChar w:fldCharType="begin"/>
        </w:r>
        <w:r>
          <w:instrText xml:space="preserve"> PAGEREF _Toc12405 \h </w:instrText>
        </w:r>
        <w:r>
          <w:fldChar w:fldCharType="separate"/>
        </w:r>
        <w:r>
          <w:t>48</w:t>
        </w:r>
        <w:r>
          <w:fldChar w:fldCharType="end"/>
        </w:r>
      </w:hyperlink>
    </w:p>
    <w:p>
      <w:pPr>
        <w:pStyle w:val="TOC1"/>
        <w:tabs>
          <w:tab w:val="right" w:leader="dot" w:pos="8306"/>
        </w:tabs>
      </w:pPr>
      <w:hyperlink w:anchor="_Toc3993" w:history="1">
        <w:r>
          <w:rPr>
            <w:rFonts w:ascii="仿宋" w:eastAsia="仿宋" w:hAnsi="仿宋" w:cs="仿宋" w:hint="eastAsia"/>
            <w:lang w:eastAsia="zh-CN"/>
          </w:rPr>
          <w:t>十二、填充母料项目技术管理</w:t>
        </w:r>
        <w:r>
          <w:tab/>
        </w:r>
        <w:r>
          <w:fldChar w:fldCharType="begin"/>
        </w:r>
        <w:r>
          <w:instrText xml:space="preserve"> PAGEREF _Toc3993 \h </w:instrText>
        </w:r>
        <w:r>
          <w:fldChar w:fldCharType="separate"/>
        </w:r>
        <w:r>
          <w:t>49</w:t>
        </w:r>
        <w:r>
          <w:fldChar w:fldCharType="end"/>
        </w:r>
      </w:hyperlink>
    </w:p>
    <w:p>
      <w:pPr>
        <w:pStyle w:val="TOC2"/>
        <w:tabs>
          <w:tab w:val="right" w:leader="dot" w:pos="8306"/>
        </w:tabs>
      </w:pPr>
      <w:hyperlink w:anchor="_Toc11816" w:history="1">
        <w:r>
          <w:rPr>
            <w:rFonts w:ascii="仿宋" w:eastAsia="仿宋" w:hAnsi="仿宋" w:cs="仿宋" w:hint="eastAsia"/>
            <w:lang w:eastAsia="zh-CN"/>
          </w:rPr>
          <w:t>(一)、技术方案选用方向</w:t>
        </w:r>
        <w:r>
          <w:tab/>
        </w:r>
        <w:r>
          <w:fldChar w:fldCharType="begin"/>
        </w:r>
        <w:r>
          <w:instrText xml:space="preserve"> PAGEREF _Toc11816 \h </w:instrText>
        </w:r>
        <w:r>
          <w:fldChar w:fldCharType="separate"/>
        </w:r>
        <w:r>
          <w:t>49</w:t>
        </w:r>
        <w:r>
          <w:fldChar w:fldCharType="end"/>
        </w:r>
      </w:hyperlink>
    </w:p>
    <w:p>
      <w:pPr>
        <w:pStyle w:val="TOC2"/>
        <w:tabs>
          <w:tab w:val="right" w:leader="dot" w:pos="8306"/>
        </w:tabs>
      </w:pPr>
      <w:hyperlink w:anchor="_Toc17779" w:history="1">
        <w:r>
          <w:rPr>
            <w:rFonts w:ascii="仿宋" w:eastAsia="仿宋" w:hAnsi="仿宋" w:cs="仿宋" w:hint="eastAsia"/>
            <w:lang w:eastAsia="zh-CN"/>
          </w:rPr>
          <w:t>(二)、工艺技术方案选用原则</w:t>
        </w:r>
        <w:r>
          <w:tab/>
        </w:r>
        <w:r>
          <w:fldChar w:fldCharType="begin"/>
        </w:r>
        <w:r>
          <w:instrText xml:space="preserve"> PAGEREF _Toc17779 \h </w:instrText>
        </w:r>
        <w:r>
          <w:fldChar w:fldCharType="separate"/>
        </w:r>
        <w:r>
          <w:t>51</w:t>
        </w:r>
        <w:r>
          <w:fldChar w:fldCharType="end"/>
        </w:r>
      </w:hyperlink>
    </w:p>
    <w:p>
      <w:pPr>
        <w:pStyle w:val="TOC2"/>
        <w:tabs>
          <w:tab w:val="right" w:leader="dot" w:pos="8306"/>
        </w:tabs>
      </w:pPr>
      <w:hyperlink w:anchor="_Toc29144" w:history="1">
        <w:r>
          <w:rPr>
            <w:rFonts w:ascii="仿宋" w:eastAsia="仿宋" w:hAnsi="仿宋" w:cs="仿宋" w:hint="eastAsia"/>
            <w:lang w:eastAsia="zh-CN"/>
          </w:rPr>
          <w:t>(三)、工艺技术方案要求</w:t>
        </w:r>
        <w:r>
          <w:tab/>
        </w:r>
        <w:r>
          <w:fldChar w:fldCharType="begin"/>
        </w:r>
        <w:r>
          <w:instrText xml:space="preserve"> PAGEREF _Toc29144 \h </w:instrText>
        </w:r>
        <w:r>
          <w:fldChar w:fldCharType="separate"/>
        </w:r>
        <w:r>
          <w:t>53</w:t>
        </w:r>
        <w:r>
          <w:fldChar w:fldCharType="end"/>
        </w:r>
      </w:hyperlink>
    </w:p>
    <w:p>
      <w:pPr>
        <w:pStyle w:val="TOC1"/>
        <w:tabs>
          <w:tab w:val="right" w:leader="dot" w:pos="8306"/>
        </w:tabs>
      </w:pPr>
      <w:hyperlink w:anchor="_Toc29771" w:history="1">
        <w:r>
          <w:rPr>
            <w:rFonts w:ascii="仿宋" w:eastAsia="仿宋" w:hAnsi="仿宋" w:cs="仿宋" w:hint="eastAsia"/>
            <w:lang w:eastAsia="zh-CN"/>
          </w:rPr>
          <w:t>十三、利益相关者分析与沟通计划</w:t>
        </w:r>
        <w:r>
          <w:tab/>
        </w:r>
        <w:r>
          <w:fldChar w:fldCharType="begin"/>
        </w:r>
        <w:r>
          <w:instrText xml:space="preserve"> PAGEREF _Toc29771 \h </w:instrText>
        </w:r>
        <w:r>
          <w:fldChar w:fldCharType="separate"/>
        </w:r>
        <w:r>
          <w:t>55</w:t>
        </w:r>
        <w:r>
          <w:fldChar w:fldCharType="end"/>
        </w:r>
      </w:hyperlink>
    </w:p>
    <w:p>
      <w:pPr>
        <w:pStyle w:val="TOC2"/>
        <w:tabs>
          <w:tab w:val="right" w:leader="dot" w:pos="8306"/>
        </w:tabs>
      </w:pPr>
      <w:hyperlink w:anchor="_Toc31421" w:history="1">
        <w:r>
          <w:rPr>
            <w:rFonts w:ascii="仿宋" w:eastAsia="仿宋" w:hAnsi="仿宋" w:cs="仿宋" w:hint="eastAsia"/>
            <w:lang w:eastAsia="zh-CN"/>
          </w:rPr>
          <w:t>(一)、利益相关者分析</w:t>
        </w:r>
        <w:r>
          <w:tab/>
        </w:r>
        <w:r>
          <w:fldChar w:fldCharType="begin"/>
        </w:r>
        <w:r>
          <w:instrText xml:space="preserve"> PAGEREF _Toc31421 \h </w:instrText>
        </w:r>
        <w:r>
          <w:fldChar w:fldCharType="separate"/>
        </w:r>
        <w:r>
          <w:t>55</w:t>
        </w:r>
        <w:r>
          <w:fldChar w:fldCharType="end"/>
        </w:r>
      </w:hyperlink>
    </w:p>
    <w:p>
      <w:pPr>
        <w:pStyle w:val="TOC2"/>
        <w:tabs>
          <w:tab w:val="right" w:leader="dot" w:pos="8306"/>
        </w:tabs>
      </w:pPr>
      <w:hyperlink w:anchor="_Toc4083" w:history="1">
        <w:r>
          <w:rPr>
            <w:rFonts w:ascii="仿宋" w:eastAsia="仿宋" w:hAnsi="仿宋" w:cs="仿宋" w:hint="eastAsia"/>
            <w:lang w:eastAsia="zh-CN"/>
          </w:rPr>
          <w:t>(二)、沟通计划</w:t>
        </w:r>
        <w:r>
          <w:tab/>
        </w:r>
        <w:r>
          <w:fldChar w:fldCharType="begin"/>
        </w:r>
        <w:r>
          <w:instrText xml:space="preserve"> PAGEREF _Toc4083 \h </w:instrText>
        </w:r>
        <w:r>
          <w:fldChar w:fldCharType="separate"/>
        </w:r>
        <w:r>
          <w:t>57</w:t>
        </w:r>
        <w:r>
          <w:fldChar w:fldCharType="end"/>
        </w:r>
      </w:hyperlink>
    </w:p>
    <w:p>
      <w:pPr>
        <w:pStyle w:val="TOC1"/>
        <w:tabs>
          <w:tab w:val="right" w:leader="dot" w:pos="8306"/>
        </w:tabs>
      </w:pPr>
      <w:hyperlink w:anchor="_Toc8411" w:history="1">
        <w:r>
          <w:rPr>
            <w:rFonts w:ascii="仿宋" w:eastAsia="仿宋" w:hAnsi="仿宋" w:cs="仿宋" w:hint="eastAsia"/>
            <w:lang w:eastAsia="zh-CN"/>
          </w:rPr>
          <w:t>十四、填充母料项目治理与监督</w:t>
        </w:r>
        <w:r>
          <w:tab/>
        </w:r>
        <w:r>
          <w:fldChar w:fldCharType="begin"/>
        </w:r>
        <w:r>
          <w:instrText xml:space="preserve"> PAGEREF _Toc8411 \h </w:instrText>
        </w:r>
        <w:r>
          <w:fldChar w:fldCharType="separate"/>
        </w:r>
        <w:r>
          <w:t>58</w:t>
        </w:r>
        <w:r>
          <w:fldChar w:fldCharType="end"/>
        </w:r>
      </w:hyperlink>
    </w:p>
    <w:p>
      <w:pPr>
        <w:pStyle w:val="TOC2"/>
        <w:tabs>
          <w:tab w:val="right" w:leader="dot" w:pos="8306"/>
        </w:tabs>
      </w:pPr>
      <w:hyperlink w:anchor="_Toc24055" w:history="1">
        <w:r>
          <w:rPr>
            <w:rFonts w:ascii="仿宋" w:eastAsia="仿宋" w:hAnsi="仿宋" w:cs="仿宋" w:hint="eastAsia"/>
            <w:lang w:eastAsia="zh-CN"/>
          </w:rPr>
          <w:t>(一)、填充母料项目治理结构</w:t>
        </w:r>
        <w:r>
          <w:tab/>
        </w:r>
        <w:r>
          <w:fldChar w:fldCharType="begin"/>
        </w:r>
        <w:r>
          <w:instrText xml:space="preserve"> PAGEREF _Toc24055 \h </w:instrText>
        </w:r>
        <w:r>
          <w:fldChar w:fldCharType="separate"/>
        </w:r>
        <w:r>
          <w:t>58</w:t>
        </w:r>
        <w:r>
          <w:fldChar w:fldCharType="end"/>
        </w:r>
      </w:hyperlink>
    </w:p>
    <w:p>
      <w:pPr>
        <w:pStyle w:val="TOC2"/>
        <w:tabs>
          <w:tab w:val="right" w:leader="dot" w:pos="8306"/>
        </w:tabs>
      </w:pPr>
      <w:hyperlink w:anchor="_Toc29401" w:history="1">
        <w:r>
          <w:rPr>
            <w:rFonts w:ascii="仿宋" w:eastAsia="仿宋" w:hAnsi="仿宋" w:cs="仿宋" w:hint="eastAsia"/>
            <w:lang w:eastAsia="zh-CN"/>
          </w:rPr>
          <w:t>(二)、监督与审计</w:t>
        </w:r>
        <w:r>
          <w:tab/>
        </w:r>
        <w:r>
          <w:fldChar w:fldCharType="begin"/>
        </w:r>
        <w:r>
          <w:instrText xml:space="preserve"> PAGEREF _Toc29401 \h </w:instrText>
        </w:r>
        <w:r>
          <w:fldChar w:fldCharType="separate"/>
        </w:r>
        <w:r>
          <w:t>59</w:t>
        </w:r>
        <w:r>
          <w:fldChar w:fldCharType="end"/>
        </w:r>
      </w:hyperlink>
    </w:p>
    <w:p>
      <w:pPr>
        <w:pStyle w:val="TOC1"/>
        <w:tabs>
          <w:tab w:val="right" w:leader="dot" w:pos="8306"/>
        </w:tabs>
      </w:pPr>
      <w:hyperlink w:anchor="_Toc15488" w:history="1">
        <w:r>
          <w:rPr>
            <w:rFonts w:ascii="仿宋" w:eastAsia="仿宋" w:hAnsi="仿宋" w:cs="仿宋" w:hint="eastAsia"/>
            <w:lang w:eastAsia="zh-CN"/>
          </w:rPr>
          <w:t>十五、风险识别与分类</w:t>
        </w:r>
        <w:r>
          <w:tab/>
        </w:r>
        <w:r>
          <w:fldChar w:fldCharType="begin"/>
        </w:r>
        <w:r>
          <w:instrText xml:space="preserve"> PAGEREF _Toc15488 \h </w:instrText>
        </w:r>
        <w:r>
          <w:fldChar w:fldCharType="separate"/>
        </w:r>
        <w:r>
          <w:t>60</w:t>
        </w:r>
        <w:r>
          <w:fldChar w:fldCharType="end"/>
        </w:r>
      </w:hyperlink>
    </w:p>
    <w:p>
      <w:pPr>
        <w:pStyle w:val="TOC2"/>
        <w:tabs>
          <w:tab w:val="right" w:leader="dot" w:pos="8306"/>
        </w:tabs>
      </w:pPr>
      <w:hyperlink w:anchor="_Toc16340" w:history="1">
        <w:r>
          <w:rPr>
            <w:rFonts w:ascii="仿宋" w:eastAsia="仿宋" w:hAnsi="仿宋" w:cs="仿宋" w:hint="eastAsia"/>
            <w:lang w:eastAsia="zh-CN"/>
          </w:rPr>
          <w:t>(一)、风险识别</w:t>
        </w:r>
        <w:r>
          <w:tab/>
        </w:r>
        <w:r>
          <w:fldChar w:fldCharType="begin"/>
        </w:r>
        <w:r>
          <w:instrText xml:space="preserve"> PAGEREF _Toc16340 \h </w:instrText>
        </w:r>
        <w:r>
          <w:fldChar w:fldCharType="separate"/>
        </w:r>
        <w:r>
          <w:t>60</w:t>
        </w:r>
        <w:r>
          <w:fldChar w:fldCharType="end"/>
        </w:r>
      </w:hyperlink>
    </w:p>
    <w:p>
      <w:pPr>
        <w:pStyle w:val="TOC2"/>
        <w:tabs>
          <w:tab w:val="right" w:leader="dot" w:pos="8306"/>
        </w:tabs>
      </w:pPr>
      <w:hyperlink w:anchor="_Toc26985" w:history="1">
        <w:r>
          <w:rPr>
            <w:rFonts w:ascii="仿宋" w:eastAsia="仿宋" w:hAnsi="仿宋" w:cs="仿宋" w:hint="eastAsia"/>
            <w:lang w:eastAsia="zh-CN"/>
          </w:rPr>
          <w:t>(二)、风险分类</w:t>
        </w:r>
        <w:r>
          <w:tab/>
        </w:r>
        <w:r>
          <w:fldChar w:fldCharType="begin"/>
        </w:r>
        <w:r>
          <w:instrText xml:space="preserve"> PAGEREF _Toc26985 \h </w:instrText>
        </w:r>
        <w:r>
          <w:fldChar w:fldCharType="separate"/>
        </w:r>
        <w:r>
          <w:t>62</w:t>
        </w:r>
        <w:r>
          <w:fldChar w:fldCharType="end"/>
        </w:r>
      </w:hyperlink>
    </w:p>
    <w:p>
      <w:pPr>
        <w:pStyle w:val="TOC1"/>
        <w:tabs>
          <w:tab w:val="right" w:leader="dot" w:pos="8306"/>
        </w:tabs>
      </w:pPr>
      <w:hyperlink w:anchor="_Toc5288" w:history="1">
        <w:r>
          <w:rPr>
            <w:rFonts w:ascii="仿宋" w:eastAsia="仿宋" w:hAnsi="仿宋" w:cs="仿宋" w:hint="eastAsia"/>
            <w:lang w:eastAsia="zh-CN"/>
          </w:rPr>
          <w:t>十六、填充母料项目实施时间节点</w:t>
        </w:r>
        <w:r>
          <w:tab/>
        </w:r>
        <w:r>
          <w:fldChar w:fldCharType="begin"/>
        </w:r>
        <w:r>
          <w:instrText xml:space="preserve"> PAGEREF _Toc5288 \h </w:instrText>
        </w:r>
        <w:r>
          <w:fldChar w:fldCharType="separate"/>
        </w:r>
        <w:r>
          <w:t>63</w:t>
        </w:r>
        <w:r>
          <w:fldChar w:fldCharType="end"/>
        </w:r>
      </w:hyperlink>
    </w:p>
    <w:p>
      <w:pPr>
        <w:pStyle w:val="TOC2"/>
        <w:tabs>
          <w:tab w:val="right" w:leader="dot" w:pos="8306"/>
        </w:tabs>
      </w:pPr>
      <w:hyperlink w:anchor="_Toc4837" w:history="1">
        <w:r>
          <w:rPr>
            <w:rFonts w:ascii="仿宋" w:eastAsia="仿宋" w:hAnsi="仿宋" w:cs="仿宋" w:hint="eastAsia"/>
            <w:lang w:eastAsia="zh-CN"/>
          </w:rPr>
          <w:t>(一)、填充母料项目启动阶段时间节点</w:t>
        </w:r>
        <w:r>
          <w:tab/>
        </w:r>
        <w:r>
          <w:fldChar w:fldCharType="begin"/>
        </w:r>
        <w:r>
          <w:instrText xml:space="preserve"> PAGEREF _Toc4837 \h </w:instrText>
        </w:r>
        <w:r>
          <w:fldChar w:fldCharType="separate"/>
        </w:r>
        <w:r>
          <w:t>63</w:t>
        </w:r>
        <w:r>
          <w:fldChar w:fldCharType="end"/>
        </w:r>
      </w:hyperlink>
    </w:p>
    <w:p>
      <w:pPr>
        <w:pStyle w:val="TOC2"/>
        <w:tabs>
          <w:tab w:val="right" w:leader="dot" w:pos="8306"/>
        </w:tabs>
      </w:pPr>
      <w:hyperlink w:anchor="_Toc28787" w:history="1">
        <w:r>
          <w:rPr>
            <w:rFonts w:ascii="仿宋" w:eastAsia="仿宋" w:hAnsi="仿宋" w:cs="仿宋" w:hint="eastAsia"/>
            <w:lang w:eastAsia="zh-CN"/>
          </w:rPr>
          <w:t>(二)、填充母料项目执行阶段时间节点</w:t>
        </w:r>
        <w:r>
          <w:tab/>
        </w:r>
        <w:r>
          <w:fldChar w:fldCharType="begin"/>
        </w:r>
        <w:r>
          <w:instrText xml:space="preserve"> PAGEREF _Toc28787 \h </w:instrText>
        </w:r>
        <w:r>
          <w:fldChar w:fldCharType="separate"/>
        </w:r>
        <w:r>
          <w:t>65</w:t>
        </w:r>
        <w:r>
          <w:fldChar w:fldCharType="end"/>
        </w:r>
      </w:hyperlink>
    </w:p>
    <w:p>
      <w:pPr>
        <w:pStyle w:val="TOC2"/>
        <w:tabs>
          <w:tab w:val="right" w:leader="dot" w:pos="8306"/>
        </w:tabs>
      </w:pPr>
      <w:hyperlink w:anchor="_Toc1637" w:history="1">
        <w:r>
          <w:rPr>
            <w:rFonts w:ascii="仿宋" w:eastAsia="仿宋" w:hAnsi="仿宋" w:cs="仿宋" w:hint="eastAsia"/>
            <w:lang w:eastAsia="zh-CN"/>
          </w:rPr>
          <w:t>(三)、填充母料项目完成阶段时间节点</w:t>
        </w:r>
        <w:r>
          <w:tab/>
        </w:r>
        <w:r>
          <w:fldChar w:fldCharType="begin"/>
        </w:r>
        <w:r>
          <w:instrText xml:space="preserve"> PAGEREF _Toc1637 \h </w:instrText>
        </w:r>
        <w:r>
          <w:fldChar w:fldCharType="separate"/>
        </w:r>
        <w:r>
          <w:t>66</w:t>
        </w:r>
        <w:r>
          <w:fldChar w:fldCharType="end"/>
        </w:r>
      </w:hyperlink>
    </w:p>
    <w:p>
      <w:pPr>
        <w:pStyle w:val="TOC1"/>
        <w:tabs>
          <w:tab w:val="right" w:leader="dot" w:pos="8306"/>
        </w:tabs>
      </w:pPr>
      <w:hyperlink w:anchor="_Toc21104" w:history="1">
        <w:r>
          <w:rPr>
            <w:rFonts w:ascii="仿宋" w:eastAsia="仿宋" w:hAnsi="仿宋" w:cs="仿宋" w:hint="eastAsia"/>
            <w:lang w:eastAsia="zh-CN"/>
          </w:rPr>
          <w:t>十七、填充母料项目实施保障措施</w:t>
        </w:r>
        <w:r>
          <w:tab/>
        </w:r>
        <w:r>
          <w:fldChar w:fldCharType="begin"/>
        </w:r>
        <w:r>
          <w:instrText xml:space="preserve"> PAGEREF _Toc21104 \h </w:instrText>
        </w:r>
        <w:r>
          <w:fldChar w:fldCharType="separate"/>
        </w:r>
        <w:r>
          <w:t>67</w:t>
        </w:r>
        <w:r>
          <w:fldChar w:fldCharType="end"/>
        </w:r>
      </w:hyperlink>
    </w:p>
    <w:p>
      <w:pPr>
        <w:pStyle w:val="TOC2"/>
        <w:tabs>
          <w:tab w:val="right" w:leader="dot" w:pos="8306"/>
        </w:tabs>
      </w:pPr>
      <w:hyperlink w:anchor="_Toc14238" w:history="1">
        <w:r>
          <w:rPr>
            <w:rFonts w:ascii="仿宋" w:eastAsia="仿宋" w:hAnsi="仿宋" w:cs="仿宋" w:hint="eastAsia"/>
            <w:lang w:eastAsia="zh-CN"/>
          </w:rPr>
          <w:t>(一)、填充母料项目实施保障机制</w:t>
        </w:r>
        <w:r>
          <w:tab/>
        </w:r>
        <w:r>
          <w:fldChar w:fldCharType="begin"/>
        </w:r>
        <w:r>
          <w:instrText xml:space="preserve"> PAGEREF _Toc14238 \h </w:instrText>
        </w:r>
        <w:r>
          <w:fldChar w:fldCharType="separate"/>
        </w:r>
        <w:r>
          <w:t>67</w:t>
        </w:r>
        <w:r>
          <w:fldChar w:fldCharType="end"/>
        </w:r>
      </w:hyperlink>
    </w:p>
    <w:p>
      <w:pPr>
        <w:pStyle w:val="TOC2"/>
        <w:tabs>
          <w:tab w:val="right" w:leader="dot" w:pos="8306"/>
        </w:tabs>
      </w:pPr>
      <w:hyperlink w:anchor="_Toc4946" w:history="1">
        <w:r>
          <w:rPr>
            <w:rFonts w:ascii="仿宋" w:eastAsia="仿宋" w:hAnsi="仿宋" w:cs="仿宋" w:hint="eastAsia"/>
            <w:lang w:eastAsia="zh-CN"/>
          </w:rPr>
          <w:t>(二)、填充母料项目法律合规要求</w:t>
        </w:r>
        <w:r>
          <w:tab/>
        </w:r>
        <w:r>
          <w:fldChar w:fldCharType="begin"/>
        </w:r>
        <w:r>
          <w:instrText xml:space="preserve"> PAGEREF _Toc4946 \h </w:instrText>
        </w:r>
        <w:r>
          <w:fldChar w:fldCharType="separate"/>
        </w:r>
        <w:r>
          <w:t>70</w:t>
        </w:r>
        <w:r>
          <w:fldChar w:fldCharType="end"/>
        </w:r>
      </w:hyperlink>
    </w:p>
    <w:p>
      <w:pPr>
        <w:pStyle w:val="TOC2"/>
        <w:tabs>
          <w:tab w:val="right" w:leader="dot" w:pos="8306"/>
        </w:tabs>
      </w:pPr>
      <w:hyperlink w:anchor="_Toc26855" w:history="1">
        <w:r>
          <w:rPr>
            <w:rFonts w:ascii="仿宋" w:eastAsia="仿宋" w:hAnsi="仿宋" w:cs="仿宋" w:hint="eastAsia"/>
            <w:lang w:eastAsia="zh-CN"/>
          </w:rPr>
          <w:t>(三)、填充母料项目合同管理与法律事务</w:t>
        </w:r>
        <w:r>
          <w:tab/>
        </w:r>
        <w:r>
          <w:fldChar w:fldCharType="begin"/>
        </w:r>
        <w:r>
          <w:instrText xml:space="preserve"> PAGEREF _Toc26855 \h </w:instrText>
        </w:r>
        <w:r>
          <w:fldChar w:fldCharType="separate"/>
        </w:r>
        <w:r>
          <w:t>74</w:t>
        </w:r>
        <w:r>
          <w:fldChar w:fldCharType="end"/>
        </w:r>
      </w:hyperlink>
    </w:p>
    <w:p>
      <w:pPr>
        <w:pStyle w:val="TOC2"/>
        <w:tabs>
          <w:tab w:val="right" w:leader="dot" w:pos="8306"/>
        </w:tabs>
      </w:pPr>
      <w:hyperlink w:anchor="_Toc20166" w:history="1">
        <w:r>
          <w:rPr>
            <w:rFonts w:ascii="仿宋" w:eastAsia="仿宋" w:hAnsi="仿宋" w:cs="仿宋" w:hint="eastAsia"/>
            <w:lang w:eastAsia="zh-CN"/>
          </w:rPr>
          <w:t>(四)、填充母料项目知识产权保护策略</w:t>
        </w:r>
        <w:r>
          <w:tab/>
        </w:r>
        <w:r>
          <w:fldChar w:fldCharType="begin"/>
        </w:r>
        <w:r>
          <w:instrText xml:space="preserve"> PAGEREF _Toc20166 \h </w:instrText>
        </w:r>
        <w:r>
          <w:fldChar w:fldCharType="separate"/>
        </w:r>
        <w:r>
          <w:t>81</w:t>
        </w:r>
        <w:r>
          <w:fldChar w:fldCharType="end"/>
        </w:r>
      </w:hyperlink>
    </w:p>
    <w:p>
      <w:pPr>
        <w:pStyle w:val="TOC1"/>
        <w:tabs>
          <w:tab w:val="right" w:leader="dot" w:pos="8306"/>
        </w:tabs>
      </w:pPr>
      <w:hyperlink w:anchor="_Toc18237" w:history="1">
        <w:r>
          <w:rPr>
            <w:rFonts w:ascii="仿宋" w:eastAsia="仿宋" w:hAnsi="仿宋" w:cs="仿宋" w:hint="eastAsia"/>
            <w:lang w:eastAsia="zh-CN"/>
          </w:rPr>
          <w:t>十八、供应链管理</w:t>
        </w:r>
        <w:r>
          <w:tab/>
        </w:r>
        <w:r>
          <w:fldChar w:fldCharType="begin"/>
        </w:r>
        <w:r>
          <w:instrText xml:space="preserve"> PAGEREF _Toc18237 \h </w:instrText>
        </w:r>
        <w:r>
          <w:fldChar w:fldCharType="separate"/>
        </w:r>
        <w:r>
          <w:t>83</w:t>
        </w:r>
        <w:r>
          <w:fldChar w:fldCharType="end"/>
        </w:r>
      </w:hyperlink>
    </w:p>
    <w:p>
      <w:pPr>
        <w:pStyle w:val="TOC2"/>
        <w:tabs>
          <w:tab w:val="right" w:leader="dot" w:pos="8306"/>
        </w:tabs>
      </w:pPr>
      <w:hyperlink w:anchor="_Toc1485" w:history="1">
        <w:r>
          <w:rPr>
            <w:rFonts w:ascii="仿宋" w:eastAsia="仿宋" w:hAnsi="仿宋" w:cs="仿宋" w:hint="eastAsia"/>
            <w:lang w:eastAsia="zh-CN"/>
          </w:rPr>
          <w:t>(一)、供应链战略规划</w:t>
        </w:r>
        <w:r>
          <w:tab/>
        </w:r>
        <w:r>
          <w:fldChar w:fldCharType="begin"/>
        </w:r>
        <w:r>
          <w:instrText xml:space="preserve"> PAGEREF _Toc1485 \h </w:instrText>
        </w:r>
        <w:r>
          <w:fldChar w:fldCharType="separate"/>
        </w:r>
        <w:r>
          <w:t>83</w:t>
        </w:r>
        <w:r>
          <w:fldChar w:fldCharType="end"/>
        </w:r>
      </w:hyperlink>
    </w:p>
    <w:p>
      <w:pPr>
        <w:pStyle w:val="TOC2"/>
        <w:tabs>
          <w:tab w:val="right" w:leader="dot" w:pos="8306"/>
        </w:tabs>
      </w:pPr>
      <w:hyperlink w:anchor="_Toc8111" w:history="1">
        <w:r>
          <w:rPr>
            <w:rFonts w:ascii="仿宋" w:eastAsia="仿宋" w:hAnsi="仿宋" w:cs="仿宋" w:hint="eastAsia"/>
            <w:lang w:eastAsia="zh-CN"/>
          </w:rPr>
          <w:t>(二)、供应商选择与合作</w:t>
        </w:r>
        <w:r>
          <w:tab/>
        </w:r>
        <w:r>
          <w:fldChar w:fldCharType="begin"/>
        </w:r>
        <w:r>
          <w:instrText xml:space="preserve"> PAGEREF _Toc8111 \h </w:instrText>
        </w:r>
        <w:r>
          <w:fldChar w:fldCharType="separate"/>
        </w:r>
        <w:r>
          <w:t>85</w:t>
        </w:r>
        <w:r>
          <w:fldChar w:fldCharType="end"/>
        </w:r>
      </w:hyperlink>
    </w:p>
    <w:p>
      <w:pPr>
        <w:pStyle w:val="TOC2"/>
        <w:tabs>
          <w:tab w:val="right" w:leader="dot" w:pos="8306"/>
        </w:tabs>
      </w:pPr>
      <w:hyperlink w:anchor="_Toc10499" w:history="1">
        <w:r>
          <w:rPr>
            <w:rFonts w:ascii="仿宋" w:eastAsia="仿宋" w:hAnsi="仿宋" w:cs="仿宋" w:hint="eastAsia"/>
            <w:lang w:eastAsia="zh-CN"/>
          </w:rPr>
          <w:t>(三)、物流与库存管理</w:t>
        </w:r>
        <w:r>
          <w:tab/>
        </w:r>
        <w:r>
          <w:fldChar w:fldCharType="begin"/>
        </w:r>
        <w:r>
          <w:instrText xml:space="preserve"> PAGEREF _Toc10499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94"/>
      <w:r>
        <w:rPr>
          <w:rFonts w:ascii="仿宋" w:eastAsia="仿宋" w:hAnsi="仿宋" w:cs="仿宋" w:hint="eastAsia"/>
          <w:sz w:val="28"/>
          <w:lang w:eastAsia="zh-CN"/>
        </w:rPr>
        <w:t>一、填充母料项目土建工程</w:t>
      </w:r>
      <w:bookmarkEnd w:id="2"/>
    </w:p>
    <w:p>
      <w:pPr>
        <w:pStyle w:val="Heading2"/>
        <w:rPr>
          <w:rFonts w:ascii="仿宋" w:eastAsia="仿宋" w:hAnsi="仿宋" w:cs="仿宋" w:hint="eastAsia"/>
          <w:lang w:eastAsia="zh-CN"/>
        </w:rPr>
      </w:pPr>
      <w:bookmarkStart w:id="3" w:name="_Toc13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在填充母料项目的建筑工程设计中，我们将秉承一系列重要的设计原则，以确保填充母料项目建筑在功能、美观、可持续性等方面达到最佳效果。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首要原则是确保建筑的功能性得到最大化的发挥。我们将充分理解填充母料项目的实际需求，合理布局各个功能区域，保证建筑在满足业务需求的同时，提供高效的工作环境。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在建筑设计中，我们将综合考虑建设和运营成本。通过精细的经济效益分析，确保设计方案在高效利用资源的同时，对填充母料项目的长期盈利能力有积极的贡献。</w:t>
      </w:r>
    </w:p>
    <w:p>
      <w:pPr>
        <w:pStyle w:val="Heading2"/>
        <w:ind w:firstLine="560" w:firstLineChars="200"/>
        <w:rPr>
          <w:rFonts w:ascii="仿宋" w:eastAsia="仿宋" w:hAnsi="仿宋" w:cs="仿宋" w:hint="eastAsia"/>
          <w:sz w:val="28"/>
          <w:lang w:eastAsia="zh-CN"/>
        </w:rPr>
      </w:pPr>
      <w:bookmarkStart w:id="4" w:name="_Toc127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填充母料项目的土建工程设计中，我们将精准设定设计年限，结合填充母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填充母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6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填充母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填充母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填充母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2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本期工程填充母料项目预计总建筑面积XXX平方米，其中：计容建筑面积XXX平方米，计划建筑工程投资XX万元，占填充母料项目总投资的XX%。</w:t>
      </w:r>
    </w:p>
    <w:p>
      <w:pPr>
        <w:pStyle w:val="Heading1"/>
        <w:ind w:firstLine="560" w:firstLineChars="200"/>
        <w:rPr>
          <w:rFonts w:ascii="仿宋" w:eastAsia="仿宋" w:hAnsi="仿宋" w:cs="仿宋" w:hint="eastAsia"/>
          <w:sz w:val="28"/>
          <w:lang w:eastAsia="zh-CN"/>
        </w:rPr>
      </w:pPr>
      <w:bookmarkStart w:id="7" w:name="_Toc8681"/>
      <w:r>
        <w:rPr>
          <w:rFonts w:ascii="仿宋" w:eastAsia="仿宋" w:hAnsi="仿宋" w:cs="仿宋" w:hint="eastAsia"/>
          <w:sz w:val="28"/>
          <w:lang w:eastAsia="zh-CN"/>
        </w:rPr>
        <w:t>二、填充母料项目可持续发展</w:t>
      </w:r>
      <w:bookmarkEnd w:id="7"/>
    </w:p>
    <w:p>
      <w:pPr>
        <w:pStyle w:val="Heading2"/>
        <w:rPr>
          <w:rFonts w:ascii="仿宋" w:eastAsia="仿宋" w:hAnsi="仿宋" w:cs="仿宋" w:hint="eastAsia"/>
          <w:lang w:eastAsia="zh-CN"/>
        </w:rPr>
      </w:pPr>
      <w:bookmarkStart w:id="8" w:name="_Toc2958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填充母料项目中，填充母料项目团队着眼于未来，明确了可持续发展的战略方向。制定的具体可持续发展目标包括降低资源使用、采用环保技术、最大化社会效益等。这一步骤不仅有助于填充母料项目在环保和社会责任方面达到最高标准，也为未来提供了明确的指引，确保填充母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可持续实践的融入填充母料项目管理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填充母料项目管理周期。从填充母料项目规划开始，填充母料项目团队就考虑了环境和社会的因素。在执行阶段，填充母料项目团队积极推动绿色技术的应用，优化资源利用。此外，关注员工的社会责任，通过培训和沟通活动提高员工对可持续发展的认知，使他们能够在日常工作中践行可持续实践。这些举措不仅为填充母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18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扎根于填充母料项目的可持续发展理念，我们深信环保与社会责任是填充母料项目成功的关键支柱。在填充母料项目的每一步，我们都致力于通过创新和实践，履行对环境和社会的坚定责任。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母料项目团队通过引入先进的环保技术、建立高效的废物处理系统以及推动能源节约措施，积极履行环保责任。定期的环保监测和评估确保填充母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填充母料项目不仅致力于自身可持续发展，还注重对社会的回馈。通过支持社区填充母料项目、参与慈善事业、提供培训机会等方式，填充母料项目积极履行社会责任。与当地社区建立积极互动，关注员工的工作与生活平衡，以及员工的身心健康，是填充母料项目在社会责任层面的关键举措。这样的实践不仅增强了填充母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9377"/>
      <w:r>
        <w:rPr>
          <w:rFonts w:ascii="仿宋" w:eastAsia="仿宋" w:hAnsi="仿宋" w:cs="仿宋" w:hint="eastAsia"/>
          <w:sz w:val="28"/>
          <w:lang w:eastAsia="zh-CN"/>
        </w:rPr>
        <w:t>三、填充母料项目文档管理</w:t>
      </w:r>
      <w:bookmarkEnd w:id="10"/>
    </w:p>
    <w:p>
      <w:pPr>
        <w:pStyle w:val="Heading2"/>
        <w:rPr>
          <w:rFonts w:ascii="仿宋" w:eastAsia="仿宋" w:hAnsi="仿宋" w:cs="仿宋" w:hint="eastAsia"/>
          <w:lang w:eastAsia="zh-CN"/>
        </w:rPr>
      </w:pPr>
      <w:bookmarkStart w:id="11" w:name="_Toc23968"/>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填充母料项目高度重视文档的质量和准确性，以支持填充母料项目的各项活动和决策。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母料项目文档的编制始于填充母料项目计划的初期，我们制定了详细的文档编制计划，明确了每个文档的内容、格式和编写责任人。在填充母料项目启动阶段，我们首先编制了填充母料项目章程，明确定义了填充母料项目的目标、范围、风险等关键要素。随后，填充母料项目团队根据计划陆续编制了需求文档、设计文档、测试文档等各类文档，确保填充母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填充母料项目管理中的重要环节，旨在确保填充母料项目文档符合质量标准和填充母料项目需求。在填充母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除了内部审查，我们还进行了外部审查，邀请填充母料项目相关利益方和专业领域的专家对文档进行独立审查。这有助于获取更全面、客观的反馈，确保填充母料项目文档不仅符合内部标准，也满足外部需求。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填充母料项目在文档编制与审查方面建立了严格的管理机制，通过规范的流程和多维度的审查，确保填充母料项目文档的质量、准确性和可靠性，为填充母料项目的顺利推进提供了有力支持。</w:t>
      </w:r>
    </w:p>
    <w:p>
      <w:pPr>
        <w:pStyle w:val="Heading2"/>
        <w:ind w:firstLine="560" w:firstLineChars="200"/>
        <w:rPr>
          <w:rFonts w:ascii="仿宋" w:eastAsia="仿宋" w:hAnsi="仿宋" w:cs="仿宋" w:hint="eastAsia"/>
          <w:sz w:val="28"/>
          <w:lang w:eastAsia="zh-CN"/>
        </w:rPr>
      </w:pPr>
      <w:bookmarkStart w:id="12" w:name="_Toc29053"/>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在填充母料项目中，我们致力于优化文档发布与分发过程，以确保信息的高效传递和团队间协作的顺畅进行。以下是我们采取的关键优化策略：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我们通过多渠道发布文档，包括电子邮件、填充母料项目管理平台、内部网站等，以满足不同团队成员的偏好和需求。多渠道发布确保了信息的全面覆盖。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我们采用了精细的权限控制，确保只有授权人员可以访问敏感信息。这种安全措施保护了填充母料项目文档的机密性，防止了未经授权的信息泄露。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334"/>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文档存档与归档是填充母料项目生命周期中一个至关重要的环节，直接关系到填充母料项目信息的长期保存和历史记录的完整性。在填充母料项目中，我们实施了一系列有效的文档存档与归档管理策略：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718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61"/>
      <w:r>
        <w:rPr>
          <w:rFonts w:ascii="仿宋" w:eastAsia="仿宋" w:hAnsi="仿宋" w:cs="仿宋" w:hint="eastAsia"/>
          <w:lang w:eastAsia="zh-CN"/>
        </w:rPr>
        <w:t>(一)、填充母料行业分析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填充母料行业一直以来都是市场的关注焦点。行业内的发展趋势、竞争态势以及潜在机会都对填充母料项目的推进产生深远的影响。通过深入研究行业的整体概貌，我们将更好地理解行业的核心特征，为填充母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填充母料行业，技术一直是推动创新和发展的关键因素。我们将对当前技术趋势进行详尽分析，包括但不限于人工智能、大数据应用、先进制造技术等。这有助于填充母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填充母料项目成功的基础。我们将对主要竞争对手进行深入研究，包括其市场份额、产品特点、市场定位等。通过全面了解竞争对手的优势和劣势，填充母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101"/>
      <w:r>
        <w:rPr>
          <w:rFonts w:ascii="仿宋" w:eastAsia="仿宋" w:hAnsi="仿宋" w:cs="仿宋" w:hint="eastAsia"/>
          <w:sz w:val="28"/>
          <w:lang w:eastAsia="zh-CN"/>
        </w:rPr>
        <w:t>(二)、填充母料市场分析预测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通过对市场规模的深入调研，我们将预测填充母料市场未来的增长趋势。这包括市场的整体规模、各细分领域的发展趋势等。填充母料项目可以根据市场的扩张速度和潜在机会，制定更符合市场需求的发展策略。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填充母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填充母料项目实施过程中需要充分考虑的因素。我们将对市场风险进行全面评估，包括但不限于政策法规风险、市场竞争风险、技术变革风险等。通过对潜在风险的深入分析，填充母料项目可以制定相应的风险缓解策略，降低不确定性对填充母料项目的影响。</w:t>
      </w:r>
    </w:p>
    <w:p>
      <w:pPr>
        <w:pStyle w:val="Heading1"/>
        <w:ind w:firstLine="560" w:firstLineChars="200"/>
        <w:rPr>
          <w:rFonts w:ascii="仿宋" w:eastAsia="仿宋" w:hAnsi="仿宋" w:cs="仿宋" w:hint="eastAsia"/>
          <w:sz w:val="28"/>
          <w:lang w:eastAsia="zh-CN"/>
        </w:rPr>
      </w:pPr>
      <w:bookmarkStart w:id="17" w:name="_Toc32379"/>
      <w:r>
        <w:rPr>
          <w:rFonts w:ascii="仿宋" w:eastAsia="仿宋" w:hAnsi="仿宋" w:cs="仿宋" w:hint="eastAsia"/>
          <w:sz w:val="28"/>
          <w:lang w:eastAsia="zh-CN"/>
        </w:rPr>
        <w:t>五、填充母料项目选址可行性分析</w:t>
      </w:r>
      <w:bookmarkEnd w:id="17"/>
    </w:p>
    <w:p>
      <w:pPr>
        <w:pStyle w:val="Heading2"/>
        <w:rPr>
          <w:rFonts w:ascii="仿宋" w:eastAsia="仿宋" w:hAnsi="仿宋" w:cs="仿宋" w:hint="eastAsia"/>
          <w:lang w:eastAsia="zh-CN"/>
        </w:rPr>
      </w:pPr>
      <w:bookmarkStart w:id="18" w:name="_Toc24284"/>
      <w:r>
        <w:rPr>
          <w:rFonts w:ascii="仿宋" w:eastAsia="仿宋" w:hAnsi="仿宋" w:cs="仿宋" w:hint="eastAsia"/>
          <w:lang w:eastAsia="zh-CN"/>
        </w:rPr>
        <w:t>(一)、填充母料项目选址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该填充母料项目选址位于XX省XX市XX区XXX街道</w:t>
      </w:r>
    </w:p>
    <w:p>
      <w:pPr>
        <w:pStyle w:val="Heading2"/>
        <w:ind w:firstLine="560" w:firstLineChars="200"/>
        <w:rPr>
          <w:rFonts w:ascii="仿宋" w:eastAsia="仿宋" w:hAnsi="仿宋" w:cs="仿宋" w:hint="eastAsia"/>
          <w:sz w:val="28"/>
          <w:lang w:eastAsia="zh-CN"/>
        </w:rPr>
      </w:pPr>
      <w:bookmarkStart w:id="19" w:name="_Toc233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填充母料项目的征地面积将根据填充母料项目的实际规模和需求进行精确规划。具体面积XXX平方米，旨在确保填充母料项目不仅能够满足当前的发展需求，还能够预留空间以适应未来的扩展。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净用地面积是在征地面积基础上去除不可利用面积后的实际可开发用地。具体面积XXX平方米，考虑到环保、交通、安全等多方面因素，以确保填充母料项目在整体利用效率上达到最优。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填充母料项目计划建设的建筑总规模具体面积XXX平方米。这一规模的确定综合考虑了填充母料项目的性质、规模，以及城市规划的相关要求，确保建筑布局与周边环境协调一致。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绿地率是填充母料项目用地中被规划为绿地的比例。具体面积XXX平方米，旨在通过合理规划绿地，改善填充母料项目周边环境，提升居民生活质量，并符合城市整体绿化规划。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容积率是用地上可以建设的建筑总体积与用地面积之比。具体面积XXX，通过合理的容积率规划，确保填充母料项目建筑规模与周边环境和谐共生。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确保填充母料项目选址与当地城市规划相一致，具体面积XXX平方米。通过与城市规划部门深入沟通，确保填充母料项目不仅符合城市的整体发展方向，还能够融入城市的发展布局，为城市的长远发展贡献力量。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填充母料项目选址符合当地产业政策，具体面积XXX平方米。这包括填充母料项目对当地经济的促进作用，以及对相关产业的带动效应，确保填充母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用地总体要求必须符合环保和可持续发展的原则，具体面积XXX平方米。通过采用绿色建筑设计、节能减排等措施，确保填充母料项目在建设和运营过程中对环境的影响最小化，达到可持续发展的要求。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确保填充母料项目选址具备必要的公共设施配套，具体面积XXX平方米。这包括交通便利性、教育、医疗等基础设施，以提高居民生活品质，使得填充母料项目选址更具吸引力。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考虑用地总体要求对当地社会稳定性的影响，具体面积XXX平方米。通过深入了解当地社区反馈，确保填充母料项目的选址和建设过程对当地社会和谐稳定产生积极作用。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填充母料项目选址不仅符合法规和规划，还在实际操作中具有可行性。这一全面规划将为填充母料项目的成功实施提供坚实的基础，确保填充母料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77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填充母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填充母料项目的设备规划和空间设计中，我们将采取灵活设备布局的措施。设备布局将根据实际需求进行灵活设计，避免不必要的浪费。通过合理规划设备摆放位置，我们将提高设备的利用率，减少设备间距，以确保填充母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填充母料项目内部引入共享设施的概念，例如共享会议室、办公区等。通过这种方式，我们可以减少对资源的重复建设，提高资源共享效率，从而减小填充母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4618"/>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填充母料项目的总图布置中，我们将不同功能区域进行明确的规划，以最大程度满足填充母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https://d.book118.com/448106071137006025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填充母料项目规划设计纲要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F177A"/>
    <w:rsid w:val="344F1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0607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2024-01-12T04:27:00Z</dcterms:created>
  <dcterms:modified xsi:type="dcterms:W3CDTF">2024-01-12T04:27:29Z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111EC387756D41FDAECC74DDE7E8E43C_11</vt:lpwstr>
  </property>
  <property fmtid="{D5CDD505-2E9C-101B-9397-08002B2CF9AE}" pid="3" name="KSOProductBuildVer">
    <vt:lpwstr>2052-12.1.0.16120</vt:lpwstr>
  </property>
</Properties>
</file>