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4897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845" cy="148971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9"/>
        </w:rPr>
      </w:pPr>
    </w:p>
    <w:p>
      <w:pPr>
        <w:spacing w:before="0" w:line="1674" w:lineRule="exact"/>
        <w:ind w:left="918" w:right="168" w:firstLine="0"/>
        <w:jc w:val="center"/>
        <w:rPr>
          <w:rFonts w:ascii="华文中宋" w:eastAsia="华文中宋" w:hint="eastAsia"/>
          <w:b/>
          <w:sz w:val="108"/>
        </w:rPr>
      </w:pPr>
      <w:r>
        <w:rPr>
          <w:rFonts w:ascii="华文中宋" w:eastAsia="华文中宋" w:hint="eastAsia"/>
          <w:b/>
          <w:spacing w:val="129"/>
          <w:sz w:val="108"/>
        </w:rPr>
        <w:t>管理学原理重点</w:t>
      </w:r>
    </w:p>
    <w:p>
      <w:pPr>
        <w:pStyle w:val="BodyText"/>
        <w:rPr>
          <w:rFonts w:ascii="华文中宋"/>
          <w:b/>
          <w:sz w:val="142"/>
        </w:rPr>
      </w:pPr>
    </w:p>
    <w:p>
      <w:pPr>
        <w:pStyle w:val="BodyText"/>
        <w:rPr>
          <w:rFonts w:ascii="华文中宋"/>
          <w:b/>
          <w:sz w:val="142"/>
        </w:rPr>
      </w:pPr>
    </w:p>
    <w:p>
      <w:pPr>
        <w:pStyle w:val="BodyText"/>
        <w:rPr>
          <w:rFonts w:ascii="华文中宋"/>
          <w:b/>
          <w:sz w:val="142"/>
        </w:rPr>
      </w:pPr>
    </w:p>
    <w:p>
      <w:pPr>
        <w:pStyle w:val="BodyText"/>
        <w:rPr>
          <w:rFonts w:ascii="华文中宋"/>
          <w:b/>
          <w:sz w:val="142"/>
        </w:rPr>
      </w:pPr>
    </w:p>
    <w:p>
      <w:pPr>
        <w:pStyle w:val="BodyText"/>
        <w:rPr>
          <w:rFonts w:ascii="华文中宋"/>
          <w:b/>
          <w:sz w:val="142"/>
        </w:rPr>
      </w:pPr>
    </w:p>
    <w:p>
      <w:pPr>
        <w:pStyle w:val="BodyText"/>
        <w:spacing w:before="1"/>
        <w:rPr>
          <w:rFonts w:ascii="华文中宋"/>
          <w:b/>
          <w:sz w:val="81"/>
        </w:rPr>
      </w:pPr>
    </w:p>
    <w:p>
      <w:pPr>
        <w:pStyle w:val="BodyText"/>
        <w:ind w:left="3752"/>
        <w:rPr>
          <w:rFonts w:ascii="等线" w:eastAsia="等线" w:hint="eastAsia"/>
        </w:rPr>
      </w:pPr>
      <w:r>
        <w:rPr>
          <w:rFonts w:ascii="Times New Roman" w:eastAsia="Times New Roman"/>
        </w:rPr>
        <w:t xml:space="preserve">HUA system office room </w:t>
      </w:r>
      <w:r>
        <w:rPr>
          <w:rFonts w:ascii="等线" w:eastAsia="等线" w:hint="eastAsia"/>
        </w:rPr>
        <w:t>【</w:t>
      </w:r>
      <w:r>
        <w:rPr>
          <w:rFonts w:ascii="Times New Roman" w:eastAsia="Times New Roman"/>
        </w:rPr>
        <w:t>HUA16H-TTMS2A-HUAS8Q8-HUAH1688</w:t>
      </w:r>
      <w:r>
        <w:rPr>
          <w:rFonts w:ascii="等线" w:eastAsia="等线" w:hint="eastAsia"/>
        </w:rPr>
        <w:t>】</w:t>
      </w:r>
    </w:p>
    <w:p>
      <w:pPr>
        <w:spacing w:after="0"/>
        <w:rPr>
          <w:rFonts w:ascii="等线" w:eastAsia="等线" w:hint="eastAsia"/>
        </w:rPr>
        <w:sectPr>
          <w:type w:val="continuous"/>
          <w:pgSz w:w="17860" w:h="25260"/>
          <w:pgMar w:top="2420" w:right="1080" w:bottom="280" w:left="680" w:header="708" w:footer="708"/>
          <w:cols w:space="708"/>
        </w:sectPr>
      </w:pPr>
    </w:p>
    <w:p>
      <w:pPr>
        <w:spacing w:before="25" w:line="249" w:lineRule="auto"/>
        <w:ind w:left="6903" w:right="6494" w:firstLine="0"/>
        <w:jc w:val="center"/>
        <w:rPr>
          <w:rFonts w:ascii="等线" w:eastAsia="等线" w:hint="eastAsia"/>
          <w:b/>
          <w:sz w:val="27"/>
        </w:rPr>
      </w:pPr>
      <w:r>
        <w:rPr>
          <w:rFonts w:ascii="等线" w:eastAsia="等线" w:hint="eastAsia"/>
          <w:b/>
          <w:sz w:val="27"/>
        </w:rPr>
        <w:t xml:space="preserve">《管理学》课程知识点第 </w:t>
      </w:r>
      <w:r>
        <w:rPr>
          <w:rFonts w:ascii="Times New Roman" w:eastAsia="Times New Roman"/>
          <w:b/>
          <w:sz w:val="27"/>
        </w:rPr>
        <w:t xml:space="preserve">1 </w:t>
      </w:r>
      <w:r>
        <w:rPr>
          <w:rFonts w:ascii="等线" w:eastAsia="等线" w:hint="eastAsia"/>
          <w:b/>
          <w:sz w:val="27"/>
        </w:rPr>
        <w:t>章</w:t>
      </w:r>
    </w:p>
    <w:p>
      <w:pPr>
        <w:pStyle w:val="BodyText"/>
        <w:spacing w:before="6"/>
        <w:rPr>
          <w:rFonts w:ascii="等线"/>
          <w:b/>
          <w:sz w:val="25"/>
        </w:rPr>
      </w:pPr>
    </w:p>
    <w:p>
      <w:pPr>
        <w:pStyle w:val="ListParagraph"/>
        <w:numPr>
          <w:ilvl w:val="0"/>
          <w:numId w:val="11"/>
        </w:numPr>
        <w:tabs>
          <w:tab w:val="left" w:pos="1822"/>
          <w:tab w:val="left" w:pos="1823"/>
        </w:tabs>
        <w:spacing w:before="50" w:after="0" w:line="240" w:lineRule="auto"/>
        <w:ind w:left="1822" w:right="0" w:hanging="1261"/>
        <w:jc w:val="left"/>
        <w:rPr>
          <w:sz w:val="36"/>
        </w:rPr>
      </w:pPr>
      <w:r>
        <w:rPr>
          <w:sz w:val="36"/>
        </w:rPr>
        <w:t>必须清楚的概念：</w:t>
      </w:r>
    </w:p>
    <w:p>
      <w:pPr>
        <w:pStyle w:val="BodyText"/>
        <w:spacing w:before="7"/>
        <w:rPr>
          <w:sz w:val="50"/>
        </w:rPr>
      </w:pPr>
    </w:p>
    <w:p>
      <w:pPr>
        <w:pStyle w:val="BodyText"/>
        <w:spacing w:line="357" w:lineRule="auto"/>
        <w:ind w:left="1191" w:right="1037" w:firstLine="1260"/>
      </w:pPr>
      <w:r>
        <w:rPr>
          <w:b/>
        </w:rPr>
        <w:t>管理</w:t>
      </w:r>
      <w:r>
        <w:t>是通过计划、组织、控制、激励和领导等职能获得、配制和利用人、财、物和信息等资源，以期更好地达成组织目标的过程。</w:t>
      </w:r>
    </w:p>
    <w:p>
      <w:pPr>
        <w:pStyle w:val="BodyText"/>
        <w:spacing w:before="12"/>
        <w:rPr>
          <w:sz w:val="32"/>
        </w:rPr>
      </w:pPr>
    </w:p>
    <w:p>
      <w:pPr>
        <w:pStyle w:val="BodyText"/>
        <w:spacing w:line="578" w:lineRule="auto"/>
        <w:ind w:left="2452" w:right="1394"/>
      </w:pPr>
      <w:r>
        <w:rPr>
          <w:b/>
        </w:rPr>
        <w:t>组织效率</w:t>
      </w:r>
      <w:r>
        <w:t>是指组织在实现其目标的过程中满足其成员个人目标的能力和程度。</w:t>
      </w:r>
      <w:r>
        <w:rPr>
          <w:b/>
        </w:rPr>
        <w:t>组织效力</w:t>
      </w:r>
      <w:r>
        <w:t>是指组织实现其目标的能力或实现其目标的程度。</w:t>
      </w:r>
    </w:p>
    <w:p>
      <w:pPr>
        <w:pStyle w:val="BodyText"/>
        <w:spacing w:before="2" w:line="357" w:lineRule="auto"/>
        <w:ind w:left="1191" w:right="865" w:firstLine="1260"/>
      </w:pPr>
      <w:r>
        <w:rPr>
          <w:b/>
        </w:rPr>
        <w:t>管理的对象</w:t>
      </w:r>
      <w:r>
        <w:t>是指能够被一定管理主体影响和控制的客观事物，即管理者对什么实施管理活动。从工商企业组织来看，管理的对象主要指人、财、物、信息、时间等资源要素，其中最主要的是对人的管理。</w:t>
      </w:r>
    </w:p>
    <w:p>
      <w:pPr>
        <w:pStyle w:val="BodyText"/>
        <w:spacing w:before="3"/>
        <w:rPr>
          <w:sz w:val="33"/>
        </w:rPr>
      </w:pPr>
    </w:p>
    <w:p>
      <w:pPr>
        <w:pStyle w:val="BodyText"/>
        <w:spacing w:line="357" w:lineRule="auto"/>
        <w:ind w:left="1191" w:right="1027" w:firstLine="1260"/>
      </w:pPr>
      <w:r>
        <w:rPr>
          <w:b/>
        </w:rPr>
        <w:t>狭义管理学（美国）</w:t>
      </w:r>
      <w:r>
        <w:t>：研究和探讨组织及组织内资源配置的构造、过程、方式、方法的科学，是一门应用性理论学科，是管理学学科群中最为基础的学科。</w:t>
      </w:r>
    </w:p>
    <w:p>
      <w:pPr>
        <w:pStyle w:val="BodyText"/>
        <w:spacing w:before="3"/>
        <w:rPr>
          <w:sz w:val="33"/>
        </w:rPr>
      </w:pPr>
    </w:p>
    <w:p>
      <w:pPr>
        <w:spacing w:before="0" w:line="357" w:lineRule="auto"/>
        <w:ind w:left="1191" w:right="1022" w:firstLine="1260"/>
        <w:jc w:val="left"/>
        <w:rPr>
          <w:sz w:val="36"/>
        </w:rPr>
      </w:pPr>
      <w:r>
        <w:rPr>
          <w:b/>
          <w:w w:val="95"/>
          <w:sz w:val="36"/>
        </w:rPr>
        <w:t>广义管理学（日本和德国</w:t>
      </w:r>
      <w:r>
        <w:rPr>
          <w:b/>
          <w:spacing w:val="11"/>
          <w:w w:val="95"/>
          <w:sz w:val="36"/>
        </w:rPr>
        <w:t>）</w:t>
      </w:r>
      <w:r>
        <w:rPr>
          <w:spacing w:val="-1"/>
          <w:w w:val="95"/>
          <w:sz w:val="36"/>
        </w:rPr>
        <w:t xml:space="preserve">：包括经营理论和管理科学，即我们日常所说的经营  </w:t>
      </w:r>
      <w:r>
        <w:rPr>
          <w:sz w:val="36"/>
        </w:rPr>
        <w:t>管理学。</w:t>
      </w:r>
    </w:p>
    <w:p>
      <w:pPr>
        <w:pStyle w:val="BodyText"/>
        <w:spacing w:before="3"/>
        <w:rPr>
          <w:sz w:val="33"/>
        </w:rPr>
      </w:pPr>
    </w:p>
    <w:p>
      <w:pPr>
        <w:pStyle w:val="ListParagraph"/>
        <w:numPr>
          <w:ilvl w:val="0"/>
          <w:numId w:val="11"/>
        </w:numPr>
        <w:tabs>
          <w:tab w:val="left" w:pos="1822"/>
          <w:tab w:val="left" w:pos="1823"/>
        </w:tabs>
        <w:spacing w:before="0" w:after="0" w:line="576" w:lineRule="auto"/>
        <w:ind w:left="2452" w:right="11394" w:hanging="1891"/>
        <w:jc w:val="left"/>
        <w:rPr>
          <w:sz w:val="36"/>
        </w:rPr>
      </w:pPr>
      <w:r>
        <w:rPr>
          <w:spacing w:val="-3"/>
          <w:sz w:val="36"/>
        </w:rPr>
        <w:t xml:space="preserve">必须清楚的问题： </w:t>
      </w:r>
      <w:r>
        <w:rPr>
          <w:sz w:val="36"/>
        </w:rPr>
        <w:t>管理的性质。</w:t>
      </w:r>
    </w:p>
    <w:p>
      <w:pPr>
        <w:pStyle w:val="BodyText"/>
        <w:spacing w:before="7" w:line="357" w:lineRule="auto"/>
        <w:ind w:left="1191" w:right="865"/>
      </w:pPr>
      <w:r>
        <w:t>管理的性质是二重的，一方面，管理有与社会化大生产、生产力相联系的自然属性；和社会另一方面又有与生产关系直接相联系的社会属性。</w:t>
      </w:r>
    </w:p>
    <w:p>
      <w:pPr>
        <w:pStyle w:val="BodyText"/>
        <w:rPr>
          <w:sz w:val="33"/>
        </w:rPr>
      </w:pPr>
    </w:p>
    <w:p>
      <w:pPr>
        <w:pStyle w:val="BodyText"/>
        <w:ind w:left="2452"/>
      </w:pPr>
      <w:r>
        <w:t>管理是科学性与艺术性的统一。</w:t>
      </w:r>
    </w:p>
    <w:p>
      <w:pPr>
        <w:pStyle w:val="BodyText"/>
        <w:spacing w:before="11"/>
        <w:rPr>
          <w:sz w:val="50"/>
        </w:rPr>
      </w:pPr>
    </w:p>
    <w:p>
      <w:pPr>
        <w:pStyle w:val="BodyText"/>
        <w:spacing w:line="357" w:lineRule="auto"/>
        <w:ind w:left="1191" w:right="862" w:firstLine="1260"/>
      </w:pPr>
      <w:r>
        <w:t>管理是科学，因为它符合科学的特点：（1）客观性；（2）实践性；（3）理论系统性；（4）真理性；（5）发展性。</w:t>
      </w:r>
    </w:p>
    <w:p>
      <w:pPr>
        <w:spacing w:after="0" w:line="357" w:lineRule="auto"/>
        <w:sectPr>
          <w:pgSz w:w="17860" w:h="25260"/>
          <w:pgMar w:top="1920" w:right="1080" w:bottom="280" w:left="680" w:header="708" w:footer="708"/>
          <w:pgNumType w:start="2"/>
          <w:cols w:space="708"/>
        </w:sectPr>
      </w:pPr>
    </w:p>
    <w:p>
      <w:pPr>
        <w:pStyle w:val="BodyText"/>
        <w:spacing w:before="32" w:line="357" w:lineRule="auto"/>
        <w:ind w:left="1191" w:right="1046" w:firstLine="1260"/>
      </w:pPr>
      <w:r>
        <w:t>管理也是艺术，因为它符合艺术的特点。⑴艺术表达丰富的想象力；⑵艺术是丰富的想象力基础上的创造；⑶艺术的“诀窍”要通过实践；⑷只有通过实践才能学到艺术。</w:t>
      </w:r>
    </w:p>
    <w:p>
      <w:pPr>
        <w:pStyle w:val="BodyText"/>
        <w:spacing w:before="3"/>
        <w:rPr>
          <w:sz w:val="33"/>
        </w:rPr>
      </w:pPr>
    </w:p>
    <w:p>
      <w:pPr>
        <w:pStyle w:val="BodyText"/>
        <w:ind w:left="2452"/>
      </w:pPr>
      <w:r>
        <w:t>管理是科学与艺术的统一体。</w:t>
      </w:r>
    </w:p>
    <w:p>
      <w:pPr>
        <w:pStyle w:val="BodyText"/>
        <w:spacing w:before="7"/>
        <w:rPr>
          <w:sz w:val="50"/>
        </w:rPr>
      </w:pPr>
    </w:p>
    <w:p>
      <w:pPr>
        <w:pStyle w:val="BodyText"/>
        <w:ind w:left="2452"/>
      </w:pPr>
      <w:r>
        <w:t>不同层次管理的科学性与艺术性具有差异性。</w:t>
      </w:r>
    </w:p>
    <w:p>
      <w:pPr>
        <w:pStyle w:val="BodyText"/>
        <w:spacing w:before="10"/>
        <w:rPr>
          <w:sz w:val="50"/>
        </w:rPr>
      </w:pPr>
    </w:p>
    <w:p>
      <w:pPr>
        <w:pStyle w:val="BodyText"/>
        <w:spacing w:line="578" w:lineRule="auto"/>
        <w:ind w:left="2452" w:right="5366"/>
      </w:pPr>
      <w:r>
        <w:t xml:space="preserve">专业学习既要向书本学习，也要向管理实践学习。 </w:t>
      </w:r>
      <w:r>
        <w:rPr>
          <w:spacing w:val="-1"/>
        </w:rPr>
        <w:t>管理的基本职能是计划、组织、控制、激励和领导。</w:t>
      </w:r>
    </w:p>
    <w:p>
      <w:pPr>
        <w:pStyle w:val="BodyText"/>
      </w:pPr>
    </w:p>
    <w:p>
      <w:pPr>
        <w:pStyle w:val="BodyText"/>
        <w:spacing w:before="2"/>
        <w:rPr>
          <w:sz w:val="27"/>
        </w:rPr>
      </w:pPr>
    </w:p>
    <w:p>
      <w:pPr>
        <w:pStyle w:val="BodyText"/>
        <w:spacing w:line="357" w:lineRule="auto"/>
        <w:ind w:left="1191" w:right="862" w:firstLine="1260"/>
      </w:pPr>
      <w:r>
        <w:t>管理的内涵包括：（1）管理是在一个特定组织中发生的；（2）管理是有目的性的，可以是组织的目标；（3）达成组织的目标需要对有限的资源进行配置；（4）管理活动随着时间、空间和环境的变化需要不断创新，是一个动态创新的过程。</w:t>
      </w:r>
    </w:p>
    <w:p>
      <w:pPr>
        <w:pStyle w:val="BodyText"/>
        <w:spacing w:before="3"/>
        <w:rPr>
          <w:sz w:val="33"/>
        </w:rPr>
      </w:pPr>
    </w:p>
    <w:p>
      <w:pPr>
        <w:pStyle w:val="BodyText"/>
        <w:ind w:left="2452"/>
      </w:pPr>
      <w:r>
        <w:t>管理的根本目标在于，使整个组织活动更加富有成效。</w:t>
      </w:r>
    </w:p>
    <w:p>
      <w:pPr>
        <w:pStyle w:val="BodyText"/>
        <w:spacing w:before="11"/>
        <w:rPr>
          <w:sz w:val="50"/>
        </w:rPr>
      </w:pPr>
    </w:p>
    <w:p>
      <w:pPr>
        <w:pStyle w:val="BodyText"/>
        <w:spacing w:line="357" w:lineRule="auto"/>
        <w:ind w:left="1191" w:right="1046" w:firstLine="1260"/>
      </w:pPr>
      <w:r>
        <w:t>管理所要解决的基本矛盾有限的资源与互相竞争的多目标的矛盾是管理所面临的基本矛盾。</w:t>
      </w:r>
    </w:p>
    <w:p>
      <w:pPr>
        <w:pStyle w:val="BodyText"/>
        <w:spacing w:before="12"/>
        <w:rPr>
          <w:sz w:val="32"/>
        </w:rPr>
      </w:pPr>
    </w:p>
    <w:p>
      <w:pPr>
        <w:spacing w:before="0"/>
        <w:ind w:left="918" w:right="515" w:firstLine="0"/>
        <w:jc w:val="center"/>
        <w:rPr>
          <w:b/>
          <w:sz w:val="36"/>
        </w:rPr>
      </w:pPr>
      <w:r>
        <w:rPr>
          <w:b/>
          <w:sz w:val="36"/>
        </w:rPr>
        <w:t>第 2 章</w:t>
      </w:r>
    </w:p>
    <w:p>
      <w:pPr>
        <w:pStyle w:val="BodyText"/>
        <w:spacing w:before="10"/>
        <w:rPr>
          <w:b/>
          <w:sz w:val="50"/>
        </w:rPr>
      </w:pPr>
    </w:p>
    <w:p>
      <w:pPr>
        <w:pStyle w:val="ListParagraph"/>
        <w:numPr>
          <w:ilvl w:val="0"/>
          <w:numId w:val="10"/>
        </w:numPr>
        <w:tabs>
          <w:tab w:val="left" w:pos="1822"/>
          <w:tab w:val="left" w:pos="1823"/>
        </w:tabs>
        <w:spacing w:before="0" w:after="0" w:line="240" w:lineRule="auto"/>
        <w:ind w:left="1822" w:right="0" w:hanging="1261"/>
        <w:jc w:val="left"/>
        <w:rPr>
          <w:b/>
          <w:sz w:val="36"/>
        </w:rPr>
      </w:pPr>
      <w:r>
        <w:rPr>
          <w:b/>
          <w:sz w:val="36"/>
        </w:rPr>
        <w:t>必须清楚的问题：</w:t>
      </w:r>
    </w:p>
    <w:p>
      <w:pPr>
        <w:pStyle w:val="BodyText"/>
        <w:spacing w:before="7"/>
        <w:rPr>
          <w:b/>
          <w:sz w:val="50"/>
        </w:rPr>
      </w:pPr>
    </w:p>
    <w:p>
      <w:pPr>
        <w:spacing w:before="0"/>
        <w:ind w:left="2236" w:right="0" w:firstLine="0"/>
        <w:jc w:val="left"/>
        <w:rPr>
          <w:b/>
          <w:sz w:val="36"/>
        </w:rPr>
      </w:pPr>
      <w:r>
        <w:rPr>
          <w:b/>
          <w:sz w:val="36"/>
        </w:rPr>
        <w:t>科学管理的主要内容</w:t>
      </w:r>
    </w:p>
    <w:p>
      <w:pPr>
        <w:pStyle w:val="BodyText"/>
        <w:spacing w:before="8"/>
        <w:rPr>
          <w:b/>
          <w:sz w:val="50"/>
        </w:rPr>
      </w:pPr>
    </w:p>
    <w:p>
      <w:pPr>
        <w:pStyle w:val="BodyText"/>
        <w:spacing w:line="578" w:lineRule="auto"/>
        <w:ind w:left="2236" w:right="4825" w:hanging="1045"/>
      </w:pPr>
      <w:r>
        <w:t>泰罗倡导的以科学为依据的管理理论，其要点有以下几个方面： 科学管理的中心问题是提高劳动生产率。</w:t>
      </w:r>
    </w:p>
    <w:p>
      <w:pPr>
        <w:pStyle w:val="BodyText"/>
        <w:spacing w:line="459" w:lineRule="exact"/>
        <w:ind w:left="2236"/>
      </w:pPr>
      <w:r>
        <w:t>科学挑选工人。</w:t>
      </w:r>
    </w:p>
    <w:p>
      <w:pPr>
        <w:pStyle w:val="BodyText"/>
        <w:spacing w:before="7"/>
        <w:rPr>
          <w:sz w:val="50"/>
        </w:rPr>
      </w:pPr>
    </w:p>
    <w:p>
      <w:pPr>
        <w:pStyle w:val="BodyText"/>
        <w:ind w:left="2236"/>
      </w:pPr>
      <w:r>
        <w:t>工时研究与标准化。</w:t>
      </w:r>
    </w:p>
    <w:p>
      <w:pPr>
        <w:spacing w:after="0"/>
        <w:sectPr>
          <w:pgSz w:w="17860" w:h="25260"/>
          <w:pgMar w:top="1960" w:right="1080" w:bottom="280" w:left="680" w:header="708" w:footer="708"/>
          <w:pgNumType w:start="3"/>
          <w:cols w:space="708"/>
        </w:sectPr>
      </w:pPr>
    </w:p>
    <w:p>
      <w:pPr>
        <w:pStyle w:val="BodyText"/>
        <w:spacing w:before="28" w:line="578" w:lineRule="auto"/>
        <w:ind w:left="2236" w:right="10980"/>
      </w:pPr>
      <w:r>
        <w:t>差别计件工资制。职能管理。</w:t>
      </w:r>
    </w:p>
    <w:p>
      <w:pPr>
        <w:pStyle w:val="BodyText"/>
        <w:spacing w:line="459" w:lineRule="exact"/>
        <w:ind w:left="2236"/>
      </w:pPr>
      <w:r>
        <w:t>管理上实行例外原则。</w:t>
      </w:r>
    </w:p>
    <w:p>
      <w:pPr>
        <w:pStyle w:val="BodyText"/>
        <w:spacing w:before="9"/>
        <w:rPr>
          <w:sz w:val="47"/>
        </w:rPr>
      </w:pPr>
    </w:p>
    <w:p>
      <w:pPr>
        <w:pStyle w:val="Heading1"/>
        <w:ind w:left="1191"/>
      </w:pPr>
      <w:r>
        <w:drawing>
          <wp:anchor distT="0" distB="0" distL="0" distR="0" simplePos="0" relativeHeight="251659264" behindDoc="1" locked="0" layoutInCell="1" allowOverlap="1">
            <wp:simplePos x="0" y="0"/>
            <wp:positionH relativeFrom="page">
              <wp:posOffset>1117600</wp:posOffset>
            </wp:positionH>
            <wp:positionV relativeFrom="paragraph">
              <wp:posOffset>216280</wp:posOffset>
            </wp:positionV>
            <wp:extent cx="8521700" cy="165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521700" cy="165100"/>
                    </a:xfrm>
                    <a:prstGeom prst="rect">
                      <a:avLst/>
                    </a:prstGeom>
                  </pic:spPr>
                </pic:pic>
              </a:graphicData>
            </a:graphic>
          </wp:anchor>
        </w:drawing>
      </w:r>
      <w:r>
        <w:rPr>
          <w:spacing w:val="-2"/>
        </w:rPr>
        <w:t>泰勒科学管理的精髓是用精确的调查研究和科学知识代替个人的判断意见和经</w:t>
      </w:r>
      <w:r>
        <w:rPr>
          <w:spacing w:val="-159"/>
        </w:rPr>
        <w:t>。验</w:t>
      </w:r>
    </w:p>
    <w:p>
      <w:pPr>
        <w:pStyle w:val="BodyText"/>
        <w:rPr>
          <w:b/>
          <w:sz w:val="20"/>
        </w:rPr>
      </w:pPr>
    </w:p>
    <w:p>
      <w:pPr>
        <w:pStyle w:val="BodyText"/>
        <w:spacing w:before="10"/>
        <w:rPr>
          <w:b/>
          <w:sz w:val="27"/>
        </w:rPr>
      </w:pPr>
    </w:p>
    <w:p>
      <w:pPr>
        <w:spacing w:before="50" w:line="578" w:lineRule="auto"/>
        <w:ind w:left="2236" w:right="9540" w:firstLine="0"/>
        <w:jc w:val="left"/>
        <w:rPr>
          <w:sz w:val="36"/>
        </w:rPr>
      </w:pPr>
      <w:r>
        <w:rPr>
          <w:b/>
          <w:w w:val="95"/>
          <w:sz w:val="36"/>
        </w:rPr>
        <w:t xml:space="preserve">科学管理的贡献与局限性： </w:t>
      </w:r>
      <w:r>
        <w:rPr>
          <w:sz w:val="36"/>
        </w:rPr>
        <w:t>科学管理的贡献</w:t>
      </w:r>
    </w:p>
    <w:p>
      <w:pPr>
        <w:pStyle w:val="ListParagraph"/>
        <w:numPr>
          <w:ilvl w:val="1"/>
          <w:numId w:val="10"/>
        </w:numPr>
        <w:tabs>
          <w:tab w:val="left" w:pos="2706"/>
        </w:tabs>
        <w:spacing w:before="0" w:after="0" w:line="357" w:lineRule="auto"/>
        <w:ind w:left="1191" w:right="794" w:firstLine="612"/>
        <w:jc w:val="left"/>
        <w:rPr>
          <w:sz w:val="36"/>
        </w:rPr>
      </w:pPr>
      <w:r>
        <w:rPr>
          <w:spacing w:val="-1"/>
          <w:sz w:val="36"/>
        </w:rPr>
        <w:t>泰勒在历史上第一次使管理从经验上升为科学。他最大的贡献是提倡在管理中运</w:t>
      </w:r>
      <w:r>
        <w:rPr>
          <w:sz w:val="36"/>
        </w:rPr>
        <w:t>用科学方法和他本人的科学实践精神；</w:t>
      </w:r>
    </w:p>
    <w:p>
      <w:pPr>
        <w:pStyle w:val="BodyText"/>
        <w:spacing w:before="10"/>
        <w:rPr>
          <w:sz w:val="32"/>
        </w:rPr>
      </w:pPr>
    </w:p>
    <w:p>
      <w:pPr>
        <w:pStyle w:val="ListParagraph"/>
        <w:numPr>
          <w:ilvl w:val="1"/>
          <w:numId w:val="10"/>
        </w:numPr>
        <w:tabs>
          <w:tab w:val="left" w:pos="2706"/>
        </w:tabs>
        <w:spacing w:before="1" w:after="0" w:line="240" w:lineRule="auto"/>
        <w:ind w:left="2705" w:right="0" w:hanging="902"/>
        <w:jc w:val="left"/>
        <w:rPr>
          <w:sz w:val="36"/>
        </w:rPr>
      </w:pPr>
      <w:r>
        <w:rPr>
          <w:sz w:val="36"/>
        </w:rPr>
        <w:t>讲求效率的优化思想和调查研究的科学方法。</w:t>
      </w:r>
    </w:p>
    <w:p>
      <w:pPr>
        <w:pStyle w:val="BodyText"/>
        <w:rPr>
          <w:sz w:val="20"/>
        </w:rPr>
      </w:pPr>
    </w:p>
    <w:p>
      <w:pPr>
        <w:pStyle w:val="BodyText"/>
        <w:spacing w:before="12"/>
        <w:rPr>
          <w:sz w:val="26"/>
        </w:rPr>
      </w:pPr>
    </w:p>
    <w:p>
      <w:pPr>
        <w:pStyle w:val="BodyText"/>
        <w:spacing w:before="49"/>
        <w:ind w:left="2236"/>
      </w:pPr>
      <w:r>
        <w:t>科学管理的局限性：</w:t>
      </w:r>
    </w:p>
    <w:p>
      <w:pPr>
        <w:pStyle w:val="BodyText"/>
        <w:rPr>
          <w:sz w:val="20"/>
        </w:rPr>
      </w:pPr>
    </w:p>
    <w:p>
      <w:pPr>
        <w:pStyle w:val="BodyText"/>
        <w:spacing w:before="9"/>
        <w:rPr>
          <w:sz w:val="26"/>
        </w:rPr>
      </w:pPr>
    </w:p>
    <w:p>
      <w:pPr>
        <w:pStyle w:val="ListParagraph"/>
        <w:numPr>
          <w:ilvl w:val="0"/>
          <w:numId w:val="9"/>
        </w:numPr>
        <w:tabs>
          <w:tab w:val="left" w:pos="2884"/>
          <w:tab w:val="left" w:pos="2885"/>
        </w:tabs>
        <w:spacing w:before="50" w:after="0" w:line="240" w:lineRule="auto"/>
        <w:ind w:left="2884" w:right="0" w:hanging="2773"/>
        <w:jc w:val="left"/>
        <w:rPr>
          <w:sz w:val="36"/>
        </w:rPr>
      </w:pPr>
      <w:r>
        <w:rPr>
          <w:sz w:val="36"/>
        </w:rPr>
        <w:t>泰勒对工人的看法是错误的；</w:t>
      </w:r>
    </w:p>
    <w:p>
      <w:pPr>
        <w:pStyle w:val="BodyText"/>
        <w:spacing w:before="7"/>
        <w:rPr>
          <w:sz w:val="50"/>
        </w:rPr>
      </w:pPr>
    </w:p>
    <w:p>
      <w:pPr>
        <w:pStyle w:val="ListParagraph"/>
        <w:numPr>
          <w:ilvl w:val="0"/>
          <w:numId w:val="9"/>
        </w:numPr>
        <w:tabs>
          <w:tab w:val="left" w:pos="2884"/>
          <w:tab w:val="left" w:pos="2885"/>
        </w:tabs>
        <w:spacing w:before="0" w:after="0" w:line="240" w:lineRule="auto"/>
        <w:ind w:left="2884" w:right="0" w:hanging="2773"/>
        <w:jc w:val="left"/>
        <w:rPr>
          <w:sz w:val="36"/>
        </w:rPr>
      </w:pPr>
      <w:r>
        <w:rPr>
          <w:sz w:val="36"/>
        </w:rPr>
        <w:t>泰勒的科学管理仅重视技术的因素，不重视人群社会的因素；</w:t>
      </w:r>
    </w:p>
    <w:p>
      <w:pPr>
        <w:pStyle w:val="BodyText"/>
        <w:spacing w:before="10"/>
        <w:rPr>
          <w:sz w:val="50"/>
        </w:rPr>
      </w:pPr>
    </w:p>
    <w:p>
      <w:pPr>
        <w:pStyle w:val="ListParagraph"/>
        <w:numPr>
          <w:ilvl w:val="0"/>
          <w:numId w:val="9"/>
        </w:numPr>
        <w:tabs>
          <w:tab w:val="left" w:pos="2109"/>
        </w:tabs>
        <w:spacing w:before="1" w:after="0" w:line="357" w:lineRule="auto"/>
        <w:ind w:left="1191" w:right="1030" w:firstLine="0"/>
        <w:jc w:val="left"/>
        <w:rPr>
          <w:sz w:val="36"/>
        </w:rPr>
      </w:pPr>
      <w:r>
        <w:rPr>
          <w:spacing w:val="-1"/>
          <w:sz w:val="36"/>
        </w:rPr>
        <w:t>“泰勒制”仅解决了个别具体工作的作业效率问题，而没有解决企业作为一个整体</w:t>
      </w:r>
      <w:r>
        <w:rPr>
          <w:sz w:val="36"/>
        </w:rPr>
        <w:t>如何经营和管理的问题。</w:t>
      </w:r>
    </w:p>
    <w:p>
      <w:pPr>
        <w:pStyle w:val="BodyText"/>
        <w:spacing w:before="2"/>
        <w:rPr>
          <w:sz w:val="33"/>
        </w:rPr>
      </w:pPr>
    </w:p>
    <w:p>
      <w:pPr>
        <w:spacing w:before="0"/>
        <w:ind w:left="2236" w:right="0" w:firstLine="0"/>
        <w:jc w:val="left"/>
        <w:rPr>
          <w:b/>
          <w:sz w:val="36"/>
        </w:rPr>
      </w:pPr>
      <w:r>
        <w:rPr>
          <w:b/>
          <w:sz w:val="36"/>
        </w:rPr>
        <w:t>简述法约尔一般管理理论的主要内容</w:t>
      </w:r>
    </w:p>
    <w:p>
      <w:pPr>
        <w:pStyle w:val="BodyText"/>
        <w:spacing w:before="11"/>
        <w:rPr>
          <w:b/>
          <w:sz w:val="50"/>
        </w:rPr>
      </w:pPr>
    </w:p>
    <w:p>
      <w:pPr>
        <w:pStyle w:val="BodyText"/>
        <w:spacing w:line="360" w:lineRule="auto"/>
        <w:ind w:left="1191" w:right="862" w:firstLine="1080"/>
        <w:jc w:val="both"/>
      </w:pPr>
      <w:r>
        <w:rPr>
          <w:spacing w:val="-1"/>
        </w:rPr>
        <w:t>企业活动类别和人员能力结构。法约尔认为，企业无论大小，简单还是复杂，其全</w:t>
      </w:r>
      <w:r>
        <w:rPr>
          <w:spacing w:val="-9"/>
        </w:rPr>
        <w:t xml:space="preserve">部活动都可以概括为 </w:t>
      </w:r>
      <w:r>
        <w:t>6</w:t>
      </w:r>
      <w:r>
        <w:rPr>
          <w:spacing w:val="-45"/>
        </w:rPr>
        <w:t xml:space="preserve"> 种</w:t>
      </w:r>
      <w:r>
        <w:t>：（1）技术性的工作——生产、制造；（2）</w:t>
      </w:r>
      <w:r>
        <w:rPr>
          <w:spacing w:val="-2"/>
        </w:rPr>
        <w:t xml:space="preserve">商业性的工作—— </w:t>
      </w:r>
      <w:r>
        <w:t>采购、销售和交换；（3）财务性的工作——资金的取得与控制；（4）</w:t>
      </w:r>
      <w:r>
        <w:rPr>
          <w:spacing w:val="-3"/>
        </w:rPr>
        <w:t xml:space="preserve">会计性的工作—— </w:t>
      </w:r>
      <w:r>
        <w:t>盘点、会计、成本及统计；（5）安全性的工作——商品及人员的保护；（6）</w:t>
      </w:r>
      <w:r>
        <w:rPr>
          <w:spacing w:val="-4"/>
        </w:rPr>
        <w:t>管理性的工</w:t>
      </w:r>
      <w:r>
        <w:t>作——计划、组织、指挥、协调及控制。</w:t>
      </w:r>
    </w:p>
    <w:p>
      <w:pPr>
        <w:spacing w:after="0" w:line="360" w:lineRule="auto"/>
        <w:jc w:val="both"/>
        <w:sectPr>
          <w:pgSz w:w="17860" w:h="25260"/>
          <w:pgMar w:top="1960" w:right="1080" w:bottom="280" w:left="680" w:header="708" w:footer="708"/>
          <w:pgNumType w:start="4"/>
          <w:cols w:space="708"/>
        </w:sectPr>
      </w:pPr>
    </w:p>
    <w:p>
      <w:pPr>
        <w:pStyle w:val="BodyText"/>
        <w:spacing w:before="32" w:line="357" w:lineRule="auto"/>
        <w:ind w:left="1191" w:right="862" w:firstLine="1080"/>
      </w:pPr>
      <w:r>
        <w:t>管理的一般原则：（1）劳动分工；（2）权利与责任；（3）纪律；（4）统一指 挥；（5）统一领导；（6）个人利益服从集体利益；（7）合理的报酬；（8）</w:t>
      </w:r>
      <w:r>
        <w:rPr>
          <w:spacing w:val="-3"/>
        </w:rPr>
        <w:t>适当的集权</w:t>
      </w:r>
      <w:r>
        <w:t>和分权；（9）跳板原则；（10）秩序；（11）公平；（12）保持人员稳定；（13）首创精神；（14）人员的团结。</w:t>
      </w:r>
    </w:p>
    <w:p>
      <w:pPr>
        <w:pStyle w:val="BodyText"/>
        <w:spacing w:before="7"/>
        <w:rPr>
          <w:sz w:val="33"/>
        </w:rPr>
      </w:pPr>
    </w:p>
    <w:p>
      <w:pPr>
        <w:spacing w:before="0" w:line="576" w:lineRule="auto"/>
        <w:ind w:left="2236" w:right="4824" w:firstLine="36"/>
        <w:jc w:val="left"/>
        <w:rPr>
          <w:b/>
          <w:sz w:val="36"/>
        </w:rPr>
      </w:pPr>
      <w:r>
        <w:rPr>
          <w:sz w:val="36"/>
        </w:rPr>
        <w:t>管理有五项基本职能：计划、组织、指挥、协调及控制。</w:t>
      </w:r>
      <w:r>
        <w:rPr>
          <w:b/>
          <w:sz w:val="36"/>
        </w:rPr>
        <w:t>对西方人际关系学说和组织行为理论的评价</w:t>
      </w:r>
    </w:p>
    <w:p>
      <w:pPr>
        <w:pStyle w:val="BodyText"/>
        <w:spacing w:before="8" w:line="357" w:lineRule="auto"/>
        <w:ind w:left="1191" w:right="1125" w:firstLine="461"/>
      </w:pPr>
      <w:r>
        <w:t>如何评价西方组织行为学是一个有争议的问题，全盘否定或全盘肯定都是错误的，组织行为学对我们具有重要的借鉴意义：</w:t>
      </w:r>
    </w:p>
    <w:p>
      <w:pPr>
        <w:pStyle w:val="BodyText"/>
        <w:spacing w:before="12"/>
        <w:rPr>
          <w:sz w:val="32"/>
        </w:rPr>
      </w:pPr>
    </w:p>
    <w:p>
      <w:pPr>
        <w:pStyle w:val="BodyText"/>
        <w:spacing w:line="578" w:lineRule="auto"/>
        <w:ind w:left="2272" w:right="1224"/>
      </w:pPr>
      <w:r>
        <w:t>在管理的指导思想上，组织行为学中相当部分反映了现代化大生产的共同要求； 组织行为学存在着“合理内核”的成份；</w:t>
      </w:r>
    </w:p>
    <w:p>
      <w:pPr>
        <w:pStyle w:val="BodyText"/>
        <w:spacing w:line="576" w:lineRule="auto"/>
        <w:ind w:left="1191" w:right="3744" w:firstLine="1080"/>
      </w:pPr>
      <w:r>
        <w:t>组织行为学提供的管理措施和研究方法具有更广泛的参考价值。组织行为学的局限性主要表现在：</w:t>
      </w:r>
    </w:p>
    <w:p>
      <w:pPr>
        <w:pStyle w:val="BodyText"/>
        <w:spacing w:before="5"/>
        <w:ind w:left="2272"/>
      </w:pPr>
      <w:r>
        <w:t>组织行为学所提出的理论和措施都以承认和维护私有制为前提。</w:t>
      </w:r>
    </w:p>
    <w:p>
      <w:pPr>
        <w:pStyle w:val="BodyText"/>
        <w:spacing w:before="7"/>
        <w:rPr>
          <w:sz w:val="50"/>
        </w:rPr>
      </w:pPr>
    </w:p>
    <w:p>
      <w:pPr>
        <w:pStyle w:val="BodyText"/>
        <w:spacing w:line="576" w:lineRule="auto"/>
        <w:ind w:left="2272" w:right="1224"/>
      </w:pPr>
      <w:r>
        <w:rPr>
          <w:spacing w:val="-1"/>
        </w:rPr>
        <w:t>组织行为学所研究的对职工的满足，都是以满足个人需要作为激励动机的根本。</w:t>
      </w:r>
      <w:r>
        <w:t>组织行为学离开阶级分析来研究人的行为，把人看成抽象的人。</w:t>
      </w:r>
    </w:p>
    <w:p>
      <w:pPr>
        <w:spacing w:before="8"/>
        <w:ind w:left="2236" w:right="0" w:firstLine="0"/>
        <w:jc w:val="left"/>
        <w:rPr>
          <w:b/>
          <w:sz w:val="36"/>
        </w:rPr>
      </w:pPr>
      <w:r>
        <w:rPr>
          <w:b/>
          <w:sz w:val="36"/>
        </w:rPr>
        <w:t>各管理学派的代表人物及理论要点</w:t>
      </w:r>
    </w:p>
    <w:p>
      <w:pPr>
        <w:pStyle w:val="BodyText"/>
        <w:rPr>
          <w:b/>
        </w:rPr>
      </w:pPr>
    </w:p>
    <w:p>
      <w:pPr>
        <w:pStyle w:val="BodyText"/>
        <w:rPr>
          <w:b/>
        </w:rPr>
      </w:pPr>
    </w:p>
    <w:p>
      <w:pPr>
        <w:pStyle w:val="BodyText"/>
        <w:spacing w:before="1"/>
        <w:rPr>
          <w:b/>
          <w:sz w:val="42"/>
        </w:rPr>
      </w:pPr>
    </w:p>
    <w:p>
      <w:pPr>
        <w:spacing w:before="0"/>
        <w:ind w:left="918" w:right="515" w:firstLine="0"/>
        <w:jc w:val="center"/>
        <w:rPr>
          <w:b/>
          <w:sz w:val="36"/>
        </w:rPr>
      </w:pPr>
      <w:r>
        <w:rPr>
          <w:b/>
          <w:sz w:val="36"/>
        </w:rPr>
        <w:t>第 3 章</w:t>
      </w:r>
    </w:p>
    <w:p>
      <w:pPr>
        <w:pStyle w:val="BodyText"/>
        <w:spacing w:before="3"/>
        <w:rPr>
          <w:b/>
          <w:sz w:val="50"/>
        </w:rPr>
      </w:pPr>
    </w:p>
    <w:p>
      <w:pPr>
        <w:tabs>
          <w:tab w:val="left" w:pos="1822"/>
        </w:tabs>
        <w:spacing w:before="0" w:line="578" w:lineRule="auto"/>
        <w:ind w:left="2236" w:right="11394" w:hanging="1675"/>
        <w:jc w:val="left"/>
        <w:rPr>
          <w:b/>
          <w:sz w:val="36"/>
        </w:rPr>
      </w:pPr>
      <w:r>
        <w:rPr>
          <w:b/>
          <w:sz w:val="36"/>
        </w:rPr>
        <w:t>1.</w:t>
        <w:tab/>
      </w:r>
      <w:r>
        <w:rPr>
          <w:b/>
          <w:spacing w:val="-3"/>
          <w:sz w:val="36"/>
        </w:rPr>
        <w:t xml:space="preserve">必须清楚的问题： </w:t>
      </w:r>
      <w:r>
        <w:rPr>
          <w:b/>
          <w:sz w:val="36"/>
        </w:rPr>
        <w:t>管理者的角色</w:t>
      </w:r>
    </w:p>
    <w:p>
      <w:pPr>
        <w:pStyle w:val="BodyText"/>
        <w:spacing w:line="459" w:lineRule="exact"/>
        <w:ind w:left="2272"/>
      </w:pPr>
      <w:r>
        <w:t>人际关系方面的角色:</w:t>
      </w:r>
    </w:p>
    <w:p>
      <w:pPr>
        <w:spacing w:after="0" w:line="459" w:lineRule="exact"/>
        <w:sectPr>
          <w:pgSz w:w="17860" w:h="25260"/>
          <w:pgMar w:top="1960" w:right="1080" w:bottom="280" w:left="680" w:header="708" w:footer="708"/>
          <w:pgNumType w:start="5"/>
          <w:cols w:space="708"/>
        </w:sectPr>
      </w:pPr>
    </w:p>
    <w:p>
      <w:pPr>
        <w:pStyle w:val="BodyText"/>
        <w:spacing w:before="28" w:line="578" w:lineRule="auto"/>
        <w:ind w:left="2272" w:right="1404"/>
      </w:pPr>
      <w:r>
        <w:t>名义领袖（Figurehead role）: 作为组织的象征并定义组织尽力实现的目标。领导者（Leader role）: 培训、劝说、指导并鼓励企业高级雇员。</w:t>
      </w:r>
    </w:p>
    <w:p>
      <w:pPr>
        <w:pStyle w:val="BodyText"/>
        <w:spacing w:line="459" w:lineRule="exact"/>
        <w:ind w:left="2272"/>
      </w:pPr>
      <w:r>
        <w:t>联络者（Liaison role）:联合并协调组织内部和外部的人来帮助组织达到目标。</w:t>
      </w:r>
    </w:p>
    <w:p>
      <w:pPr>
        <w:pStyle w:val="BodyText"/>
        <w:spacing w:before="9"/>
        <w:rPr>
          <w:sz w:val="47"/>
        </w:rPr>
      </w:pPr>
    </w:p>
    <w:p>
      <w:pPr>
        <w:pStyle w:val="Heading1"/>
      </w:pPr>
      <w:r>
        <w:drawing>
          <wp:anchor distT="0" distB="0" distL="0" distR="0" simplePos="0" relativeHeight="251660288" behindDoc="1" locked="0" layoutInCell="1" allowOverlap="1">
            <wp:simplePos x="0" y="0"/>
            <wp:positionH relativeFrom="page">
              <wp:posOffset>1803400</wp:posOffset>
            </wp:positionH>
            <wp:positionV relativeFrom="paragraph">
              <wp:posOffset>216280</wp:posOffset>
            </wp:positionV>
            <wp:extent cx="2209800" cy="165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209800" cy="165100"/>
                    </a:xfrm>
                    <a:prstGeom prst="rect">
                      <a:avLst/>
                    </a:prstGeom>
                  </pic:spPr>
                </pic:pic>
              </a:graphicData>
            </a:graphic>
          </wp:anchor>
        </w:drawing>
      </w:r>
      <w:r>
        <w:t>信息传递方面的角色</w:t>
      </w:r>
    </w:p>
    <w:p>
      <w:pPr>
        <w:pStyle w:val="BodyText"/>
        <w:spacing w:before="9"/>
        <w:rPr>
          <w:b/>
          <w:sz w:val="51"/>
        </w:rPr>
      </w:pPr>
    </w:p>
    <w:p>
      <w:pPr>
        <w:pStyle w:val="BodyText"/>
        <w:ind w:left="2272"/>
      </w:pPr>
      <w:r>
        <w:t>监听者（Monitor role）: 分析组织内、外部环境的信息。</w:t>
      </w:r>
    </w:p>
    <w:p>
      <w:pPr>
        <w:pStyle w:val="BodyText"/>
        <w:spacing w:before="7"/>
        <w:rPr>
          <w:sz w:val="50"/>
        </w:rPr>
      </w:pPr>
    </w:p>
    <w:p>
      <w:pPr>
        <w:pStyle w:val="BodyText"/>
        <w:ind w:left="2272"/>
      </w:pPr>
      <w:r>
        <w:t>传播者（Disseminator role）: 传播信息来影响组织中雇员的态度和行为。</w:t>
      </w:r>
    </w:p>
    <w:p>
      <w:pPr>
        <w:pStyle w:val="BodyText"/>
        <w:spacing w:before="11"/>
        <w:rPr>
          <w:sz w:val="50"/>
        </w:rPr>
      </w:pPr>
    </w:p>
    <w:p>
      <w:pPr>
        <w:pStyle w:val="BodyText"/>
        <w:tabs>
          <w:tab w:val="left" w:pos="7673"/>
        </w:tabs>
        <w:spacing w:line="357" w:lineRule="auto"/>
        <w:ind w:left="1191" w:right="864" w:firstLine="1080"/>
      </w:pPr>
      <w:r>
        <w:t>发言人（Spokesperson</w:t>
      </w:r>
      <w:r>
        <w:rPr>
          <w:spacing w:val="-1"/>
        </w:rPr>
        <w:t xml:space="preserve"> </w:t>
      </w:r>
      <w:r>
        <w:t>role）:</w:t>
        <w:tab/>
        <w:t>利用信息来积极地影响组织内外的人对组织信</w:t>
      </w:r>
      <w:r>
        <w:rPr>
          <w:spacing w:val="-18"/>
        </w:rPr>
        <w:t>息</w:t>
      </w:r>
      <w:r>
        <w:t>的响应方式。</w:t>
      </w:r>
    </w:p>
    <w:p>
      <w:pPr>
        <w:pStyle w:val="BodyText"/>
        <w:spacing w:before="1"/>
        <w:rPr>
          <w:sz w:val="30"/>
        </w:rPr>
      </w:pPr>
    </w:p>
    <w:p>
      <w:pPr>
        <w:pStyle w:val="Heading1"/>
      </w:pPr>
      <w:r>
        <w:drawing>
          <wp:anchor distT="0" distB="0" distL="0" distR="0" simplePos="0" relativeHeight="251661312" behindDoc="1" locked="0" layoutInCell="1" allowOverlap="1">
            <wp:simplePos x="0" y="0"/>
            <wp:positionH relativeFrom="page">
              <wp:posOffset>1803400</wp:posOffset>
            </wp:positionH>
            <wp:positionV relativeFrom="paragraph">
              <wp:posOffset>221995</wp:posOffset>
            </wp:positionV>
            <wp:extent cx="2209800" cy="165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209800" cy="165100"/>
                    </a:xfrm>
                    <a:prstGeom prst="rect">
                      <a:avLst/>
                    </a:prstGeom>
                  </pic:spPr>
                </pic:pic>
              </a:graphicData>
            </a:graphic>
          </wp:anchor>
        </w:drawing>
      </w:r>
      <w:r>
        <w:t>决策制定方面的角色</w:t>
      </w:r>
    </w:p>
    <w:p>
      <w:pPr>
        <w:pStyle w:val="BodyText"/>
        <w:spacing w:before="8"/>
        <w:rPr>
          <w:b/>
          <w:sz w:val="51"/>
        </w:rPr>
      </w:pPr>
    </w:p>
    <w:p>
      <w:pPr>
        <w:pStyle w:val="BodyText"/>
        <w:spacing w:before="1" w:line="357" w:lineRule="auto"/>
        <w:ind w:left="1191" w:right="864" w:firstLine="1080"/>
      </w:pPr>
      <w:r>
        <w:t>企业家（Entrepreneur role）:寻求组织和环境中的机会，制定“改进方案”已发起变革，监督某些方案的策划。</w:t>
      </w:r>
    </w:p>
    <w:p>
      <w:pPr>
        <w:pStyle w:val="BodyText"/>
        <w:spacing w:before="3"/>
        <w:rPr>
          <w:sz w:val="33"/>
        </w:rPr>
      </w:pPr>
    </w:p>
    <w:p>
      <w:pPr>
        <w:pStyle w:val="BodyText"/>
        <w:spacing w:line="357" w:lineRule="auto"/>
        <w:ind w:left="1191" w:right="1043" w:firstLine="1080"/>
      </w:pPr>
      <w:r>
        <w:t>混乱驾驭者（Disturbance handler role）:当组织面临重大的、意外的动乱时， 负责采取补救行动。</w:t>
      </w:r>
    </w:p>
    <w:p>
      <w:pPr>
        <w:pStyle w:val="BodyText"/>
        <w:spacing w:before="2"/>
        <w:rPr>
          <w:sz w:val="33"/>
        </w:rPr>
      </w:pPr>
    </w:p>
    <w:p>
      <w:pPr>
        <w:pStyle w:val="BodyText"/>
        <w:spacing w:before="1" w:line="357" w:lineRule="auto"/>
        <w:ind w:left="1191" w:right="1043" w:firstLine="1080"/>
      </w:pPr>
      <w:r>
        <w:t>资源分配者（Resource allocator role）: 根据不同的用途在组织内部门之间分配资源，制定低层次管理者的预算。</w:t>
      </w:r>
    </w:p>
    <w:p>
      <w:pPr>
        <w:pStyle w:val="BodyText"/>
        <w:spacing w:before="2"/>
        <w:rPr>
          <w:sz w:val="33"/>
        </w:rPr>
      </w:pPr>
    </w:p>
    <w:p>
      <w:pPr>
        <w:pStyle w:val="BodyText"/>
        <w:spacing w:line="357" w:lineRule="auto"/>
        <w:ind w:left="1191" w:right="1044" w:firstLine="1080"/>
      </w:pPr>
      <w:r>
        <w:t>谈判者（Negotiator role）: 通过与其他管理者、行业协会、消费者或股东进行谈判寻求解决方案</w:t>
      </w:r>
    </w:p>
    <w:p>
      <w:pPr>
        <w:pStyle w:val="BodyText"/>
        <w:spacing w:before="4"/>
        <w:rPr>
          <w:sz w:val="33"/>
        </w:rPr>
      </w:pPr>
    </w:p>
    <w:p>
      <w:pPr>
        <w:spacing w:before="0" w:line="357" w:lineRule="auto"/>
        <w:ind w:left="1191" w:right="1224" w:firstLine="1080"/>
        <w:jc w:val="left"/>
        <w:rPr>
          <w:b/>
          <w:sz w:val="36"/>
        </w:rPr>
      </w:pPr>
      <w:r>
        <w:rPr>
          <w:b/>
          <w:spacing w:val="-1"/>
          <w:w w:val="95"/>
          <w:sz w:val="36"/>
        </w:rPr>
        <w:t xml:space="preserve">由于组织内部管理的需要，组织通常分为若干层次，组织此时呈现为金字塔式结  </w:t>
      </w:r>
      <w:r>
        <w:rPr>
          <w:b/>
          <w:sz w:val="36"/>
        </w:rPr>
        <w:t>构。处在不同层次的管理者，他们所扮演的十种不同角色的机会是不同的。</w:t>
      </w:r>
    </w:p>
    <w:p>
      <w:pPr>
        <w:pStyle w:val="BodyText"/>
        <w:spacing w:before="2"/>
        <w:rPr>
          <w:b/>
          <w:sz w:val="33"/>
        </w:rPr>
      </w:pPr>
    </w:p>
    <w:p>
      <w:pPr>
        <w:spacing w:before="1" w:line="357" w:lineRule="auto"/>
        <w:ind w:left="1191" w:right="864" w:firstLine="1080"/>
        <w:jc w:val="left"/>
        <w:rPr>
          <w:b/>
          <w:sz w:val="36"/>
        </w:rPr>
      </w:pPr>
      <w:r>
        <w:rPr>
          <w:b/>
          <w:spacing w:val="-1"/>
          <w:w w:val="95"/>
          <w:sz w:val="36"/>
        </w:rPr>
        <w:t xml:space="preserve">管理者的心智模式状况如何将在很大程度上决定管理者进行管理活动时的思维、行  </w:t>
      </w:r>
      <w:r>
        <w:rPr>
          <w:b/>
          <w:sz w:val="36"/>
        </w:rPr>
        <w:t>为等，最终直接影响管理活动的效率，从而影响资源配置效率。</w:t>
      </w:r>
    </w:p>
    <w:p>
      <w:pPr>
        <w:spacing w:after="0" w:line="357" w:lineRule="auto"/>
        <w:jc w:val="left"/>
        <w:rPr>
          <w:sz w:val="36"/>
        </w:rPr>
        <w:sectPr>
          <w:pgSz w:w="17860" w:h="25260"/>
          <w:pgMar w:top="1960" w:right="1080" w:bottom="280" w:left="680" w:header="708" w:footer="708"/>
          <w:pgNumType w:start="6"/>
          <w:cols w:space="708"/>
        </w:sectPr>
      </w:pPr>
    </w:p>
    <w:p>
      <w:pPr>
        <w:spacing w:before="28"/>
        <w:ind w:left="2272" w:right="0" w:firstLine="0"/>
        <w:jc w:val="left"/>
        <w:rPr>
          <w:b/>
          <w:sz w:val="36"/>
        </w:rPr>
      </w:pPr>
      <w:r>
        <w:rPr>
          <w:b/>
          <w:sz w:val="36"/>
        </w:rPr>
        <w:t>管理者良好的心智模式包括：远见卓识、健全的心理、优秀的品质。</w:t>
      </w:r>
    </w:p>
    <w:p>
      <w:pPr>
        <w:pStyle w:val="BodyText"/>
        <w:spacing w:before="11"/>
        <w:rPr>
          <w:b/>
          <w:sz w:val="50"/>
        </w:rPr>
      </w:pPr>
    </w:p>
    <w:p>
      <w:pPr>
        <w:spacing w:before="0" w:line="357" w:lineRule="auto"/>
        <w:ind w:left="1191" w:right="864" w:firstLine="1080"/>
        <w:jc w:val="left"/>
        <w:rPr>
          <w:b/>
          <w:sz w:val="36"/>
        </w:rPr>
      </w:pPr>
      <w:r>
        <w:rPr>
          <w:b/>
          <w:spacing w:val="-1"/>
          <w:w w:val="95"/>
          <w:sz w:val="36"/>
        </w:rPr>
        <w:t xml:space="preserve">管理者尤其是高层管理者需要独特的能力，其中最重要的能力为：创新能力、转化  </w:t>
      </w:r>
      <w:r>
        <w:rPr>
          <w:b/>
          <w:sz w:val="36"/>
        </w:rPr>
        <w:t>能力、应变能力、组织协调能力。</w:t>
      </w:r>
    </w:p>
    <w:p>
      <w:pPr>
        <w:pStyle w:val="BodyText"/>
        <w:spacing w:before="2"/>
        <w:rPr>
          <w:b/>
          <w:sz w:val="33"/>
        </w:rPr>
      </w:pPr>
    </w:p>
    <w:p>
      <w:pPr>
        <w:spacing w:before="0" w:line="357" w:lineRule="auto"/>
        <w:ind w:left="1191" w:right="864" w:firstLine="1080"/>
        <w:jc w:val="left"/>
        <w:rPr>
          <w:b/>
          <w:sz w:val="36"/>
        </w:rPr>
      </w:pPr>
      <w:r>
        <w:rPr>
          <w:b/>
          <w:spacing w:val="-1"/>
          <w:w w:val="95"/>
          <w:sz w:val="36"/>
        </w:rPr>
        <w:t xml:space="preserve">组织对于不同组织层次、工作岗位上的管理者都有一些特定的素质、能力的要求，  </w:t>
      </w:r>
      <w:r>
        <w:rPr>
          <w:b/>
          <w:sz w:val="36"/>
        </w:rPr>
        <w:t>但这些要求与管理者的个性没有必然联系。</w:t>
      </w:r>
    </w:p>
    <w:p>
      <w:pPr>
        <w:pStyle w:val="BodyText"/>
        <w:spacing w:before="3"/>
        <w:rPr>
          <w:b/>
          <w:sz w:val="33"/>
        </w:rPr>
      </w:pPr>
    </w:p>
    <w:p>
      <w:pPr>
        <w:spacing w:before="0"/>
        <w:ind w:left="918" w:right="515" w:firstLine="0"/>
        <w:jc w:val="center"/>
        <w:rPr>
          <w:b/>
          <w:sz w:val="36"/>
        </w:rPr>
      </w:pPr>
      <w:r>
        <w:rPr>
          <w:b/>
          <w:sz w:val="36"/>
        </w:rPr>
        <w:t>第 4 章</w:t>
      </w:r>
    </w:p>
    <w:p>
      <w:pPr>
        <w:pStyle w:val="BodyText"/>
        <w:spacing w:before="8"/>
        <w:rPr>
          <w:b/>
          <w:sz w:val="50"/>
        </w:rPr>
      </w:pPr>
    </w:p>
    <w:p>
      <w:pPr>
        <w:pStyle w:val="ListParagraph"/>
        <w:numPr>
          <w:ilvl w:val="0"/>
          <w:numId w:val="8"/>
        </w:numPr>
        <w:tabs>
          <w:tab w:val="left" w:pos="1822"/>
          <w:tab w:val="left" w:pos="1823"/>
        </w:tabs>
        <w:spacing w:before="0" w:after="0" w:line="240" w:lineRule="auto"/>
        <w:ind w:left="1822" w:right="0" w:hanging="1261"/>
        <w:jc w:val="left"/>
        <w:rPr>
          <w:b/>
          <w:sz w:val="36"/>
        </w:rPr>
      </w:pPr>
      <w:r>
        <w:rPr>
          <w:b/>
          <w:sz w:val="36"/>
        </w:rPr>
        <w:t>必须清楚的概念：</w:t>
      </w:r>
    </w:p>
    <w:p>
      <w:pPr>
        <w:pStyle w:val="BodyText"/>
        <w:spacing w:before="10"/>
        <w:rPr>
          <w:b/>
          <w:sz w:val="50"/>
        </w:rPr>
      </w:pPr>
    </w:p>
    <w:p>
      <w:pPr>
        <w:spacing w:before="0" w:line="357" w:lineRule="auto"/>
        <w:ind w:left="1191" w:right="864" w:firstLine="1080"/>
        <w:jc w:val="left"/>
        <w:rPr>
          <w:b/>
          <w:sz w:val="36"/>
        </w:rPr>
      </w:pPr>
      <w:r>
        <w:rPr>
          <w:b/>
          <w:spacing w:val="-1"/>
          <w:w w:val="95"/>
          <w:sz w:val="36"/>
        </w:rPr>
        <w:t xml:space="preserve">计划：是计划工作所包含的一系列活动完成后产生的结果，是对未来行为方案的一  </w:t>
      </w:r>
      <w:r>
        <w:rPr>
          <w:b/>
          <w:sz w:val="36"/>
        </w:rPr>
        <w:t>种说明。</w:t>
      </w:r>
    </w:p>
    <w:p>
      <w:pPr>
        <w:pStyle w:val="BodyText"/>
        <w:spacing w:before="3"/>
        <w:rPr>
          <w:b/>
          <w:sz w:val="33"/>
        </w:rPr>
      </w:pPr>
    </w:p>
    <w:p>
      <w:pPr>
        <w:spacing w:before="0" w:line="357" w:lineRule="auto"/>
        <w:ind w:left="1191" w:right="864" w:firstLine="1080"/>
        <w:jc w:val="left"/>
        <w:rPr>
          <w:b/>
          <w:sz w:val="36"/>
        </w:rPr>
      </w:pPr>
      <w:r>
        <w:rPr>
          <w:b/>
          <w:spacing w:val="-1"/>
          <w:w w:val="95"/>
          <w:sz w:val="36"/>
        </w:rPr>
        <w:t xml:space="preserve">计划工作是一种预测未来、设立目标、决策政策、选择方案的连续程序，以期能够  </w:t>
      </w:r>
      <w:r>
        <w:rPr>
          <w:b/>
          <w:sz w:val="36"/>
        </w:rPr>
        <w:t>经济地使用现有的资源，有效地把握未来的发展，获得最大组织成效。</w:t>
      </w:r>
    </w:p>
    <w:p>
      <w:pPr>
        <w:pStyle w:val="BodyText"/>
        <w:spacing w:before="3"/>
        <w:rPr>
          <w:b/>
          <w:sz w:val="33"/>
        </w:rPr>
      </w:pPr>
    </w:p>
    <w:p>
      <w:pPr>
        <w:spacing w:before="0" w:line="357" w:lineRule="auto"/>
        <w:ind w:left="1191" w:right="864" w:firstLine="1080"/>
        <w:jc w:val="left"/>
        <w:rPr>
          <w:b/>
          <w:sz w:val="36"/>
        </w:rPr>
      </w:pPr>
      <w:r>
        <w:rPr>
          <w:b/>
          <w:spacing w:val="-1"/>
          <w:w w:val="95"/>
          <w:sz w:val="36"/>
        </w:rPr>
        <w:t xml:space="preserve">综合计划：关联到整个组织或组织中的许多方面的具有多个目标和多方面内容的计  </w:t>
      </w:r>
      <w:r>
        <w:rPr>
          <w:b/>
          <w:sz w:val="36"/>
        </w:rPr>
        <w:t>划。如，企业年度预算计划。</w:t>
      </w:r>
    </w:p>
    <w:p>
      <w:pPr>
        <w:pStyle w:val="BodyText"/>
        <w:spacing w:before="3"/>
        <w:rPr>
          <w:b/>
          <w:sz w:val="33"/>
        </w:rPr>
      </w:pPr>
    </w:p>
    <w:p>
      <w:pPr>
        <w:spacing w:before="0" w:line="357" w:lineRule="auto"/>
        <w:ind w:left="1191" w:right="864" w:firstLine="1080"/>
        <w:jc w:val="left"/>
        <w:rPr>
          <w:b/>
          <w:sz w:val="36"/>
        </w:rPr>
      </w:pPr>
      <w:r>
        <w:rPr>
          <w:b/>
          <w:spacing w:val="-1"/>
          <w:w w:val="95"/>
          <w:sz w:val="36"/>
        </w:rPr>
        <w:t xml:space="preserve">局部计划：制定范围的计划。包括各种职能部门制定的计划，如技术改造计划：还  </w:t>
      </w:r>
      <w:r>
        <w:rPr>
          <w:b/>
          <w:sz w:val="36"/>
        </w:rPr>
        <w:t>包括执行计划的部门划分的部门计划。</w:t>
      </w:r>
    </w:p>
    <w:p>
      <w:pPr>
        <w:pStyle w:val="BodyText"/>
        <w:spacing w:before="12"/>
        <w:rPr>
          <w:b/>
          <w:sz w:val="32"/>
        </w:rPr>
      </w:pPr>
    </w:p>
    <w:p>
      <w:pPr>
        <w:spacing w:before="0" w:line="578" w:lineRule="auto"/>
        <w:ind w:left="2272" w:right="2044" w:firstLine="0"/>
        <w:jc w:val="left"/>
        <w:rPr>
          <w:b/>
          <w:sz w:val="36"/>
        </w:rPr>
      </w:pPr>
      <w:r>
        <w:rPr>
          <w:b/>
          <w:sz w:val="36"/>
        </w:rPr>
        <w:t>项目计划：针对组织的特点课题做出决策的计划。 如某产品的开发计划。指令性计划：是由上级主管部门下达的具有行政约束力的计划。</w:t>
      </w:r>
    </w:p>
    <w:p>
      <w:pPr>
        <w:spacing w:before="2" w:line="357" w:lineRule="auto"/>
        <w:ind w:left="1191" w:right="864" w:firstLine="1080"/>
        <w:jc w:val="left"/>
        <w:rPr>
          <w:b/>
          <w:sz w:val="36"/>
        </w:rPr>
      </w:pPr>
      <w:r>
        <w:rPr>
          <w:b/>
          <w:spacing w:val="-1"/>
          <w:w w:val="95"/>
          <w:sz w:val="36"/>
        </w:rPr>
        <w:t xml:space="preserve">指导性计划：是由上级主管部门下达的具有参考作用的计划。这种计划下达之后，  </w:t>
      </w:r>
      <w:r>
        <w:rPr>
          <w:b/>
          <w:sz w:val="36"/>
        </w:rPr>
        <w:t>执行单位不一定完全遵照执行，可参考自己单位的实际情况，决定可否按指导性计划工作。</w:t>
      </w:r>
    </w:p>
    <w:p>
      <w:pPr>
        <w:pStyle w:val="BodyText"/>
        <w:spacing w:before="3"/>
        <w:rPr>
          <w:b/>
          <w:sz w:val="33"/>
        </w:rPr>
      </w:pPr>
    </w:p>
    <w:p>
      <w:pPr>
        <w:spacing w:before="0"/>
        <w:ind w:left="2272" w:right="0" w:firstLine="0"/>
        <w:jc w:val="left"/>
        <w:rPr>
          <w:b/>
          <w:sz w:val="36"/>
        </w:rPr>
      </w:pPr>
      <w:r>
        <w:rPr>
          <w:b/>
          <w:sz w:val="36"/>
        </w:rPr>
        <w:t>计划效率是指制定计划与执行计划时所有的 产出 与所有的 投入之比。</w:t>
      </w:r>
    </w:p>
    <w:p>
      <w:pPr>
        <w:spacing w:after="0"/>
        <w:jc w:val="left"/>
        <w:rPr>
          <w:sz w:val="36"/>
        </w:rPr>
        <w:sectPr>
          <w:pgSz w:w="17860" w:h="25260"/>
          <w:pgMar w:top="1960" w:right="1080" w:bottom="280" w:left="680" w:header="708" w:footer="708"/>
          <w:pgNumType w:start="7"/>
          <w:cols w:space="708"/>
        </w:sectPr>
      </w:pPr>
    </w:p>
    <w:p>
      <w:pPr>
        <w:spacing w:before="32" w:line="357" w:lineRule="auto"/>
        <w:ind w:left="1191" w:right="865" w:firstLine="1080"/>
        <w:jc w:val="left"/>
        <w:rPr>
          <w:b/>
          <w:sz w:val="36"/>
        </w:rPr>
      </w:pPr>
      <w:r>
        <w:rPr>
          <w:b/>
          <w:sz w:val="36"/>
        </w:rPr>
        <w:t>目标管理：是一种程序和过程，它是组织中的上级与下级一起商定组织的共同目</w:t>
      </w:r>
      <w:r>
        <w:rPr>
          <w:b/>
          <w:spacing w:val="-1"/>
          <w:w w:val="95"/>
          <w:sz w:val="36"/>
        </w:rPr>
        <w:t xml:space="preserve">标，并由此决定上下级的责任和分目标，并把这些目标作为经营、评估和奖励每个单位与   个人贡献的标准。最早由彼特，德鲁克教授提出，后又经许多管理学者的发展完善，而为   </w:t>
      </w:r>
      <w:r>
        <w:rPr>
          <w:b/>
          <w:sz w:val="36"/>
        </w:rPr>
        <w:t>许多组织运用。</w:t>
      </w:r>
    </w:p>
    <w:p>
      <w:pPr>
        <w:pStyle w:val="BodyText"/>
        <w:spacing w:before="7"/>
        <w:rPr>
          <w:b/>
          <w:sz w:val="33"/>
        </w:rPr>
      </w:pPr>
    </w:p>
    <w:p>
      <w:pPr>
        <w:pStyle w:val="ListParagraph"/>
        <w:numPr>
          <w:ilvl w:val="0"/>
          <w:numId w:val="8"/>
        </w:numPr>
        <w:tabs>
          <w:tab w:val="left" w:pos="1822"/>
          <w:tab w:val="left" w:pos="1823"/>
        </w:tabs>
        <w:spacing w:before="0" w:after="0" w:line="240" w:lineRule="auto"/>
        <w:ind w:left="1822" w:right="0" w:hanging="1261"/>
        <w:jc w:val="left"/>
        <w:rPr>
          <w:b/>
          <w:sz w:val="36"/>
        </w:rPr>
      </w:pPr>
      <w:r>
        <w:rPr>
          <w:b/>
          <w:sz w:val="36"/>
        </w:rPr>
        <w:t>必须清楚的问题：</w:t>
      </w:r>
    </w:p>
    <w:p>
      <w:pPr>
        <w:pStyle w:val="BodyText"/>
        <w:spacing w:before="7"/>
        <w:rPr>
          <w:b/>
          <w:sz w:val="50"/>
        </w:rPr>
      </w:pPr>
    </w:p>
    <w:p>
      <w:pPr>
        <w:spacing w:before="0"/>
        <w:ind w:left="2272" w:right="0" w:firstLine="0"/>
        <w:jc w:val="left"/>
        <w:rPr>
          <w:b/>
          <w:sz w:val="36"/>
        </w:rPr>
      </w:pPr>
      <w:r>
        <w:rPr>
          <w:b/>
          <w:sz w:val="36"/>
        </w:rPr>
        <w:t>计划工作的基本步骤。</w:t>
      </w:r>
    </w:p>
    <w:p>
      <w:pPr>
        <w:pStyle w:val="BodyText"/>
        <w:spacing w:before="7"/>
        <w:rPr>
          <w:b/>
          <w:sz w:val="50"/>
        </w:rPr>
      </w:pPr>
    </w:p>
    <w:p>
      <w:pPr>
        <w:pStyle w:val="BodyText"/>
        <w:ind w:left="1191"/>
      </w:pPr>
      <w:r>
        <w:t>①选定目标；</w:t>
      </w:r>
    </w:p>
    <w:p>
      <w:pPr>
        <w:pStyle w:val="BodyText"/>
        <w:spacing w:before="11"/>
        <w:rPr>
          <w:sz w:val="50"/>
        </w:rPr>
      </w:pPr>
    </w:p>
    <w:p>
      <w:pPr>
        <w:pStyle w:val="BodyText"/>
        <w:ind w:left="1191"/>
      </w:pPr>
      <w:r>
        <w:t>②确定计划前提；</w:t>
      </w:r>
    </w:p>
    <w:p>
      <w:pPr>
        <w:pStyle w:val="BodyText"/>
        <w:spacing w:before="7"/>
        <w:rPr>
          <w:sz w:val="50"/>
        </w:rPr>
      </w:pPr>
    </w:p>
    <w:p>
      <w:pPr>
        <w:pStyle w:val="BodyText"/>
        <w:ind w:left="1191"/>
      </w:pPr>
      <w:r>
        <w:t>③发掘可行法案；</w:t>
      </w:r>
    </w:p>
    <w:p>
      <w:pPr>
        <w:pStyle w:val="BodyText"/>
        <w:spacing w:before="7"/>
        <w:rPr>
          <w:sz w:val="50"/>
        </w:rPr>
      </w:pPr>
    </w:p>
    <w:p>
      <w:pPr>
        <w:pStyle w:val="BodyText"/>
        <w:ind w:left="1191"/>
      </w:pPr>
      <w:r>
        <w:t>④加评估方案；</w:t>
      </w:r>
    </w:p>
    <w:p>
      <w:pPr>
        <w:pStyle w:val="BodyText"/>
        <w:spacing w:before="10"/>
        <w:rPr>
          <w:sz w:val="50"/>
        </w:rPr>
      </w:pPr>
    </w:p>
    <w:p>
      <w:pPr>
        <w:pStyle w:val="BodyText"/>
        <w:ind w:left="1191"/>
      </w:pPr>
      <w:r>
        <w:t>⑤选定方案；</w:t>
      </w:r>
    </w:p>
    <w:p>
      <w:pPr>
        <w:pStyle w:val="BodyText"/>
        <w:spacing w:before="8"/>
        <w:rPr>
          <w:sz w:val="50"/>
        </w:rPr>
      </w:pPr>
    </w:p>
    <w:p>
      <w:pPr>
        <w:pStyle w:val="BodyText"/>
        <w:ind w:left="1191"/>
      </w:pPr>
      <w:r>
        <w:t>⑥拟定方案；</w:t>
      </w:r>
    </w:p>
    <w:p>
      <w:pPr>
        <w:pStyle w:val="BodyText"/>
        <w:spacing w:before="7"/>
        <w:rPr>
          <w:sz w:val="50"/>
        </w:rPr>
      </w:pPr>
    </w:p>
    <w:p>
      <w:pPr>
        <w:pStyle w:val="BodyText"/>
        <w:ind w:left="1191"/>
      </w:pPr>
      <w:r>
        <w:t>⑦拟定引申计划</w:t>
      </w:r>
    </w:p>
    <w:p>
      <w:pPr>
        <w:pStyle w:val="BodyText"/>
        <w:spacing w:before="10"/>
        <w:rPr>
          <w:sz w:val="50"/>
        </w:rPr>
      </w:pPr>
    </w:p>
    <w:p>
      <w:pPr>
        <w:spacing w:before="0" w:line="576" w:lineRule="auto"/>
        <w:ind w:left="2272" w:right="10539" w:firstLine="0"/>
        <w:jc w:val="left"/>
        <w:rPr>
          <w:b/>
          <w:sz w:val="36"/>
        </w:rPr>
      </w:pPr>
      <w:r>
        <w:rPr>
          <w:b/>
          <w:sz w:val="36"/>
        </w:rPr>
        <w:t>计划的分类。（略） 计划的表现形式</w:t>
      </w:r>
    </w:p>
    <w:p>
      <w:pPr>
        <w:pStyle w:val="BodyText"/>
        <w:spacing w:before="8" w:line="360" w:lineRule="auto"/>
        <w:ind w:left="1191" w:right="865" w:firstLine="1260"/>
      </w:pPr>
      <w:r>
        <w:t>计划的不同表现形式是计划多样性的重要方面，确定计划形式对于发挥计划职能有着重大意义。不同的计划形式可描述为一个等级层次。宗旨：一个组织的宗旨可以看作是它最基本的目标，也是一个组织存在的基本理由。</w:t>
      </w:r>
    </w:p>
    <w:p>
      <w:pPr>
        <w:pStyle w:val="BodyText"/>
        <w:spacing w:before="2"/>
        <w:rPr>
          <w:sz w:val="32"/>
        </w:rPr>
      </w:pPr>
    </w:p>
    <w:p>
      <w:pPr>
        <w:pStyle w:val="BodyText"/>
        <w:spacing w:before="1"/>
        <w:ind w:left="2452"/>
      </w:pPr>
      <w:r>
        <w:t>使命：被选定的服务领域或事业就是组织的使命。</w:t>
      </w:r>
    </w:p>
    <w:p>
      <w:pPr>
        <w:pStyle w:val="BodyText"/>
        <w:spacing w:before="10"/>
        <w:rPr>
          <w:sz w:val="50"/>
        </w:rPr>
      </w:pPr>
    </w:p>
    <w:p>
      <w:pPr>
        <w:pStyle w:val="BodyText"/>
        <w:spacing w:line="357" w:lineRule="auto"/>
        <w:ind w:left="1191" w:right="1046" w:firstLine="1260"/>
      </w:pPr>
      <w:r>
        <w:t>目标：组织的目标包括了组织在一定时期内的目标以及组织各个部门的具体目标等两个方面的内容。</w:t>
      </w:r>
    </w:p>
    <w:p>
      <w:pPr>
        <w:spacing w:after="0" w:line="357" w:lineRule="auto"/>
        <w:sectPr>
          <w:pgSz w:w="17860" w:h="25260"/>
          <w:pgMar w:top="1960" w:right="1080" w:bottom="280" w:left="680" w:header="708" w:footer="708"/>
          <w:pgNumType w:start="8"/>
          <w:cols w:space="708"/>
        </w:sectPr>
      </w:pPr>
    </w:p>
    <w:p>
      <w:pPr>
        <w:pStyle w:val="BodyText"/>
        <w:spacing w:before="28"/>
        <w:ind w:left="2452"/>
      </w:pPr>
      <w:r>
        <w:t>战略：战略是为实现组织长远和全局的重大问题进行的谋划。</w:t>
      </w:r>
    </w:p>
    <w:p>
      <w:pPr>
        <w:pStyle w:val="BodyText"/>
        <w:rPr>
          <w:sz w:val="20"/>
        </w:rPr>
      </w:pPr>
    </w:p>
    <w:p>
      <w:pPr>
        <w:pStyle w:val="BodyText"/>
        <w:rPr>
          <w:sz w:val="27"/>
        </w:rPr>
      </w:pPr>
    </w:p>
    <w:p>
      <w:pPr>
        <w:spacing w:after="0"/>
        <w:rPr>
          <w:sz w:val="27"/>
        </w:rPr>
        <w:sectPr>
          <w:pgSz w:w="17860" w:h="25260"/>
          <w:pgMar w:top="1960" w:right="1080" w:bottom="280" w:left="680" w:header="708" w:footer="708"/>
          <w:pgNumType w:start="9"/>
          <w:cols w:space="708"/>
        </w:sectPr>
      </w:pPr>
    </w:p>
    <w:p>
      <w:pPr>
        <w:pStyle w:val="BodyText"/>
      </w:pPr>
    </w:p>
    <w:p>
      <w:pPr>
        <w:pStyle w:val="BodyText"/>
        <w:spacing w:before="276"/>
        <w:ind w:left="1191"/>
      </w:pPr>
      <w:r>
        <w:rPr>
          <w:spacing w:val="-7"/>
        </w:rPr>
        <w:t>规定。</w:t>
      </w:r>
    </w:p>
    <w:p>
      <w:pPr>
        <w:pStyle w:val="BodyText"/>
      </w:pPr>
    </w:p>
    <w:p>
      <w:pPr>
        <w:pStyle w:val="BodyText"/>
      </w:pPr>
    </w:p>
    <w:p>
      <w:pPr>
        <w:pStyle w:val="BodyText"/>
        <w:spacing w:before="6"/>
        <w:rPr>
          <w:sz w:val="32"/>
        </w:rPr>
      </w:pPr>
    </w:p>
    <w:p>
      <w:pPr>
        <w:pStyle w:val="BodyText"/>
        <w:ind w:left="1191"/>
      </w:pPr>
      <w:r>
        <w:rPr>
          <w:spacing w:val="-7"/>
        </w:rPr>
        <w:t>计划。</w:t>
      </w:r>
    </w:p>
    <w:p>
      <w:pPr>
        <w:pStyle w:val="BodyText"/>
      </w:pPr>
    </w:p>
    <w:p>
      <w:pPr>
        <w:pStyle w:val="BodyText"/>
      </w:pPr>
    </w:p>
    <w:p>
      <w:pPr>
        <w:pStyle w:val="BodyText"/>
        <w:spacing w:before="7"/>
        <w:rPr>
          <w:sz w:val="32"/>
        </w:rPr>
      </w:pPr>
    </w:p>
    <w:p>
      <w:pPr>
        <w:pStyle w:val="BodyText"/>
        <w:ind w:left="1191"/>
      </w:pPr>
      <w:r>
        <w:t>定。</w:t>
      </w:r>
    </w:p>
    <w:p>
      <w:pPr>
        <w:pStyle w:val="BodyText"/>
        <w:spacing w:before="49"/>
        <w:ind w:left="140"/>
      </w:pPr>
      <w:r>
        <w:br w:type="column"/>
      </w:r>
      <w:r>
        <w:t>政策：政策是组织在决策时或处理问题时用来指导和沟通思想与行动方针的明文</w:t>
      </w:r>
    </w:p>
    <w:p>
      <w:pPr>
        <w:pStyle w:val="BodyText"/>
      </w:pPr>
    </w:p>
    <w:p>
      <w:pPr>
        <w:pStyle w:val="BodyText"/>
      </w:pPr>
    </w:p>
    <w:p>
      <w:pPr>
        <w:pStyle w:val="BodyText"/>
        <w:spacing w:before="6"/>
        <w:rPr>
          <w:sz w:val="32"/>
        </w:rPr>
      </w:pPr>
    </w:p>
    <w:p>
      <w:pPr>
        <w:pStyle w:val="BodyText"/>
        <w:spacing w:before="1"/>
        <w:ind w:left="140"/>
      </w:pPr>
      <w:r>
        <w:t>程序：程序规定了如何处理那些重复发生的例行问题的标准方法，所以也是一种</w:t>
      </w:r>
    </w:p>
    <w:p>
      <w:pPr>
        <w:pStyle w:val="BodyText"/>
      </w:pPr>
    </w:p>
    <w:p>
      <w:pPr>
        <w:pStyle w:val="BodyText"/>
      </w:pPr>
    </w:p>
    <w:p>
      <w:pPr>
        <w:pStyle w:val="BodyText"/>
        <w:spacing w:before="6"/>
        <w:rPr>
          <w:sz w:val="32"/>
        </w:rPr>
      </w:pPr>
    </w:p>
    <w:p>
      <w:pPr>
        <w:pStyle w:val="BodyText"/>
        <w:ind w:left="140"/>
      </w:pPr>
      <w:r>
        <w:t>规则：规则是对具体场合和具体情况下，允许或不允许采取某种特定行动的规</w:t>
      </w:r>
    </w:p>
    <w:p>
      <w:pPr>
        <w:spacing w:after="0"/>
        <w:sectPr>
          <w:type w:val="continuous"/>
          <w:pgSz w:w="17860" w:h="25260"/>
          <w:pgMar w:top="2420" w:right="1080" w:bottom="280" w:left="680" w:header="708" w:footer="708"/>
          <w:pgNumType w:start="10"/>
          <w:cols w:num="2" w:space="708" w:equalWidth="0">
            <w:col w:w="2273" w:space="40"/>
            <w:col w:w="13787" w:space="0"/>
          </w:cols>
        </w:sectPr>
      </w:pPr>
    </w:p>
    <w:p>
      <w:pPr>
        <w:pStyle w:val="BodyText"/>
        <w:rPr>
          <w:sz w:val="20"/>
        </w:rPr>
      </w:pPr>
    </w:p>
    <w:p>
      <w:pPr>
        <w:pStyle w:val="BodyText"/>
        <w:spacing w:before="12"/>
        <w:rPr>
          <w:sz w:val="26"/>
        </w:rPr>
      </w:pPr>
    </w:p>
    <w:p>
      <w:pPr>
        <w:pStyle w:val="BodyText"/>
        <w:spacing w:before="50" w:line="357" w:lineRule="auto"/>
        <w:ind w:left="1191" w:right="1046" w:firstLine="1260"/>
      </w:pPr>
      <w:r>
        <w:t>规划：规划是为实施既定方针所必须的目标、政策、程序、规则、任务分配、执行步骤、使用的资源以及其他要素的复合体。</w:t>
      </w:r>
    </w:p>
    <w:p>
      <w:pPr>
        <w:pStyle w:val="BodyText"/>
        <w:spacing w:before="2"/>
        <w:rPr>
          <w:sz w:val="33"/>
        </w:rPr>
      </w:pPr>
    </w:p>
    <w:p>
      <w:pPr>
        <w:pStyle w:val="BodyText"/>
        <w:spacing w:line="357" w:lineRule="auto"/>
        <w:ind w:left="1191" w:right="1046" w:firstLine="1260"/>
      </w:pPr>
      <w:r>
        <w:t>预算：预算作为一种计划，是以数字表示预期结果的一种报告书，它也可称之为“数字化”的计划。</w:t>
      </w:r>
    </w:p>
    <w:p>
      <w:pPr>
        <w:pStyle w:val="BodyText"/>
        <w:spacing w:before="3"/>
        <w:rPr>
          <w:sz w:val="33"/>
        </w:rPr>
      </w:pPr>
    </w:p>
    <w:p>
      <w:pPr>
        <w:spacing w:before="0"/>
        <w:ind w:left="2272" w:right="0" w:firstLine="0"/>
        <w:jc w:val="left"/>
        <w:rPr>
          <w:b/>
          <w:sz w:val="36"/>
        </w:rPr>
      </w:pPr>
      <w:r>
        <w:rPr>
          <w:b/>
          <w:sz w:val="36"/>
        </w:rPr>
        <w:t>目标管理的指导思想与实质</w:t>
      </w:r>
    </w:p>
    <w:p>
      <w:pPr>
        <w:pStyle w:val="BodyText"/>
        <w:spacing w:before="11"/>
        <w:rPr>
          <w:b/>
          <w:sz w:val="50"/>
        </w:rPr>
      </w:pPr>
    </w:p>
    <w:p>
      <w:pPr>
        <w:pStyle w:val="BodyText"/>
        <w:spacing w:line="357" w:lineRule="auto"/>
        <w:ind w:left="1191" w:right="1406" w:firstLine="1260"/>
      </w:pPr>
      <w:r>
        <w:rPr>
          <w:spacing w:val="-13"/>
        </w:rPr>
        <w:t xml:space="preserve">指导思想：以 </w:t>
      </w:r>
      <w:r>
        <w:t>Y</w:t>
      </w:r>
      <w:r>
        <w:rPr>
          <w:spacing w:val="-11"/>
        </w:rPr>
        <w:t xml:space="preserve"> 理论为基础，即认为在目标明确的条件下，人们能够对自己负</w:t>
      </w:r>
      <w:r>
        <w:t>责。在具体方法上是泰勒科学管理的进一步发展。</w:t>
      </w:r>
    </w:p>
    <w:p>
      <w:pPr>
        <w:pStyle w:val="BodyText"/>
        <w:spacing w:before="12"/>
        <w:rPr>
          <w:sz w:val="32"/>
        </w:rPr>
      </w:pPr>
    </w:p>
    <w:p>
      <w:pPr>
        <w:pStyle w:val="BodyText"/>
        <w:ind w:left="2452"/>
      </w:pPr>
      <w:r>
        <w:t>实质：重视人的因素、建立目标锁链与目标体系。</w:t>
      </w:r>
    </w:p>
    <w:p>
      <w:pPr>
        <w:pStyle w:val="BodyText"/>
        <w:spacing w:before="7"/>
        <w:rPr>
          <w:sz w:val="50"/>
        </w:rPr>
      </w:pPr>
    </w:p>
    <w:p>
      <w:pPr>
        <w:spacing w:before="0"/>
        <w:ind w:left="918" w:right="515" w:firstLine="0"/>
        <w:jc w:val="center"/>
        <w:rPr>
          <w:b/>
          <w:sz w:val="36"/>
        </w:rPr>
      </w:pPr>
      <w:r>
        <w:rPr>
          <w:b/>
          <w:sz w:val="36"/>
        </w:rPr>
        <w:t>第 5 章</w:t>
      </w:r>
    </w:p>
    <w:p>
      <w:pPr>
        <w:pStyle w:val="BodyText"/>
        <w:spacing w:before="10"/>
        <w:rPr>
          <w:b/>
          <w:sz w:val="50"/>
        </w:rPr>
      </w:pPr>
    </w:p>
    <w:p>
      <w:pPr>
        <w:pStyle w:val="ListParagraph"/>
        <w:numPr>
          <w:ilvl w:val="0"/>
          <w:numId w:val="7"/>
        </w:numPr>
        <w:tabs>
          <w:tab w:val="left" w:pos="1822"/>
          <w:tab w:val="left" w:pos="1823"/>
        </w:tabs>
        <w:spacing w:before="0" w:after="0" w:line="240" w:lineRule="auto"/>
        <w:ind w:left="1822" w:right="0" w:hanging="1261"/>
        <w:jc w:val="left"/>
        <w:rPr>
          <w:b/>
          <w:sz w:val="36"/>
        </w:rPr>
      </w:pPr>
      <w:r>
        <w:rPr>
          <w:b/>
          <w:sz w:val="36"/>
        </w:rPr>
        <w:t>必须清楚的概念：</w:t>
      </w:r>
    </w:p>
    <w:p>
      <w:pPr>
        <w:pStyle w:val="BodyText"/>
        <w:spacing w:before="8"/>
        <w:rPr>
          <w:b/>
          <w:sz w:val="50"/>
        </w:rPr>
      </w:pPr>
    </w:p>
    <w:p>
      <w:pPr>
        <w:spacing w:before="0" w:line="592" w:lineRule="auto"/>
        <w:ind w:left="2272" w:right="4104" w:firstLine="0"/>
        <w:jc w:val="left"/>
        <w:rPr>
          <w:b/>
          <w:sz w:val="29"/>
        </w:rPr>
      </w:pPr>
      <w:r>
        <w:drawing>
          <wp:anchor distT="0" distB="0" distL="0" distR="0" simplePos="0" relativeHeight="251662336" behindDoc="1" locked="0" layoutInCell="1" allowOverlap="1">
            <wp:simplePos x="0" y="0"/>
            <wp:positionH relativeFrom="page">
              <wp:posOffset>1803400</wp:posOffset>
            </wp:positionH>
            <wp:positionV relativeFrom="paragraph">
              <wp:posOffset>1603502</wp:posOffset>
            </wp:positionV>
            <wp:extent cx="7023100" cy="165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023100" cy="165100"/>
                    </a:xfrm>
                    <a:prstGeom prst="rect">
                      <a:avLst/>
                    </a:prstGeom>
                  </pic:spPr>
                </pic:pic>
              </a:graphicData>
            </a:graphic>
          </wp:anchor>
        </w:drawing>
      </w:r>
      <w:r>
        <w:rPr>
          <w:b/>
          <w:sz w:val="36"/>
        </w:rPr>
        <w:t xml:space="preserve">“结构论”、 “行为论”、“系统论”关于组织的概念： </w:t>
      </w:r>
      <w:r>
        <w:rPr>
          <w:b/>
          <w:spacing w:val="-1"/>
          <w:w w:val="95"/>
          <w:sz w:val="36"/>
        </w:rPr>
        <w:t xml:space="preserve">组织结构是组织内部各层次、各部分之间关系的模式化表现。  </w:t>
      </w:r>
      <w:r>
        <w:rPr>
          <w:b/>
          <w:sz w:val="29"/>
        </w:rPr>
        <w:t>组织设计所面对的基本矛盾管理对象的复杂性与个人能力的有限性。</w:t>
      </w:r>
    </w:p>
    <w:p>
      <w:pPr>
        <w:spacing w:before="134"/>
        <w:ind w:left="2272" w:right="0" w:firstLine="0"/>
        <w:jc w:val="left"/>
        <w:rPr>
          <w:b/>
          <w:sz w:val="36"/>
        </w:rPr>
      </w:pPr>
      <w:r>
        <w:rPr>
          <w:b/>
          <w:sz w:val="36"/>
        </w:rPr>
        <w:t>管理跨度指一个领导者直接指挥下级的数目。</w:t>
      </w:r>
    </w:p>
    <w:p>
      <w:pPr>
        <w:spacing w:after="0"/>
        <w:jc w:val="left"/>
        <w:rPr>
          <w:sz w:val="36"/>
        </w:rPr>
        <w:sectPr>
          <w:type w:val="continuous"/>
          <w:pgSz w:w="17860" w:h="25260"/>
          <w:pgMar w:top="2420" w:right="1080" w:bottom="280" w:left="680" w:header="708" w:footer="708"/>
          <w:pgNumType w:start="11"/>
          <w:cols w:space="708"/>
        </w:sectPr>
      </w:pPr>
    </w:p>
    <w:p>
      <w:pPr>
        <w:spacing w:before="28"/>
        <w:ind w:left="2272" w:right="0" w:firstLine="0"/>
        <w:jc w:val="left"/>
        <w:rPr>
          <w:b/>
          <w:sz w:val="36"/>
        </w:rPr>
      </w:pPr>
      <w:r>
        <w:rPr>
          <w:b/>
          <w:sz w:val="36"/>
        </w:rPr>
        <w:t>职权是管理职位所固有的发布命令和希望命令得到执行的权力。</w:t>
      </w:r>
    </w:p>
    <w:p>
      <w:pPr>
        <w:pStyle w:val="BodyText"/>
        <w:spacing w:before="11"/>
        <w:rPr>
          <w:b/>
          <w:sz w:val="50"/>
        </w:rPr>
      </w:pPr>
    </w:p>
    <w:p>
      <w:pPr>
        <w:spacing w:before="0" w:line="357" w:lineRule="auto"/>
        <w:ind w:left="1191" w:right="864" w:firstLine="1080"/>
        <w:jc w:val="left"/>
        <w:rPr>
          <w:b/>
          <w:sz w:val="36"/>
        </w:rPr>
      </w:pPr>
      <w:r>
        <w:rPr>
          <w:b/>
          <w:spacing w:val="-1"/>
          <w:w w:val="95"/>
          <w:sz w:val="36"/>
        </w:rPr>
        <w:t xml:space="preserve">赞同性职权：下级直线人员在行动之前必须与职能部门磋商，同时必须整的职能部  </w:t>
      </w:r>
      <w:r>
        <w:rPr>
          <w:b/>
          <w:sz w:val="36"/>
        </w:rPr>
        <w:t>门的同意，职能人员具有否决权。</w:t>
      </w:r>
    </w:p>
    <w:p>
      <w:pPr>
        <w:pStyle w:val="BodyText"/>
        <w:spacing w:before="4"/>
        <w:rPr>
          <w:b/>
          <w:sz w:val="30"/>
        </w:rPr>
      </w:pPr>
    </w:p>
    <w:p>
      <w:pPr>
        <w:pStyle w:val="Heading1"/>
        <w:spacing w:line="338" w:lineRule="auto"/>
        <w:ind w:left="1191" w:right="110" w:firstLine="1080"/>
      </w:pPr>
      <w:r>
        <w:drawing>
          <wp:anchor distT="0" distB="0" distL="0" distR="0" simplePos="0" relativeHeight="251663360" behindDoc="1" locked="0" layoutInCell="1" allowOverlap="1">
            <wp:simplePos x="0" y="0"/>
            <wp:positionH relativeFrom="page">
              <wp:posOffset>1803400</wp:posOffset>
            </wp:positionH>
            <wp:positionV relativeFrom="paragraph">
              <wp:posOffset>214756</wp:posOffset>
            </wp:positionV>
            <wp:extent cx="8407400" cy="165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407400" cy="165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1117600</wp:posOffset>
            </wp:positionH>
            <wp:positionV relativeFrom="paragraph">
              <wp:posOffset>659256</wp:posOffset>
            </wp:positionV>
            <wp:extent cx="9093200" cy="165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9093200" cy="165100"/>
                    </a:xfrm>
                    <a:prstGeom prst="rect">
                      <a:avLst/>
                    </a:prstGeom>
                  </pic:spPr>
                </pic:pic>
              </a:graphicData>
            </a:graphic>
          </wp:anchor>
        </w:drawing>
      </w:r>
      <w:r>
        <w:rPr>
          <w:w w:val="95"/>
        </w:rPr>
        <w:t xml:space="preserve">功能性职权是指上级直线指挥人员将某一方面的权力完全下手给某一职能部门，该  </w:t>
      </w:r>
      <w:r>
        <w:rPr>
          <w:spacing w:val="-1"/>
          <w:w w:val="95"/>
        </w:rPr>
        <w:t>部门可直接行使直线指挥人员的权力向下级直线人员下达命令，其效力和上级主管相同。</w:t>
      </w:r>
    </w:p>
    <w:p>
      <w:pPr>
        <w:pStyle w:val="BodyText"/>
        <w:rPr>
          <w:b/>
          <w:sz w:val="38"/>
        </w:rPr>
      </w:pPr>
    </w:p>
    <w:p>
      <w:pPr>
        <w:pStyle w:val="BodyText"/>
        <w:rPr>
          <w:b/>
          <w:sz w:val="38"/>
        </w:rPr>
      </w:pPr>
    </w:p>
    <w:p>
      <w:pPr>
        <w:spacing w:before="301"/>
        <w:ind w:left="2272" w:right="0" w:firstLine="0"/>
        <w:jc w:val="left"/>
        <w:rPr>
          <w:b/>
          <w:sz w:val="36"/>
        </w:rPr>
      </w:pPr>
      <w:r>
        <w:rPr>
          <w:b/>
          <w:sz w:val="36"/>
        </w:rPr>
        <w:t>层级原则是组织运行的基础，任何组织都必须遵守。</w:t>
      </w:r>
    </w:p>
    <w:p>
      <w:pPr>
        <w:pStyle w:val="BodyText"/>
        <w:spacing w:before="10"/>
        <w:rPr>
          <w:b/>
          <w:sz w:val="50"/>
        </w:rPr>
      </w:pPr>
    </w:p>
    <w:p>
      <w:pPr>
        <w:spacing w:before="1" w:line="357" w:lineRule="auto"/>
        <w:ind w:left="1191" w:right="1727" w:firstLine="1080"/>
        <w:jc w:val="left"/>
        <w:rPr>
          <w:b/>
          <w:sz w:val="36"/>
        </w:rPr>
      </w:pPr>
      <w:r>
        <w:rPr>
          <w:b/>
          <w:sz w:val="36"/>
        </w:rPr>
        <w:t>事业部组织结构类型</w:t>
      </w:r>
      <w:r>
        <w:rPr>
          <w:b/>
          <w:spacing w:val="6"/>
          <w:sz w:val="36"/>
        </w:rPr>
        <w:t>（l）</w:t>
      </w:r>
      <w:r>
        <w:rPr>
          <w:b/>
          <w:sz w:val="36"/>
        </w:rPr>
        <w:t>产品或销售事业部结构（Product/Sales</w:t>
      </w:r>
      <w:r>
        <w:rPr>
          <w:b/>
          <w:spacing w:val="-54"/>
          <w:sz w:val="36"/>
        </w:rPr>
        <w:t xml:space="preserve"> </w:t>
      </w:r>
      <w:r>
        <w:rPr>
          <w:b/>
          <w:sz w:val="36"/>
        </w:rPr>
        <w:t xml:space="preserve">division structure）（2）多事业部结构（Multi-division </w:t>
      </w:r>
      <w:r>
        <w:rPr>
          <w:b/>
          <w:spacing w:val="3"/>
          <w:sz w:val="36"/>
        </w:rPr>
        <w:t>structure）（3）</w:t>
      </w:r>
      <w:r>
        <w:rPr>
          <w:b/>
          <w:sz w:val="36"/>
        </w:rPr>
        <w:t>超事业部。</w:t>
      </w:r>
    </w:p>
    <w:p>
      <w:pPr>
        <w:pStyle w:val="BodyText"/>
        <w:spacing w:before="4"/>
        <w:rPr>
          <w:b/>
          <w:sz w:val="29"/>
        </w:rPr>
      </w:pPr>
    </w:p>
    <w:p>
      <w:pPr>
        <w:spacing w:before="49"/>
        <w:ind w:left="2272" w:right="0" w:firstLine="0"/>
        <w:jc w:val="left"/>
        <w:rPr>
          <w:b/>
          <w:sz w:val="36"/>
        </w:rPr>
      </w:pPr>
      <w:r>
        <w:rPr>
          <w:b/>
          <w:sz w:val="36"/>
        </w:rPr>
        <w:t>采用事业部制的组织是把政策指定与行政管理分开，政策实行集权化，业务运营分</w:t>
      </w:r>
    </w:p>
    <w:p>
      <w:pPr>
        <w:spacing w:before="227"/>
        <w:ind w:left="1191" w:right="0" w:firstLine="0"/>
        <w:jc w:val="left"/>
        <w:rPr>
          <w:b/>
          <w:sz w:val="36"/>
        </w:rPr>
      </w:pPr>
      <w:r>
        <w:rPr>
          <w:b/>
          <w:sz w:val="36"/>
        </w:rPr>
        <w:t>权化。</w:t>
      </w:r>
    </w:p>
    <w:p>
      <w:pPr>
        <w:pStyle w:val="BodyText"/>
        <w:rPr>
          <w:b/>
          <w:sz w:val="20"/>
        </w:rPr>
      </w:pPr>
    </w:p>
    <w:p>
      <w:pPr>
        <w:pStyle w:val="BodyText"/>
        <w:spacing w:before="12"/>
        <w:rPr>
          <w:b/>
          <w:sz w:val="26"/>
        </w:rPr>
      </w:pPr>
    </w:p>
    <w:p>
      <w:pPr>
        <w:spacing w:before="50" w:line="357" w:lineRule="auto"/>
        <w:ind w:left="1191" w:right="864" w:firstLine="1080"/>
        <w:jc w:val="left"/>
        <w:rPr>
          <w:b/>
          <w:sz w:val="36"/>
        </w:rPr>
      </w:pPr>
      <w:r>
        <w:rPr>
          <w:b/>
          <w:w w:val="95"/>
          <w:sz w:val="36"/>
        </w:rPr>
        <w:t>组织环境是一切不属于某组织而又影响该组织运行的客观现实（</w:t>
      </w:r>
      <w:r>
        <w:rPr>
          <w:b/>
          <w:spacing w:val="-2"/>
          <w:w w:val="95"/>
          <w:sz w:val="36"/>
        </w:rPr>
        <w:t xml:space="preserve">包括社会现实和自  </w:t>
      </w:r>
      <w:r>
        <w:rPr>
          <w:b/>
          <w:sz w:val="36"/>
        </w:rPr>
        <w:t>然现实）所构成的整体。</w:t>
      </w:r>
    </w:p>
    <w:p>
      <w:pPr>
        <w:pStyle w:val="BodyText"/>
        <w:spacing w:before="4"/>
        <w:rPr>
          <w:b/>
          <w:sz w:val="30"/>
        </w:rPr>
      </w:pPr>
    </w:p>
    <w:p>
      <w:pPr>
        <w:pStyle w:val="Heading1"/>
        <w:spacing w:before="1" w:line="338" w:lineRule="auto"/>
        <w:ind w:left="1191" w:right="166" w:firstLine="1080"/>
      </w:pPr>
      <w:r>
        <w:drawing>
          <wp:anchor distT="0" distB="0" distL="0" distR="0" simplePos="0" relativeHeight="251665408" behindDoc="1" locked="0" layoutInCell="1" allowOverlap="1">
            <wp:simplePos x="0" y="0"/>
            <wp:positionH relativeFrom="page">
              <wp:posOffset>1803400</wp:posOffset>
            </wp:positionH>
            <wp:positionV relativeFrom="paragraph">
              <wp:posOffset>225552</wp:posOffset>
            </wp:positionV>
            <wp:extent cx="8407400" cy="165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8407400" cy="165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1117600</wp:posOffset>
            </wp:positionH>
            <wp:positionV relativeFrom="paragraph">
              <wp:posOffset>657352</wp:posOffset>
            </wp:positionV>
            <wp:extent cx="3352800" cy="165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3352800" cy="165100"/>
                    </a:xfrm>
                    <a:prstGeom prst="rect">
                      <a:avLst/>
                    </a:prstGeom>
                  </pic:spPr>
                </pic:pic>
              </a:graphicData>
            </a:graphic>
          </wp:anchor>
        </w:drawing>
      </w:r>
      <w:r>
        <w:rPr>
          <w:spacing w:val="-1"/>
          <w:w w:val="95"/>
        </w:rPr>
        <w:t xml:space="preserve">组织的生命周期有创业阶段、聚合阶段、规范阶段、成熟阶段、成熟后阶段组成，  </w:t>
      </w:r>
      <w:r>
        <w:t>不同阶段要求不同的管理模式。</w:t>
      </w:r>
    </w:p>
    <w:p>
      <w:pPr>
        <w:pStyle w:val="BodyText"/>
        <w:rPr>
          <w:b/>
          <w:sz w:val="38"/>
        </w:rPr>
      </w:pPr>
    </w:p>
    <w:p>
      <w:pPr>
        <w:pStyle w:val="BodyText"/>
        <w:rPr>
          <w:b/>
          <w:sz w:val="38"/>
        </w:rPr>
      </w:pPr>
    </w:p>
    <w:p>
      <w:pPr>
        <w:pStyle w:val="ListParagraph"/>
        <w:numPr>
          <w:ilvl w:val="0"/>
          <w:numId w:val="7"/>
        </w:numPr>
        <w:tabs>
          <w:tab w:val="left" w:pos="1822"/>
          <w:tab w:val="left" w:pos="1823"/>
        </w:tabs>
        <w:spacing w:before="300" w:after="0" w:line="240" w:lineRule="auto"/>
        <w:ind w:left="1822" w:right="0" w:hanging="1261"/>
        <w:jc w:val="left"/>
        <w:rPr>
          <w:b/>
          <w:sz w:val="36"/>
        </w:rPr>
      </w:pPr>
      <w:r>
        <w:rPr>
          <w:b/>
          <w:w w:val="95"/>
          <w:sz w:val="36"/>
        </w:rPr>
        <w:t>必须清楚的问题：</w:t>
      </w:r>
    </w:p>
    <w:p>
      <w:pPr>
        <w:pStyle w:val="BodyText"/>
        <w:spacing w:before="3"/>
        <w:rPr>
          <w:b/>
          <w:sz w:val="50"/>
        </w:rPr>
      </w:pPr>
    </w:p>
    <w:p>
      <w:pPr>
        <w:spacing w:before="0"/>
        <w:ind w:left="2272" w:right="0" w:firstLine="0"/>
        <w:jc w:val="left"/>
        <w:rPr>
          <w:b/>
          <w:sz w:val="36"/>
        </w:rPr>
      </w:pPr>
      <w:r>
        <w:rPr>
          <w:b/>
          <w:sz w:val="36"/>
        </w:rPr>
        <w:t>集权与分权相平衡原则与主要参考因素：</w:t>
      </w:r>
    </w:p>
    <w:p>
      <w:pPr>
        <w:pStyle w:val="BodyText"/>
        <w:spacing w:before="11"/>
        <w:rPr>
          <w:b/>
          <w:sz w:val="50"/>
        </w:rPr>
      </w:pPr>
    </w:p>
    <w:p>
      <w:pPr>
        <w:pStyle w:val="BodyText"/>
        <w:spacing w:line="576" w:lineRule="auto"/>
        <w:ind w:left="2452" w:right="1766"/>
      </w:pPr>
      <w:r>
        <w:t>集权与分权是相对的，要求根据组织的实际需要来决定集权与分权的程度。主要参考因素有：</w:t>
      </w:r>
    </w:p>
    <w:p>
      <w:pPr>
        <w:pStyle w:val="BodyText"/>
        <w:spacing w:before="8" w:line="357" w:lineRule="auto"/>
        <w:ind w:left="1191" w:right="864" w:firstLine="1080"/>
      </w:pPr>
      <w:r>
        <w:t>工作的重要性；凡涉及到庞大的费用支出或影响职工士气的问题都属于重要事项， 要集权。</w:t>
      </w:r>
    </w:p>
    <w:p>
      <w:pPr>
        <w:spacing w:after="0" w:line="357" w:lineRule="auto"/>
        <w:sectPr>
          <w:pgSz w:w="17860" w:h="25260"/>
          <w:pgMar w:top="1960" w:right="1080" w:bottom="280" w:left="680" w:header="708" w:footer="708"/>
          <w:pgNumType w:start="12"/>
          <w:cols w:space="708"/>
        </w:sectPr>
      </w:pPr>
    </w:p>
    <w:p>
      <w:pPr>
        <w:pStyle w:val="BodyText"/>
        <w:spacing w:before="28"/>
        <w:ind w:left="2272"/>
      </w:pPr>
      <w:r>
        <w:t>方针的统一性；组织的方针政策有必要统一时，应实行集权。</w:t>
      </w:r>
    </w:p>
    <w:p>
      <w:pPr>
        <w:pStyle w:val="BodyText"/>
        <w:spacing w:before="11"/>
        <w:rPr>
          <w:sz w:val="50"/>
        </w:rPr>
      </w:pPr>
    </w:p>
    <w:p>
      <w:pPr>
        <w:pStyle w:val="BodyText"/>
        <w:spacing w:line="576" w:lineRule="auto"/>
        <w:ind w:left="2272" w:right="864"/>
      </w:pPr>
      <w:r>
        <w:t>经营规模；规模越大，经营管理越复杂越困难，越应将单位划小，实行分权管理。组织的工作性质；凡属于流动性大、变化性大时，宜采用分权。</w:t>
      </w:r>
    </w:p>
    <w:p>
      <w:pPr>
        <w:pStyle w:val="BodyText"/>
        <w:spacing w:before="3"/>
        <w:ind w:left="2272"/>
      </w:pPr>
      <w:r>
        <w:t>组织历史：由若干个小单位合并的应分权，有效发展到达的应集权；</w:t>
      </w:r>
    </w:p>
    <w:p>
      <w:pPr>
        <w:pStyle w:val="BodyText"/>
        <w:spacing w:before="11"/>
        <w:rPr>
          <w:sz w:val="50"/>
        </w:rPr>
      </w:pPr>
    </w:p>
    <w:p>
      <w:pPr>
        <w:pStyle w:val="BodyText"/>
        <w:ind w:left="2272"/>
      </w:pPr>
      <w:r>
        <w:t>管理的数量和质量；当管理者足够时，或水平高时，可实行分权，反之亦然。</w:t>
      </w:r>
    </w:p>
    <w:p>
      <w:pPr>
        <w:pStyle w:val="BodyText"/>
        <w:rPr>
          <w:sz w:val="20"/>
        </w:rPr>
      </w:pPr>
    </w:p>
    <w:p>
      <w:pPr>
        <w:pStyle w:val="BodyText"/>
        <w:rPr>
          <w:sz w:val="27"/>
        </w:rPr>
      </w:pPr>
    </w:p>
    <w:p>
      <w:pPr>
        <w:pStyle w:val="BodyText"/>
        <w:spacing w:before="50"/>
        <w:ind w:left="2272"/>
      </w:pPr>
      <w:r>
        <w:t>管理者的管理水平和控制能力:管理水平高、控制能力强时，宜采用集权，反之亦</w:t>
      </w:r>
    </w:p>
    <w:p>
      <w:pPr>
        <w:pStyle w:val="BodyText"/>
        <w:spacing w:before="226"/>
        <w:ind w:left="1191"/>
      </w:pPr>
      <w:r>
        <w:t>然。</w:t>
      </w:r>
    </w:p>
    <w:p>
      <w:pPr>
        <w:pStyle w:val="BodyText"/>
        <w:spacing w:before="7"/>
        <w:rPr>
          <w:sz w:val="50"/>
        </w:rPr>
      </w:pPr>
    </w:p>
    <w:p>
      <w:pPr>
        <w:spacing w:before="0" w:line="576" w:lineRule="auto"/>
        <w:ind w:left="2272" w:right="4824" w:firstLine="0"/>
        <w:jc w:val="left"/>
        <w:rPr>
          <w:b/>
          <w:sz w:val="36"/>
        </w:rPr>
      </w:pPr>
      <w:r>
        <w:rPr>
          <w:sz w:val="36"/>
        </w:rPr>
        <w:t xml:space="preserve">企业外部的环境：环境变化大的应分权，变化小应集权； </w:t>
      </w:r>
      <w:r>
        <w:rPr>
          <w:b/>
          <w:sz w:val="36"/>
        </w:rPr>
        <w:t>组织设计的权变方法（或课本 P119）</w:t>
      </w:r>
    </w:p>
    <w:p>
      <w:pPr>
        <w:spacing w:before="7"/>
        <w:ind w:left="2272" w:right="0" w:firstLine="0"/>
        <w:jc w:val="left"/>
        <w:rPr>
          <w:b/>
          <w:sz w:val="36"/>
        </w:rPr>
      </w:pPr>
      <w:r>
        <w:rPr>
          <w:b/>
          <w:sz w:val="36"/>
        </w:rPr>
        <w:t>简述直线职权和参谋职权的区分标准。</w:t>
      </w:r>
    </w:p>
    <w:p>
      <w:pPr>
        <w:pStyle w:val="BodyText"/>
        <w:rPr>
          <w:b/>
          <w:sz w:val="20"/>
        </w:rPr>
      </w:pPr>
    </w:p>
    <w:p>
      <w:pPr>
        <w:pStyle w:val="BodyText"/>
        <w:rPr>
          <w:b/>
          <w:sz w:val="27"/>
        </w:rPr>
      </w:pPr>
    </w:p>
    <w:p>
      <w:pPr>
        <w:pStyle w:val="BodyText"/>
        <w:spacing w:before="49" w:line="357" w:lineRule="auto"/>
        <w:ind w:left="1191" w:right="864" w:firstLine="1080"/>
        <w:jc w:val="both"/>
      </w:pPr>
      <w:r>
        <w:t>首先，职权关系不同。直线关系是一种命令与指挥的关系，授予直线人员的是决策与行动的权力。参谋关系是一种服务与协助的关系，授予参谋人员的是思考、筹划和建议的权力。</w:t>
      </w:r>
    </w:p>
    <w:p>
      <w:pPr>
        <w:pStyle w:val="BodyText"/>
        <w:spacing w:before="4"/>
        <w:rPr>
          <w:sz w:val="33"/>
        </w:rPr>
      </w:pPr>
    </w:p>
    <w:p>
      <w:pPr>
        <w:pStyle w:val="BodyText"/>
        <w:spacing w:line="357" w:lineRule="auto"/>
        <w:ind w:left="1191" w:right="864" w:firstLine="1080"/>
        <w:jc w:val="both"/>
      </w:pPr>
      <w:r>
        <w:t>其次，在组织目标实现中的作用不同。把那些对组织目标的实现负有直接责任的部门称为直线机构。把那些为实现组织目标协助直线人员有效工作而设置的部门称为参谋机构。</w:t>
      </w:r>
    </w:p>
    <w:p>
      <w:pPr>
        <w:pStyle w:val="BodyText"/>
      </w:pPr>
    </w:p>
    <w:p>
      <w:pPr>
        <w:pStyle w:val="BodyText"/>
      </w:pPr>
    </w:p>
    <w:p>
      <w:pPr>
        <w:spacing w:before="318"/>
        <w:ind w:left="2272" w:right="0" w:firstLine="0"/>
        <w:jc w:val="left"/>
        <w:rPr>
          <w:b/>
          <w:sz w:val="36"/>
        </w:rPr>
      </w:pPr>
      <w:r>
        <w:rPr>
          <w:b/>
          <w:sz w:val="36"/>
        </w:rPr>
        <w:t>组织结构与主要形式：</w:t>
      </w:r>
    </w:p>
    <w:p>
      <w:pPr>
        <w:pStyle w:val="BodyText"/>
        <w:spacing w:before="6"/>
        <w:rPr>
          <w:b/>
          <w:sz w:val="50"/>
        </w:rPr>
      </w:pPr>
    </w:p>
    <w:p>
      <w:pPr>
        <w:pStyle w:val="BodyText"/>
        <w:spacing w:before="1" w:line="357" w:lineRule="auto"/>
        <w:ind w:left="1191" w:right="865"/>
        <w:jc w:val="both"/>
      </w:pPr>
      <w:r>
        <w:t>是组织内部各层次、各部分之间关系的模式化表现。具体的组织管理实践中形成了一些典型的组织结构形式有：直线制、直线职能制、事业部制、模拟分权结构、矩阵结构、多维结构、委员会组织等等。</w:t>
      </w:r>
    </w:p>
    <w:p>
      <w:pPr>
        <w:pStyle w:val="BodyText"/>
        <w:spacing w:before="2"/>
        <w:rPr>
          <w:sz w:val="33"/>
        </w:rPr>
      </w:pPr>
    </w:p>
    <w:p>
      <w:pPr>
        <w:spacing w:before="0"/>
        <w:ind w:left="2272" w:right="0" w:firstLine="0"/>
        <w:jc w:val="left"/>
        <w:rPr>
          <w:b/>
          <w:sz w:val="36"/>
        </w:rPr>
      </w:pPr>
      <w:r>
        <w:rPr>
          <w:b/>
          <w:sz w:val="36"/>
        </w:rPr>
        <w:t>传统的组织设计原则：</w:t>
      </w:r>
    </w:p>
    <w:p>
      <w:pPr>
        <w:spacing w:after="0"/>
        <w:jc w:val="left"/>
        <w:rPr>
          <w:sz w:val="36"/>
        </w:rPr>
        <w:sectPr>
          <w:pgSz w:w="17860" w:h="25260"/>
          <w:pgMar w:top="1960" w:right="1080" w:bottom="280" w:left="680" w:header="708" w:footer="708"/>
          <w:pgNumType w:start="13"/>
          <w:cols w:space="708"/>
        </w:sectPr>
      </w:pPr>
    </w:p>
    <w:p>
      <w:pPr>
        <w:pStyle w:val="BodyText"/>
        <w:spacing w:before="28" w:line="578" w:lineRule="auto"/>
        <w:ind w:left="3082" w:right="7337" w:hanging="1523"/>
      </w:pPr>
      <w:r>
        <w:rPr>
          <w:spacing w:val="-1"/>
        </w:rPr>
        <w:t>主要运用于从事重复的稳定的例行工作的组织</w:t>
      </w:r>
      <w:r>
        <w:t>层级原则</w:t>
      </w:r>
    </w:p>
    <w:p>
      <w:pPr>
        <w:pStyle w:val="BodyText"/>
        <w:spacing w:line="578" w:lineRule="auto"/>
        <w:ind w:left="3082" w:right="10856"/>
        <w:jc w:val="both"/>
      </w:pPr>
      <w:r>
        <w:rPr>
          <w:spacing w:val="-4"/>
        </w:rPr>
        <w:t>管理跨度原则统一指挥原则责权一致原则适当授权原则</w:t>
      </w:r>
      <w:r>
        <w:t>经济原则</w:t>
      </w:r>
    </w:p>
    <w:p>
      <w:pPr>
        <w:pStyle w:val="BodyText"/>
        <w:spacing w:line="455" w:lineRule="exact"/>
        <w:ind w:left="3082"/>
      </w:pPr>
      <w:r>
        <w:t>分工与协作原则</w:t>
      </w:r>
    </w:p>
    <w:p>
      <w:pPr>
        <w:pStyle w:val="BodyText"/>
        <w:spacing w:before="5"/>
        <w:rPr>
          <w:sz w:val="50"/>
        </w:rPr>
      </w:pPr>
    </w:p>
    <w:p>
      <w:pPr>
        <w:pStyle w:val="BodyText"/>
        <w:ind w:left="3082"/>
      </w:pPr>
      <w:r>
        <w:t>执行与监督分离原则</w:t>
      </w:r>
    </w:p>
    <w:p>
      <w:pPr>
        <w:pStyle w:val="BodyText"/>
        <w:rPr>
          <w:sz w:val="20"/>
        </w:rPr>
      </w:pPr>
    </w:p>
    <w:p>
      <w:pPr>
        <w:pStyle w:val="BodyText"/>
        <w:spacing w:before="9"/>
        <w:rPr>
          <w:sz w:val="26"/>
        </w:rPr>
      </w:pPr>
    </w:p>
    <w:p>
      <w:pPr>
        <w:pStyle w:val="BodyText"/>
        <w:spacing w:before="49" w:line="413" w:lineRule="exact"/>
        <w:ind w:left="3082"/>
      </w:pPr>
      <w:r>
        <w:pict>
          <v:shapetype id="_x0000_t202" coordsize="21600,21600" o:spt="202" path="m,l,21600r21600,l21600,xe">
            <v:stroke joinstyle="miter"/>
            <v:path gradientshapeok="t" o:connecttype="rect"/>
          </v:shapetype>
          <v:shape id="_x0000_s1025" type="#_x0000_t202" style="width:27.75pt;height:102.05pt;margin-top:20.44pt;margin-left:280.49pt;mso-position-horizontal-relative:page;position:absolute;z-index:-251649024" filled="f" stroked="f">
            <v:textbox inset="0,0,0,0">
              <w:txbxContent>
                <w:p>
                  <w:pPr>
                    <w:spacing w:before="5"/>
                    <w:ind w:left="0" w:right="0" w:firstLine="0"/>
                    <w:jc w:val="left"/>
                    <w:rPr>
                      <w:rFonts w:ascii="Symbol" w:hAnsi="Symbol"/>
                      <w:sz w:val="166"/>
                    </w:rPr>
                  </w:pPr>
                  <w:r>
                    <w:rPr>
                      <w:rFonts w:ascii="Symbol" w:hAnsi="Symbol"/>
                      <w:w w:val="100"/>
                      <w:sz w:val="166"/>
                    </w:rPr>
                    <w:sym w:font="Symbol" w:char="F028"/>
                  </w:r>
                </w:p>
              </w:txbxContent>
            </v:textbox>
          </v:shape>
        </w:pict>
      </w:r>
      <w:r>
        <w:t>精简与效率原则</w:t>
      </w:r>
    </w:p>
    <w:p>
      <w:pPr>
        <w:tabs>
          <w:tab w:val="left" w:pos="7485"/>
        </w:tabs>
        <w:spacing w:before="0" w:line="1115" w:lineRule="exact"/>
        <w:ind w:left="0" w:right="3511" w:firstLine="0"/>
        <w:jc w:val="center"/>
        <w:rPr>
          <w:rFonts w:ascii="Symbol" w:hAnsi="Symbol"/>
          <w:sz w:val="166"/>
        </w:rPr>
      </w:pPr>
      <w:r>
        <w:rPr>
          <w:b/>
          <w:sz w:val="36"/>
        </w:rPr>
        <w:t>下级数目与潜在协调关系数目计算公式：</w:t>
        <w:tab/>
      </w:r>
      <w:r>
        <w:rPr>
          <w:rFonts w:ascii="Symbol" w:hAnsi="Symbol"/>
          <w:position w:val="-55"/>
          <w:sz w:val="166"/>
        </w:rPr>
        <w:sym w:font="Symbol" w:char="F029"/>
      </w:r>
    </w:p>
    <w:p>
      <w:pPr>
        <w:tabs>
          <w:tab w:val="left" w:pos="7041"/>
        </w:tabs>
        <w:spacing w:before="1"/>
        <w:ind w:left="2432" w:right="0" w:firstLine="0"/>
        <w:jc w:val="left"/>
        <w:rPr>
          <w:rFonts w:ascii="Arial" w:hAnsi="Arial"/>
          <w:sz w:val="104"/>
        </w:rPr>
      </w:pPr>
      <w:r>
        <w:rPr>
          <w:rFonts w:ascii="Symbol" w:hAnsi="Symbol"/>
          <w:sz w:val="104"/>
        </w:rPr>
        <w:sym w:font="Symbol" w:char="F0E5"/>
      </w:r>
      <w:r>
        <w:rPr>
          <w:rFonts w:ascii="Times New Roman" w:hAnsi="Times New Roman"/>
          <w:sz w:val="104"/>
        </w:rPr>
        <w:t xml:space="preserve"> </w:t>
      </w:r>
      <w:r>
        <w:rPr>
          <w:rFonts w:ascii="Symbol" w:hAnsi="Symbol"/>
          <w:sz w:val="104"/>
        </w:rPr>
        <w:sym w:font="Symbol" w:char="F03D"/>
      </w:r>
      <w:r>
        <w:rPr>
          <w:rFonts w:ascii="Times New Roman" w:hAnsi="Times New Roman"/>
          <w:sz w:val="104"/>
        </w:rPr>
        <w:t xml:space="preserve"> </w:t>
      </w:r>
      <w:r>
        <w:rPr>
          <w:rFonts w:ascii="Times New Roman" w:hAnsi="Times New Roman"/>
          <w:i/>
          <w:sz w:val="104"/>
        </w:rPr>
        <w:t>n</w:t>
      </w:r>
      <w:r>
        <w:rPr>
          <w:rFonts w:ascii="Times New Roman" w:hAnsi="Times New Roman"/>
          <w:i/>
          <w:spacing w:val="109"/>
          <w:sz w:val="104"/>
        </w:rPr>
        <w:t xml:space="preserve"> </w:t>
      </w:r>
      <w:r>
        <w:rPr>
          <w:rFonts w:ascii="Arial" w:hAnsi="Arial"/>
          <w:spacing w:val="20"/>
          <w:sz w:val="104"/>
        </w:rPr>
        <w:t>2</w:t>
      </w:r>
      <w:r>
        <w:rPr>
          <w:rFonts w:ascii="Times New Roman" w:hAnsi="Times New Roman"/>
          <w:i/>
          <w:spacing w:val="20"/>
          <w:position w:val="9"/>
          <w:sz w:val="60"/>
        </w:rPr>
        <w:t>n</w:t>
      </w:r>
      <w:r>
        <w:rPr>
          <w:rFonts w:ascii="Times New Roman" w:hAnsi="Times New Roman"/>
          <w:i/>
          <w:spacing w:val="-89"/>
          <w:position w:val="9"/>
          <w:sz w:val="60"/>
        </w:rPr>
        <w:t xml:space="preserve"> </w:t>
      </w:r>
      <w:r>
        <w:rPr>
          <w:rFonts w:ascii="Symbol" w:hAnsi="Symbol"/>
          <w:spacing w:val="-3"/>
          <w:position w:val="9"/>
          <w:sz w:val="60"/>
        </w:rPr>
        <w:sym w:font="Symbol" w:char="F02D"/>
      </w:r>
      <w:r>
        <w:rPr>
          <w:rFonts w:ascii="Arial" w:hAnsi="Arial"/>
          <w:spacing w:val="-3"/>
          <w:position w:val="9"/>
          <w:sz w:val="60"/>
        </w:rPr>
        <w:t>1</w:t>
        <w:tab/>
      </w:r>
      <w:r>
        <w:rPr>
          <w:rFonts w:ascii="Symbol" w:hAnsi="Symbol"/>
          <w:sz w:val="104"/>
        </w:rPr>
        <w:sym w:font="Symbol" w:char="F02B"/>
      </w:r>
      <w:r>
        <w:rPr>
          <w:rFonts w:ascii="Times New Roman" w:hAnsi="Times New Roman"/>
          <w:spacing w:val="-45"/>
          <w:sz w:val="104"/>
        </w:rPr>
        <w:t xml:space="preserve"> </w:t>
      </w:r>
      <w:r>
        <w:rPr>
          <w:rFonts w:ascii="Times New Roman" w:hAnsi="Times New Roman"/>
          <w:i/>
          <w:sz w:val="104"/>
        </w:rPr>
        <w:t>n</w:t>
      </w:r>
      <w:r>
        <w:rPr>
          <w:rFonts w:ascii="Times New Roman" w:hAnsi="Times New Roman"/>
          <w:i/>
          <w:spacing w:val="-58"/>
          <w:sz w:val="104"/>
        </w:rPr>
        <w:t xml:space="preserve"> </w:t>
      </w:r>
      <w:r>
        <w:rPr>
          <w:rFonts w:ascii="Symbol" w:hAnsi="Symbol"/>
          <w:sz w:val="104"/>
        </w:rPr>
        <w:sym w:font="Symbol" w:char="F02D"/>
      </w:r>
      <w:r>
        <w:rPr>
          <w:rFonts w:ascii="Times New Roman" w:hAnsi="Times New Roman"/>
          <w:spacing w:val="-164"/>
          <w:sz w:val="104"/>
        </w:rPr>
        <w:t xml:space="preserve"> </w:t>
      </w:r>
      <w:r>
        <w:rPr>
          <w:rFonts w:ascii="Arial" w:hAnsi="Arial"/>
          <w:sz w:val="104"/>
        </w:rPr>
        <w:t>1</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5"/>
        </w:rPr>
      </w:pPr>
    </w:p>
    <w:p>
      <w:pPr>
        <w:pStyle w:val="BodyText"/>
        <w:spacing w:before="49" w:line="576" w:lineRule="auto"/>
        <w:ind w:left="1191" w:right="10945"/>
      </w:pPr>
      <w:r>
        <w:rPr>
          <w:spacing w:val="-2"/>
        </w:rPr>
        <w:t>∑——管理协调的关系数</w:t>
      </w:r>
      <w:r>
        <w:t>n——管理跨度</w:t>
      </w:r>
    </w:p>
    <w:p>
      <w:pPr>
        <w:spacing w:before="58"/>
        <w:ind w:left="1191" w:right="0" w:firstLine="0"/>
        <w:jc w:val="left"/>
        <w:rPr>
          <w:sz w:val="29"/>
        </w:rPr>
      </w:pPr>
      <w:r>
        <w:rPr>
          <w:sz w:val="29"/>
        </w:rPr>
        <w:t>∑包括关系类型：</w:t>
      </w:r>
    </w:p>
    <w:p>
      <w:pPr>
        <w:pStyle w:val="BodyText"/>
        <w:spacing w:line="44" w:lineRule="exact"/>
        <w:ind w:left="1180"/>
        <w:rPr>
          <w:sz w:val="4"/>
        </w:rPr>
      </w:pPr>
      <w:r>
        <w:rPr>
          <w:position w:val="0"/>
          <w:sz w:val="4"/>
        </w:rPr>
        <w:drawing>
          <wp:inline distT="0" distB="0" distL="0" distR="0">
            <wp:extent cx="1859680" cy="28289"/>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859680" cy="28289"/>
                    </a:xfrm>
                    <a:prstGeom prst="rect">
                      <a:avLst/>
                    </a:prstGeom>
                  </pic:spPr>
                </pic:pic>
              </a:graphicData>
            </a:graphic>
          </wp:inline>
        </w:drawing>
      </w:r>
    </w:p>
    <w:p>
      <w:pPr>
        <w:pStyle w:val="BodyText"/>
        <w:rPr>
          <w:sz w:val="28"/>
        </w:rPr>
      </w:pPr>
    </w:p>
    <w:p>
      <w:pPr>
        <w:pStyle w:val="BodyText"/>
        <w:spacing w:before="12"/>
        <w:rPr>
          <w:sz w:val="21"/>
        </w:rPr>
      </w:pPr>
    </w:p>
    <w:p>
      <w:pPr>
        <w:pStyle w:val="ListParagraph"/>
        <w:numPr>
          <w:ilvl w:val="1"/>
          <w:numId w:val="12"/>
        </w:numPr>
        <w:tabs>
          <w:tab w:val="left" w:pos="1553"/>
        </w:tabs>
        <w:spacing w:before="0" w:after="0" w:line="240" w:lineRule="auto"/>
        <w:ind w:left="1553" w:right="0" w:hanging="362"/>
        <w:jc w:val="left"/>
        <w:rPr>
          <w:sz w:val="36"/>
        </w:rPr>
      </w:pPr>
      <w:r>
        <w:rPr>
          <w:sz w:val="36"/>
        </w:rPr>
        <w:t>直接上下关系</w:t>
      </w:r>
    </w:p>
    <w:p>
      <w:pPr>
        <w:pStyle w:val="BodyText"/>
        <w:spacing w:before="7"/>
        <w:rPr>
          <w:sz w:val="50"/>
        </w:rPr>
      </w:pPr>
    </w:p>
    <w:p>
      <w:pPr>
        <w:pStyle w:val="ListParagraph"/>
        <w:numPr>
          <w:ilvl w:val="1"/>
          <w:numId w:val="12"/>
        </w:numPr>
        <w:tabs>
          <w:tab w:val="left" w:pos="1553"/>
        </w:tabs>
        <w:spacing w:before="0" w:after="0" w:line="578" w:lineRule="auto"/>
        <w:ind w:left="1191" w:right="10584" w:firstLine="0"/>
        <w:jc w:val="left"/>
        <w:rPr>
          <w:sz w:val="36"/>
        </w:rPr>
      </w:pPr>
      <w:r>
        <w:rPr>
          <w:spacing w:val="-2"/>
          <w:sz w:val="36"/>
        </w:rPr>
        <w:t>上下级关系涉及其他下属</w:t>
      </w:r>
      <w:r>
        <w:rPr>
          <w:sz w:val="36"/>
        </w:rPr>
        <w:t>c.下属交叉关系</w:t>
      </w:r>
    </w:p>
    <w:p>
      <w:pPr>
        <w:spacing w:after="0" w:line="578"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https://d.book118.com/448107133060006041</w:t>
        </w:r>
      </w:hyperlink>
    </w:p>
    <w:p>
      <w:pPr>
        <w:spacing w:after="0" w:line="578" w:lineRule="auto"/>
        <w:jc w:val="left"/>
        <w:rPr>
          <w:sz w:val="36"/>
        </w:rPr>
      </w:pPr>
    </w:p>
    <w:sectPr>
      <w:pgSz w:w="17860" w:h="25260"/>
      <w:pgMar w:top="1960" w:right="1080" w:bottom="280" w:left="680" w:header="708" w:footer="708"/>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华文中宋">
    <w:altName w:val="华文中宋"/>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1D0"/>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0"/>
      <w:numFmt w:val="bullet"/>
      <w:lvlText w:val="•"/>
      <w:lvlJc w:val="left"/>
      <w:pPr>
        <w:ind w:left="3247" w:hanging="1261"/>
      </w:pPr>
      <w:rPr>
        <w:rFonts w:hint="default"/>
      </w:rPr>
    </w:lvl>
    <w:lvl w:ilvl="2">
      <w:start w:val="0"/>
      <w:numFmt w:val="bullet"/>
      <w:lvlText w:val="•"/>
      <w:lvlJc w:val="left"/>
      <w:pPr>
        <w:ind w:left="4675" w:hanging="1261"/>
      </w:pPr>
      <w:rPr>
        <w:rFonts w:hint="default"/>
      </w:rPr>
    </w:lvl>
    <w:lvl w:ilvl="3">
      <w:start w:val="0"/>
      <w:numFmt w:val="bullet"/>
      <w:lvlText w:val="•"/>
      <w:lvlJc w:val="left"/>
      <w:pPr>
        <w:ind w:left="6103" w:hanging="1261"/>
      </w:pPr>
      <w:rPr>
        <w:rFonts w:hint="default"/>
      </w:rPr>
    </w:lvl>
    <w:lvl w:ilvl="4">
      <w:start w:val="0"/>
      <w:numFmt w:val="bullet"/>
      <w:lvlText w:val="•"/>
      <w:lvlJc w:val="left"/>
      <w:pPr>
        <w:ind w:left="7531" w:hanging="1261"/>
      </w:pPr>
      <w:rPr>
        <w:rFonts w:hint="default"/>
      </w:rPr>
    </w:lvl>
    <w:lvl w:ilvl="5">
      <w:start w:val="0"/>
      <w:numFmt w:val="bullet"/>
      <w:lvlText w:val="•"/>
      <w:lvlJc w:val="left"/>
      <w:pPr>
        <w:ind w:left="8959" w:hanging="1261"/>
      </w:pPr>
      <w:rPr>
        <w:rFonts w:hint="default"/>
      </w:rPr>
    </w:lvl>
    <w:lvl w:ilvl="6">
      <w:start w:val="0"/>
      <w:numFmt w:val="bullet"/>
      <w:lvlText w:val="•"/>
      <w:lvlJc w:val="left"/>
      <w:pPr>
        <w:ind w:left="10387" w:hanging="1261"/>
      </w:pPr>
      <w:rPr>
        <w:rFonts w:hint="default"/>
      </w:rPr>
    </w:lvl>
    <w:lvl w:ilvl="7">
      <w:start w:val="0"/>
      <w:numFmt w:val="bullet"/>
      <w:lvlText w:val="•"/>
      <w:lvlJc w:val="left"/>
      <w:pPr>
        <w:ind w:left="11815" w:hanging="1261"/>
      </w:pPr>
      <w:rPr>
        <w:rFonts w:hint="default"/>
      </w:rPr>
    </w:lvl>
    <w:lvl w:ilvl="8">
      <w:start w:val="0"/>
      <w:numFmt w:val="bullet"/>
      <w:lvlText w:val="•"/>
      <w:lvlJc w:val="left"/>
      <w:pPr>
        <w:ind w:left="13243" w:hanging="1261"/>
      </w:pPr>
      <w:rPr>
        <w:rFonts w:hint="default"/>
      </w:rPr>
    </w:lvl>
  </w:abstractNum>
  <w:abstractNum w:abstractNumId="1">
    <w:nsid w:val="04D26788"/>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1"/>
      <w:numFmt w:val="decimal"/>
      <w:lvlText w:val="（%2）"/>
      <w:lvlJc w:val="left"/>
      <w:pPr>
        <w:ind w:left="1192" w:hanging="901"/>
        <w:jc w:val="left"/>
      </w:pPr>
      <w:rPr>
        <w:rFonts w:ascii="宋体" w:eastAsia="宋体" w:hAnsi="宋体" w:cs="宋体" w:hint="default"/>
        <w:spacing w:val="-1"/>
        <w:w w:val="100"/>
        <w:sz w:val="34"/>
        <w:szCs w:val="34"/>
      </w:rPr>
    </w:lvl>
    <w:lvl w:ilvl="2">
      <w:start w:val="0"/>
      <w:numFmt w:val="bullet"/>
      <w:lvlText w:val="•"/>
      <w:lvlJc w:val="left"/>
      <w:pPr>
        <w:ind w:left="3406" w:hanging="901"/>
      </w:pPr>
      <w:rPr>
        <w:rFonts w:hint="default"/>
      </w:rPr>
    </w:lvl>
    <w:lvl w:ilvl="3">
      <w:start w:val="0"/>
      <w:numFmt w:val="bullet"/>
      <w:lvlText w:val="•"/>
      <w:lvlJc w:val="left"/>
      <w:pPr>
        <w:ind w:left="4993" w:hanging="901"/>
      </w:pPr>
      <w:rPr>
        <w:rFonts w:hint="default"/>
      </w:rPr>
    </w:lvl>
    <w:lvl w:ilvl="4">
      <w:start w:val="0"/>
      <w:numFmt w:val="bullet"/>
      <w:lvlText w:val="•"/>
      <w:lvlJc w:val="left"/>
      <w:pPr>
        <w:ind w:left="6579" w:hanging="901"/>
      </w:pPr>
      <w:rPr>
        <w:rFonts w:hint="default"/>
      </w:rPr>
    </w:lvl>
    <w:lvl w:ilvl="5">
      <w:start w:val="0"/>
      <w:numFmt w:val="bullet"/>
      <w:lvlText w:val="•"/>
      <w:lvlJc w:val="left"/>
      <w:pPr>
        <w:ind w:left="8166" w:hanging="901"/>
      </w:pPr>
      <w:rPr>
        <w:rFonts w:hint="default"/>
      </w:rPr>
    </w:lvl>
    <w:lvl w:ilvl="6">
      <w:start w:val="0"/>
      <w:numFmt w:val="bullet"/>
      <w:lvlText w:val="•"/>
      <w:lvlJc w:val="left"/>
      <w:pPr>
        <w:ind w:left="9753" w:hanging="901"/>
      </w:pPr>
      <w:rPr>
        <w:rFonts w:hint="default"/>
      </w:rPr>
    </w:lvl>
    <w:lvl w:ilvl="7">
      <w:start w:val="0"/>
      <w:numFmt w:val="bullet"/>
      <w:lvlText w:val="•"/>
      <w:lvlJc w:val="left"/>
      <w:pPr>
        <w:ind w:left="11339" w:hanging="901"/>
      </w:pPr>
      <w:rPr>
        <w:rFonts w:hint="default"/>
      </w:rPr>
    </w:lvl>
    <w:lvl w:ilvl="8">
      <w:start w:val="0"/>
      <w:numFmt w:val="bullet"/>
      <w:lvlText w:val="•"/>
      <w:lvlJc w:val="left"/>
      <w:pPr>
        <w:ind w:left="12926" w:hanging="901"/>
      </w:pPr>
      <w:rPr>
        <w:rFonts w:hint="default"/>
      </w:rPr>
    </w:lvl>
  </w:abstractNum>
  <w:abstractNum w:abstractNumId="2">
    <w:nsid w:val="0D506385"/>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0"/>
      <w:numFmt w:val="bullet"/>
      <w:lvlText w:val="•"/>
      <w:lvlJc w:val="left"/>
      <w:pPr>
        <w:ind w:left="3247" w:hanging="1261"/>
      </w:pPr>
      <w:rPr>
        <w:rFonts w:hint="default"/>
      </w:rPr>
    </w:lvl>
    <w:lvl w:ilvl="2">
      <w:start w:val="0"/>
      <w:numFmt w:val="bullet"/>
      <w:lvlText w:val="•"/>
      <w:lvlJc w:val="left"/>
      <w:pPr>
        <w:ind w:left="4675" w:hanging="1261"/>
      </w:pPr>
      <w:rPr>
        <w:rFonts w:hint="default"/>
      </w:rPr>
    </w:lvl>
    <w:lvl w:ilvl="3">
      <w:start w:val="0"/>
      <w:numFmt w:val="bullet"/>
      <w:lvlText w:val="•"/>
      <w:lvlJc w:val="left"/>
      <w:pPr>
        <w:ind w:left="6103" w:hanging="1261"/>
      </w:pPr>
      <w:rPr>
        <w:rFonts w:hint="default"/>
      </w:rPr>
    </w:lvl>
    <w:lvl w:ilvl="4">
      <w:start w:val="0"/>
      <w:numFmt w:val="bullet"/>
      <w:lvlText w:val="•"/>
      <w:lvlJc w:val="left"/>
      <w:pPr>
        <w:ind w:left="7531" w:hanging="1261"/>
      </w:pPr>
      <w:rPr>
        <w:rFonts w:hint="default"/>
      </w:rPr>
    </w:lvl>
    <w:lvl w:ilvl="5">
      <w:start w:val="0"/>
      <w:numFmt w:val="bullet"/>
      <w:lvlText w:val="•"/>
      <w:lvlJc w:val="left"/>
      <w:pPr>
        <w:ind w:left="8959" w:hanging="1261"/>
      </w:pPr>
      <w:rPr>
        <w:rFonts w:hint="default"/>
      </w:rPr>
    </w:lvl>
    <w:lvl w:ilvl="6">
      <w:start w:val="0"/>
      <w:numFmt w:val="bullet"/>
      <w:lvlText w:val="•"/>
      <w:lvlJc w:val="left"/>
      <w:pPr>
        <w:ind w:left="10387" w:hanging="1261"/>
      </w:pPr>
      <w:rPr>
        <w:rFonts w:hint="default"/>
      </w:rPr>
    </w:lvl>
    <w:lvl w:ilvl="7">
      <w:start w:val="0"/>
      <w:numFmt w:val="bullet"/>
      <w:lvlText w:val="•"/>
      <w:lvlJc w:val="left"/>
      <w:pPr>
        <w:ind w:left="11815" w:hanging="1261"/>
      </w:pPr>
      <w:rPr>
        <w:rFonts w:hint="default"/>
      </w:rPr>
    </w:lvl>
    <w:lvl w:ilvl="8">
      <w:start w:val="0"/>
      <w:numFmt w:val="bullet"/>
      <w:lvlText w:val="•"/>
      <w:lvlJc w:val="left"/>
      <w:pPr>
        <w:ind w:left="13243" w:hanging="1261"/>
      </w:pPr>
      <w:rPr>
        <w:rFonts w:hint="default"/>
      </w:rPr>
    </w:lvl>
  </w:abstractNum>
  <w:abstractNum w:abstractNumId="3">
    <w:nsid w:val="15676A92"/>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1"/>
      <w:numFmt w:val="lowerLetter"/>
      <w:lvlText w:val="%2."/>
      <w:lvlJc w:val="left"/>
      <w:pPr>
        <w:ind w:left="1553" w:hanging="361"/>
        <w:jc w:val="left"/>
      </w:pPr>
      <w:rPr>
        <w:rFonts w:ascii="宋体" w:eastAsia="宋体" w:hAnsi="宋体" w:cs="宋体" w:hint="default"/>
        <w:w w:val="100"/>
        <w:sz w:val="34"/>
        <w:szCs w:val="34"/>
      </w:rPr>
    </w:lvl>
    <w:lvl w:ilvl="2">
      <w:start w:val="0"/>
      <w:numFmt w:val="bullet"/>
      <w:lvlText w:val="•"/>
      <w:lvlJc w:val="left"/>
      <w:pPr>
        <w:ind w:left="3406" w:hanging="361"/>
      </w:pPr>
      <w:rPr>
        <w:rFonts w:hint="default"/>
      </w:rPr>
    </w:lvl>
    <w:lvl w:ilvl="3">
      <w:start w:val="0"/>
      <w:numFmt w:val="bullet"/>
      <w:lvlText w:val="•"/>
      <w:lvlJc w:val="left"/>
      <w:pPr>
        <w:ind w:left="4993" w:hanging="361"/>
      </w:pPr>
      <w:rPr>
        <w:rFonts w:hint="default"/>
      </w:rPr>
    </w:lvl>
    <w:lvl w:ilvl="4">
      <w:start w:val="0"/>
      <w:numFmt w:val="bullet"/>
      <w:lvlText w:val="•"/>
      <w:lvlJc w:val="left"/>
      <w:pPr>
        <w:ind w:left="6579" w:hanging="361"/>
      </w:pPr>
      <w:rPr>
        <w:rFonts w:hint="default"/>
      </w:rPr>
    </w:lvl>
    <w:lvl w:ilvl="5">
      <w:start w:val="0"/>
      <w:numFmt w:val="bullet"/>
      <w:lvlText w:val="•"/>
      <w:lvlJc w:val="left"/>
      <w:pPr>
        <w:ind w:left="8166" w:hanging="361"/>
      </w:pPr>
      <w:rPr>
        <w:rFonts w:hint="default"/>
      </w:rPr>
    </w:lvl>
    <w:lvl w:ilvl="6">
      <w:start w:val="0"/>
      <w:numFmt w:val="bullet"/>
      <w:lvlText w:val="•"/>
      <w:lvlJc w:val="left"/>
      <w:pPr>
        <w:ind w:left="9753" w:hanging="361"/>
      </w:pPr>
      <w:rPr>
        <w:rFonts w:hint="default"/>
      </w:rPr>
    </w:lvl>
    <w:lvl w:ilvl="7">
      <w:start w:val="0"/>
      <w:numFmt w:val="bullet"/>
      <w:lvlText w:val="•"/>
      <w:lvlJc w:val="left"/>
      <w:pPr>
        <w:ind w:left="11339" w:hanging="361"/>
      </w:pPr>
      <w:rPr>
        <w:rFonts w:hint="default"/>
      </w:rPr>
    </w:lvl>
    <w:lvl w:ilvl="8">
      <w:start w:val="0"/>
      <w:numFmt w:val="bullet"/>
      <w:lvlText w:val="•"/>
      <w:lvlJc w:val="left"/>
      <w:pPr>
        <w:ind w:left="12926" w:hanging="361"/>
      </w:pPr>
      <w:rPr>
        <w:rFonts w:hint="default"/>
      </w:rPr>
    </w:lvl>
  </w:abstractNum>
  <w:abstractNum w:abstractNumId="4">
    <w:nsid w:val="1BFD2D97"/>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0"/>
      <w:numFmt w:val="bullet"/>
      <w:lvlText w:val="•"/>
      <w:lvlJc w:val="left"/>
      <w:pPr>
        <w:ind w:left="3247" w:hanging="1261"/>
      </w:pPr>
      <w:rPr>
        <w:rFonts w:hint="default"/>
      </w:rPr>
    </w:lvl>
    <w:lvl w:ilvl="2">
      <w:start w:val="0"/>
      <w:numFmt w:val="bullet"/>
      <w:lvlText w:val="•"/>
      <w:lvlJc w:val="left"/>
      <w:pPr>
        <w:ind w:left="4675" w:hanging="1261"/>
      </w:pPr>
      <w:rPr>
        <w:rFonts w:hint="default"/>
      </w:rPr>
    </w:lvl>
    <w:lvl w:ilvl="3">
      <w:start w:val="0"/>
      <w:numFmt w:val="bullet"/>
      <w:lvlText w:val="•"/>
      <w:lvlJc w:val="left"/>
      <w:pPr>
        <w:ind w:left="6103" w:hanging="1261"/>
      </w:pPr>
      <w:rPr>
        <w:rFonts w:hint="default"/>
      </w:rPr>
    </w:lvl>
    <w:lvl w:ilvl="4">
      <w:start w:val="0"/>
      <w:numFmt w:val="bullet"/>
      <w:lvlText w:val="•"/>
      <w:lvlJc w:val="left"/>
      <w:pPr>
        <w:ind w:left="7531" w:hanging="1261"/>
      </w:pPr>
      <w:rPr>
        <w:rFonts w:hint="default"/>
      </w:rPr>
    </w:lvl>
    <w:lvl w:ilvl="5">
      <w:start w:val="0"/>
      <w:numFmt w:val="bullet"/>
      <w:lvlText w:val="•"/>
      <w:lvlJc w:val="left"/>
      <w:pPr>
        <w:ind w:left="8959" w:hanging="1261"/>
      </w:pPr>
      <w:rPr>
        <w:rFonts w:hint="default"/>
      </w:rPr>
    </w:lvl>
    <w:lvl w:ilvl="6">
      <w:start w:val="0"/>
      <w:numFmt w:val="bullet"/>
      <w:lvlText w:val="•"/>
      <w:lvlJc w:val="left"/>
      <w:pPr>
        <w:ind w:left="10387" w:hanging="1261"/>
      </w:pPr>
      <w:rPr>
        <w:rFonts w:hint="default"/>
      </w:rPr>
    </w:lvl>
    <w:lvl w:ilvl="7">
      <w:start w:val="0"/>
      <w:numFmt w:val="bullet"/>
      <w:lvlText w:val="•"/>
      <w:lvlJc w:val="left"/>
      <w:pPr>
        <w:ind w:left="11815" w:hanging="1261"/>
      </w:pPr>
      <w:rPr>
        <w:rFonts w:hint="default"/>
      </w:rPr>
    </w:lvl>
    <w:lvl w:ilvl="8">
      <w:start w:val="0"/>
      <w:numFmt w:val="bullet"/>
      <w:lvlText w:val="•"/>
      <w:lvlJc w:val="left"/>
      <w:pPr>
        <w:ind w:left="13243" w:hanging="1261"/>
      </w:pPr>
      <w:rPr>
        <w:rFonts w:hint="default"/>
      </w:rPr>
    </w:lvl>
  </w:abstractNum>
  <w:abstractNum w:abstractNumId="5">
    <w:nsid w:val="2C64EC01"/>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0"/>
      <w:numFmt w:val="bullet"/>
      <w:lvlText w:val="•"/>
      <w:lvlJc w:val="left"/>
      <w:pPr>
        <w:ind w:left="1820" w:hanging="1261"/>
      </w:pPr>
      <w:rPr>
        <w:rFonts w:hint="default"/>
      </w:rPr>
    </w:lvl>
    <w:lvl w:ilvl="2">
      <w:start w:val="0"/>
      <w:numFmt w:val="bullet"/>
      <w:lvlText w:val="•"/>
      <w:lvlJc w:val="left"/>
      <w:pPr>
        <w:ind w:left="2540" w:hanging="1261"/>
      </w:pPr>
      <w:rPr>
        <w:rFonts w:hint="default"/>
      </w:rPr>
    </w:lvl>
    <w:lvl w:ilvl="3">
      <w:start w:val="0"/>
      <w:numFmt w:val="bullet"/>
      <w:lvlText w:val="•"/>
      <w:lvlJc w:val="left"/>
      <w:pPr>
        <w:ind w:left="2720" w:hanging="1261"/>
      </w:pPr>
      <w:rPr>
        <w:rFonts w:hint="default"/>
      </w:rPr>
    </w:lvl>
    <w:lvl w:ilvl="4">
      <w:start w:val="0"/>
      <w:numFmt w:val="bullet"/>
      <w:lvlText w:val="•"/>
      <w:lvlJc w:val="left"/>
      <w:pPr>
        <w:ind w:left="4631" w:hanging="1261"/>
      </w:pPr>
      <w:rPr>
        <w:rFonts w:hint="default"/>
      </w:rPr>
    </w:lvl>
    <w:lvl w:ilvl="5">
      <w:start w:val="0"/>
      <w:numFmt w:val="bullet"/>
      <w:lvlText w:val="•"/>
      <w:lvlJc w:val="left"/>
      <w:pPr>
        <w:ind w:left="6542" w:hanging="1261"/>
      </w:pPr>
      <w:rPr>
        <w:rFonts w:hint="default"/>
      </w:rPr>
    </w:lvl>
    <w:lvl w:ilvl="6">
      <w:start w:val="0"/>
      <w:numFmt w:val="bullet"/>
      <w:lvlText w:val="•"/>
      <w:lvlJc w:val="left"/>
      <w:pPr>
        <w:ind w:left="8454" w:hanging="1261"/>
      </w:pPr>
      <w:rPr>
        <w:rFonts w:hint="default"/>
      </w:rPr>
    </w:lvl>
    <w:lvl w:ilvl="7">
      <w:start w:val="0"/>
      <w:numFmt w:val="bullet"/>
      <w:lvlText w:val="•"/>
      <w:lvlJc w:val="left"/>
      <w:pPr>
        <w:ind w:left="10365" w:hanging="1261"/>
      </w:pPr>
      <w:rPr>
        <w:rFonts w:hint="default"/>
      </w:rPr>
    </w:lvl>
    <w:lvl w:ilvl="8">
      <w:start w:val="0"/>
      <w:numFmt w:val="bullet"/>
      <w:lvlText w:val="•"/>
      <w:lvlJc w:val="left"/>
      <w:pPr>
        <w:ind w:left="12276" w:hanging="1261"/>
      </w:pPr>
      <w:rPr>
        <w:rFonts w:hint="default"/>
      </w:rPr>
    </w:lvl>
  </w:abstractNum>
  <w:abstractNum w:abstractNumId="6">
    <w:nsid w:val="2F87B58D"/>
    <w:multiLevelType w:val="hybridMultilevel"/>
    <w:tmpl w:val="00000000"/>
    <w:lvl w:ilvl="0">
      <w:start w:val="1"/>
      <w:numFmt w:val="decimal"/>
      <w:lvlText w:val="%1."/>
      <w:lvlJc w:val="left"/>
      <w:pPr>
        <w:ind w:left="562" w:hanging="1675"/>
        <w:jc w:val="left"/>
      </w:pPr>
      <w:rPr>
        <w:rFonts w:ascii="宋体" w:eastAsia="宋体" w:hAnsi="宋体" w:cs="宋体" w:hint="default"/>
        <w:w w:val="100"/>
        <w:sz w:val="36"/>
        <w:szCs w:val="36"/>
      </w:rPr>
    </w:lvl>
    <w:lvl w:ilvl="1">
      <w:start w:val="0"/>
      <w:numFmt w:val="bullet"/>
      <w:lvlText w:val="•"/>
      <w:lvlJc w:val="left"/>
      <w:pPr>
        <w:ind w:left="1560" w:hanging="1675"/>
      </w:pPr>
      <w:rPr>
        <w:rFonts w:hint="default"/>
      </w:rPr>
    </w:lvl>
    <w:lvl w:ilvl="2">
      <w:start w:val="0"/>
      <w:numFmt w:val="bullet"/>
      <w:lvlText w:val="•"/>
      <w:lvlJc w:val="left"/>
      <w:pPr>
        <w:ind w:left="3175" w:hanging="1675"/>
      </w:pPr>
      <w:rPr>
        <w:rFonts w:hint="default"/>
      </w:rPr>
    </w:lvl>
    <w:lvl w:ilvl="3">
      <w:start w:val="0"/>
      <w:numFmt w:val="bullet"/>
      <w:lvlText w:val="•"/>
      <w:lvlJc w:val="left"/>
      <w:pPr>
        <w:ind w:left="4791" w:hanging="1675"/>
      </w:pPr>
      <w:rPr>
        <w:rFonts w:hint="default"/>
      </w:rPr>
    </w:lvl>
    <w:lvl w:ilvl="4">
      <w:start w:val="0"/>
      <w:numFmt w:val="bullet"/>
      <w:lvlText w:val="•"/>
      <w:lvlJc w:val="left"/>
      <w:pPr>
        <w:ind w:left="6406" w:hanging="1675"/>
      </w:pPr>
      <w:rPr>
        <w:rFonts w:hint="default"/>
      </w:rPr>
    </w:lvl>
    <w:lvl w:ilvl="5">
      <w:start w:val="0"/>
      <w:numFmt w:val="bullet"/>
      <w:lvlText w:val="•"/>
      <w:lvlJc w:val="left"/>
      <w:pPr>
        <w:ind w:left="8022" w:hanging="1675"/>
      </w:pPr>
      <w:rPr>
        <w:rFonts w:hint="default"/>
      </w:rPr>
    </w:lvl>
    <w:lvl w:ilvl="6">
      <w:start w:val="0"/>
      <w:numFmt w:val="bullet"/>
      <w:lvlText w:val="•"/>
      <w:lvlJc w:val="left"/>
      <w:pPr>
        <w:ind w:left="9637" w:hanging="1675"/>
      </w:pPr>
      <w:rPr>
        <w:rFonts w:hint="default"/>
      </w:rPr>
    </w:lvl>
    <w:lvl w:ilvl="7">
      <w:start w:val="0"/>
      <w:numFmt w:val="bullet"/>
      <w:lvlText w:val="•"/>
      <w:lvlJc w:val="left"/>
      <w:pPr>
        <w:ind w:left="11253" w:hanging="1675"/>
      </w:pPr>
      <w:rPr>
        <w:rFonts w:hint="default"/>
      </w:rPr>
    </w:lvl>
    <w:lvl w:ilvl="8">
      <w:start w:val="0"/>
      <w:numFmt w:val="bullet"/>
      <w:lvlText w:val="•"/>
      <w:lvlJc w:val="left"/>
      <w:pPr>
        <w:ind w:left="12868" w:hanging="1675"/>
      </w:pPr>
      <w:rPr>
        <w:rFonts w:hint="default"/>
      </w:rPr>
    </w:lvl>
  </w:abstractNum>
  <w:abstractNum w:abstractNumId="7">
    <w:nsid w:val="422AA815"/>
    <w:multiLevelType w:val="hybridMultilevel"/>
    <w:tmpl w:val="00000000"/>
    <w:lvl w:ilvl="0">
      <w:start w:val="3"/>
      <w:numFmt w:val="decimal"/>
      <w:lvlText w:val="%1."/>
      <w:lvlJc w:val="left"/>
      <w:pPr>
        <w:ind w:left="2236" w:hanging="1675"/>
        <w:jc w:val="left"/>
      </w:pPr>
      <w:rPr>
        <w:rFonts w:ascii="宋体" w:eastAsia="宋体" w:hAnsi="宋体" w:cs="宋体" w:hint="default"/>
        <w:w w:val="100"/>
        <w:sz w:val="36"/>
        <w:szCs w:val="36"/>
      </w:rPr>
    </w:lvl>
    <w:lvl w:ilvl="1">
      <w:start w:val="1"/>
      <w:numFmt w:val="upperLetter"/>
      <w:lvlText w:val="%2."/>
      <w:lvlJc w:val="left"/>
      <w:pPr>
        <w:ind w:left="2273" w:hanging="361"/>
        <w:jc w:val="left"/>
      </w:pPr>
      <w:rPr>
        <w:rFonts w:ascii="宋体" w:eastAsia="宋体" w:hAnsi="宋体" w:cs="宋体" w:hint="default"/>
        <w:w w:val="100"/>
        <w:sz w:val="34"/>
        <w:szCs w:val="34"/>
      </w:rPr>
    </w:lvl>
    <w:lvl w:ilvl="2">
      <w:start w:val="0"/>
      <w:numFmt w:val="bullet"/>
      <w:lvlText w:val="•"/>
      <w:lvlJc w:val="left"/>
      <w:pPr>
        <w:ind w:left="2280" w:hanging="361"/>
      </w:pPr>
      <w:rPr>
        <w:rFonts w:hint="default"/>
      </w:rPr>
    </w:lvl>
    <w:lvl w:ilvl="3">
      <w:start w:val="0"/>
      <w:numFmt w:val="bullet"/>
      <w:lvlText w:val="•"/>
      <w:lvlJc w:val="left"/>
      <w:pPr>
        <w:ind w:left="2640" w:hanging="361"/>
      </w:pPr>
      <w:rPr>
        <w:rFonts w:hint="default"/>
      </w:rPr>
    </w:lvl>
    <w:lvl w:ilvl="4">
      <w:start w:val="0"/>
      <w:numFmt w:val="bullet"/>
      <w:lvlText w:val="•"/>
      <w:lvlJc w:val="left"/>
      <w:pPr>
        <w:ind w:left="4562" w:hanging="361"/>
      </w:pPr>
      <w:rPr>
        <w:rFonts w:hint="default"/>
      </w:rPr>
    </w:lvl>
    <w:lvl w:ilvl="5">
      <w:start w:val="0"/>
      <w:numFmt w:val="bullet"/>
      <w:lvlText w:val="•"/>
      <w:lvlJc w:val="left"/>
      <w:pPr>
        <w:ind w:left="6485" w:hanging="361"/>
      </w:pPr>
      <w:rPr>
        <w:rFonts w:hint="default"/>
      </w:rPr>
    </w:lvl>
    <w:lvl w:ilvl="6">
      <w:start w:val="0"/>
      <w:numFmt w:val="bullet"/>
      <w:lvlText w:val="•"/>
      <w:lvlJc w:val="left"/>
      <w:pPr>
        <w:ind w:left="8408" w:hanging="361"/>
      </w:pPr>
      <w:rPr>
        <w:rFonts w:hint="default"/>
      </w:rPr>
    </w:lvl>
    <w:lvl w:ilvl="7">
      <w:start w:val="0"/>
      <w:numFmt w:val="bullet"/>
      <w:lvlText w:val="•"/>
      <w:lvlJc w:val="left"/>
      <w:pPr>
        <w:ind w:left="10331" w:hanging="361"/>
      </w:pPr>
      <w:rPr>
        <w:rFonts w:hint="default"/>
      </w:rPr>
    </w:lvl>
    <w:lvl w:ilvl="8">
      <w:start w:val="0"/>
      <w:numFmt w:val="bullet"/>
      <w:lvlText w:val="•"/>
      <w:lvlJc w:val="left"/>
      <w:pPr>
        <w:ind w:left="12254" w:hanging="361"/>
      </w:pPr>
      <w:rPr>
        <w:rFonts w:hint="default"/>
      </w:rPr>
    </w:lvl>
  </w:abstractNum>
  <w:abstractNum w:abstractNumId="8">
    <w:nsid w:val="44CCB7C7"/>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0"/>
      <w:numFmt w:val="bullet"/>
      <w:lvlText w:val="•"/>
      <w:lvlJc w:val="left"/>
      <w:pPr>
        <w:ind w:left="3247" w:hanging="1261"/>
      </w:pPr>
      <w:rPr>
        <w:rFonts w:hint="default"/>
      </w:rPr>
    </w:lvl>
    <w:lvl w:ilvl="2">
      <w:start w:val="0"/>
      <w:numFmt w:val="bullet"/>
      <w:lvlText w:val="•"/>
      <w:lvlJc w:val="left"/>
      <w:pPr>
        <w:ind w:left="4675" w:hanging="1261"/>
      </w:pPr>
      <w:rPr>
        <w:rFonts w:hint="default"/>
      </w:rPr>
    </w:lvl>
    <w:lvl w:ilvl="3">
      <w:start w:val="0"/>
      <w:numFmt w:val="bullet"/>
      <w:lvlText w:val="•"/>
      <w:lvlJc w:val="left"/>
      <w:pPr>
        <w:ind w:left="6103" w:hanging="1261"/>
      </w:pPr>
      <w:rPr>
        <w:rFonts w:hint="default"/>
      </w:rPr>
    </w:lvl>
    <w:lvl w:ilvl="4">
      <w:start w:val="0"/>
      <w:numFmt w:val="bullet"/>
      <w:lvlText w:val="•"/>
      <w:lvlJc w:val="left"/>
      <w:pPr>
        <w:ind w:left="7531" w:hanging="1261"/>
      </w:pPr>
      <w:rPr>
        <w:rFonts w:hint="default"/>
      </w:rPr>
    </w:lvl>
    <w:lvl w:ilvl="5">
      <w:start w:val="0"/>
      <w:numFmt w:val="bullet"/>
      <w:lvlText w:val="•"/>
      <w:lvlJc w:val="left"/>
      <w:pPr>
        <w:ind w:left="8959" w:hanging="1261"/>
      </w:pPr>
      <w:rPr>
        <w:rFonts w:hint="default"/>
      </w:rPr>
    </w:lvl>
    <w:lvl w:ilvl="6">
      <w:start w:val="0"/>
      <w:numFmt w:val="bullet"/>
      <w:lvlText w:val="•"/>
      <w:lvlJc w:val="left"/>
      <w:pPr>
        <w:ind w:left="10387" w:hanging="1261"/>
      </w:pPr>
      <w:rPr>
        <w:rFonts w:hint="default"/>
      </w:rPr>
    </w:lvl>
    <w:lvl w:ilvl="7">
      <w:start w:val="0"/>
      <w:numFmt w:val="bullet"/>
      <w:lvlText w:val="•"/>
      <w:lvlJc w:val="left"/>
      <w:pPr>
        <w:ind w:left="11815" w:hanging="1261"/>
      </w:pPr>
      <w:rPr>
        <w:rFonts w:hint="default"/>
      </w:rPr>
    </w:lvl>
    <w:lvl w:ilvl="8">
      <w:start w:val="0"/>
      <w:numFmt w:val="bullet"/>
      <w:lvlText w:val="•"/>
      <w:lvlJc w:val="left"/>
      <w:pPr>
        <w:ind w:left="13243" w:hanging="1261"/>
      </w:pPr>
      <w:rPr>
        <w:rFonts w:hint="default"/>
      </w:rPr>
    </w:lvl>
  </w:abstractNum>
  <w:abstractNum w:abstractNumId="9">
    <w:nsid w:val="45F84669"/>
    <w:multiLevelType w:val="hybridMultilevel"/>
    <w:tmpl w:val="00000000"/>
    <w:lvl w:ilvl="0">
      <w:start w:val="1"/>
      <w:numFmt w:val="decimal"/>
      <w:lvlText w:val="%1."/>
      <w:lvlJc w:val="left"/>
      <w:pPr>
        <w:ind w:left="1822" w:hanging="1261"/>
        <w:jc w:val="left"/>
      </w:pPr>
      <w:rPr>
        <w:rFonts w:ascii="宋体" w:eastAsia="宋体" w:hAnsi="宋体" w:cs="宋体" w:hint="default"/>
        <w:b/>
        <w:bCs/>
        <w:w w:val="99"/>
        <w:sz w:val="36"/>
        <w:szCs w:val="36"/>
      </w:rPr>
    </w:lvl>
    <w:lvl w:ilvl="1">
      <w:start w:val="1"/>
      <w:numFmt w:val="lowerLetter"/>
      <w:lvlText w:val="%2."/>
      <w:lvlJc w:val="left"/>
      <w:pPr>
        <w:ind w:left="1553" w:hanging="361"/>
        <w:jc w:val="left"/>
      </w:pPr>
      <w:rPr>
        <w:rFonts w:ascii="宋体" w:eastAsia="宋体" w:hAnsi="宋体" w:cs="宋体" w:hint="default"/>
        <w:w w:val="100"/>
        <w:sz w:val="34"/>
        <w:szCs w:val="34"/>
      </w:rPr>
    </w:lvl>
    <w:lvl w:ilvl="2">
      <w:start w:val="0"/>
      <w:numFmt w:val="bullet"/>
      <w:lvlText w:val="•"/>
      <w:lvlJc w:val="left"/>
      <w:pPr>
        <w:ind w:left="3406" w:hanging="361"/>
      </w:pPr>
      <w:rPr>
        <w:rFonts w:hint="default"/>
      </w:rPr>
    </w:lvl>
    <w:lvl w:ilvl="3">
      <w:start w:val="0"/>
      <w:numFmt w:val="bullet"/>
      <w:lvlText w:val="•"/>
      <w:lvlJc w:val="left"/>
      <w:pPr>
        <w:ind w:left="4993" w:hanging="361"/>
      </w:pPr>
      <w:rPr>
        <w:rFonts w:hint="default"/>
      </w:rPr>
    </w:lvl>
    <w:lvl w:ilvl="4">
      <w:start w:val="0"/>
      <w:numFmt w:val="bullet"/>
      <w:lvlText w:val="•"/>
      <w:lvlJc w:val="left"/>
      <w:pPr>
        <w:ind w:left="6579" w:hanging="361"/>
      </w:pPr>
      <w:rPr>
        <w:rFonts w:hint="default"/>
      </w:rPr>
    </w:lvl>
    <w:lvl w:ilvl="5">
      <w:start w:val="0"/>
      <w:numFmt w:val="bullet"/>
      <w:lvlText w:val="•"/>
      <w:lvlJc w:val="left"/>
      <w:pPr>
        <w:ind w:left="8166" w:hanging="361"/>
      </w:pPr>
      <w:rPr>
        <w:rFonts w:hint="default"/>
      </w:rPr>
    </w:lvl>
    <w:lvl w:ilvl="6">
      <w:start w:val="0"/>
      <w:numFmt w:val="bullet"/>
      <w:lvlText w:val="•"/>
      <w:lvlJc w:val="left"/>
      <w:pPr>
        <w:ind w:left="9753" w:hanging="361"/>
      </w:pPr>
      <w:rPr>
        <w:rFonts w:hint="default"/>
      </w:rPr>
    </w:lvl>
    <w:lvl w:ilvl="7">
      <w:start w:val="0"/>
      <w:numFmt w:val="bullet"/>
      <w:lvlText w:val="•"/>
      <w:lvlJc w:val="left"/>
      <w:pPr>
        <w:ind w:left="11339" w:hanging="361"/>
      </w:pPr>
      <w:rPr>
        <w:rFonts w:hint="default"/>
      </w:rPr>
    </w:lvl>
    <w:lvl w:ilvl="8">
      <w:start w:val="0"/>
      <w:numFmt w:val="bullet"/>
      <w:lvlText w:val="•"/>
      <w:lvlJc w:val="left"/>
      <w:pPr>
        <w:ind w:left="12926" w:hanging="361"/>
      </w:pPr>
      <w:rPr>
        <w:rFonts w:hint="default"/>
      </w:rPr>
    </w:lvl>
  </w:abstractNum>
  <w:abstractNum w:abstractNumId="10">
    <w:nsid w:val="63702658"/>
    <w:multiLevelType w:val="hybridMultilevel"/>
    <w:tmpl w:val="00000000"/>
    <w:lvl w:ilvl="0">
      <w:start w:val="1"/>
      <w:numFmt w:val="decimal"/>
      <w:lvlText w:val="%1."/>
      <w:lvlJc w:val="left"/>
      <w:pPr>
        <w:ind w:left="1822" w:hanging="1261"/>
        <w:jc w:val="left"/>
      </w:pPr>
      <w:rPr>
        <w:rFonts w:ascii="宋体" w:eastAsia="宋体" w:hAnsi="宋体" w:cs="宋体" w:hint="default"/>
        <w:w w:val="100"/>
        <w:sz w:val="36"/>
        <w:szCs w:val="36"/>
      </w:rPr>
    </w:lvl>
    <w:lvl w:ilvl="1">
      <w:start w:val="0"/>
      <w:numFmt w:val="bullet"/>
      <w:lvlText w:val="•"/>
      <w:lvlJc w:val="left"/>
      <w:pPr>
        <w:ind w:left="3247" w:hanging="1261"/>
      </w:pPr>
      <w:rPr>
        <w:rFonts w:hint="default"/>
      </w:rPr>
    </w:lvl>
    <w:lvl w:ilvl="2">
      <w:start w:val="0"/>
      <w:numFmt w:val="bullet"/>
      <w:lvlText w:val="•"/>
      <w:lvlJc w:val="left"/>
      <w:pPr>
        <w:ind w:left="4675" w:hanging="1261"/>
      </w:pPr>
      <w:rPr>
        <w:rFonts w:hint="default"/>
      </w:rPr>
    </w:lvl>
    <w:lvl w:ilvl="3">
      <w:start w:val="0"/>
      <w:numFmt w:val="bullet"/>
      <w:lvlText w:val="•"/>
      <w:lvlJc w:val="left"/>
      <w:pPr>
        <w:ind w:left="6103" w:hanging="1261"/>
      </w:pPr>
      <w:rPr>
        <w:rFonts w:hint="default"/>
      </w:rPr>
    </w:lvl>
    <w:lvl w:ilvl="4">
      <w:start w:val="0"/>
      <w:numFmt w:val="bullet"/>
      <w:lvlText w:val="•"/>
      <w:lvlJc w:val="left"/>
      <w:pPr>
        <w:ind w:left="7531" w:hanging="1261"/>
      </w:pPr>
      <w:rPr>
        <w:rFonts w:hint="default"/>
      </w:rPr>
    </w:lvl>
    <w:lvl w:ilvl="5">
      <w:start w:val="0"/>
      <w:numFmt w:val="bullet"/>
      <w:lvlText w:val="•"/>
      <w:lvlJc w:val="left"/>
      <w:pPr>
        <w:ind w:left="8959" w:hanging="1261"/>
      </w:pPr>
      <w:rPr>
        <w:rFonts w:hint="default"/>
      </w:rPr>
    </w:lvl>
    <w:lvl w:ilvl="6">
      <w:start w:val="0"/>
      <w:numFmt w:val="bullet"/>
      <w:lvlText w:val="•"/>
      <w:lvlJc w:val="left"/>
      <w:pPr>
        <w:ind w:left="10387" w:hanging="1261"/>
      </w:pPr>
      <w:rPr>
        <w:rFonts w:hint="default"/>
      </w:rPr>
    </w:lvl>
    <w:lvl w:ilvl="7">
      <w:start w:val="0"/>
      <w:numFmt w:val="bullet"/>
      <w:lvlText w:val="•"/>
      <w:lvlJc w:val="left"/>
      <w:pPr>
        <w:ind w:left="11815" w:hanging="1261"/>
      </w:pPr>
      <w:rPr>
        <w:rFonts w:hint="default"/>
      </w:rPr>
    </w:lvl>
    <w:lvl w:ilvl="8">
      <w:start w:val="0"/>
      <w:numFmt w:val="bullet"/>
      <w:lvlText w:val="•"/>
      <w:lvlJc w:val="left"/>
      <w:pPr>
        <w:ind w:left="13243" w:hanging="1261"/>
      </w:pPr>
      <w:rPr>
        <w:rFonts w:hint="default"/>
      </w:rPr>
    </w:lvl>
  </w:abstractNum>
  <w:abstractNum w:abstractNumId="11">
    <w:nsid w:val="6E37DFD1"/>
    <w:multiLevelType w:val="hybridMultilevel"/>
    <w:tmpl w:val="00000000"/>
    <w:lvl w:ilvl="0">
      <w:start w:val="1"/>
      <w:numFmt w:val="decimal"/>
      <w:lvlText w:val="（%1）"/>
      <w:lvlJc w:val="left"/>
      <w:pPr>
        <w:ind w:left="2884" w:hanging="2773"/>
        <w:jc w:val="right"/>
      </w:pPr>
      <w:rPr>
        <w:rFonts w:ascii="宋体" w:eastAsia="宋体" w:hAnsi="宋体" w:cs="宋体" w:hint="default"/>
        <w:w w:val="100"/>
        <w:sz w:val="36"/>
        <w:szCs w:val="36"/>
      </w:rPr>
    </w:lvl>
    <w:lvl w:ilvl="1">
      <w:start w:val="0"/>
      <w:numFmt w:val="bullet"/>
      <w:lvlText w:val="•"/>
      <w:lvlJc w:val="left"/>
      <w:pPr>
        <w:ind w:left="2880" w:hanging="2773"/>
      </w:pPr>
      <w:rPr>
        <w:rFonts w:hint="default"/>
      </w:rPr>
    </w:lvl>
    <w:lvl w:ilvl="2">
      <w:start w:val="0"/>
      <w:numFmt w:val="bullet"/>
      <w:lvlText w:val="•"/>
      <w:lvlJc w:val="left"/>
      <w:pPr>
        <w:ind w:left="4348" w:hanging="2773"/>
      </w:pPr>
      <w:rPr>
        <w:rFonts w:hint="default"/>
      </w:rPr>
    </w:lvl>
    <w:lvl w:ilvl="3">
      <w:start w:val="0"/>
      <w:numFmt w:val="bullet"/>
      <w:lvlText w:val="•"/>
      <w:lvlJc w:val="left"/>
      <w:pPr>
        <w:ind w:left="5817" w:hanging="2773"/>
      </w:pPr>
      <w:rPr>
        <w:rFonts w:hint="default"/>
      </w:rPr>
    </w:lvl>
    <w:lvl w:ilvl="4">
      <w:start w:val="0"/>
      <w:numFmt w:val="bullet"/>
      <w:lvlText w:val="•"/>
      <w:lvlJc w:val="left"/>
      <w:pPr>
        <w:ind w:left="7286" w:hanging="2773"/>
      </w:pPr>
      <w:rPr>
        <w:rFonts w:hint="default"/>
      </w:rPr>
    </w:lvl>
    <w:lvl w:ilvl="5">
      <w:start w:val="0"/>
      <w:numFmt w:val="bullet"/>
      <w:lvlText w:val="•"/>
      <w:lvlJc w:val="left"/>
      <w:pPr>
        <w:ind w:left="8755" w:hanging="2773"/>
      </w:pPr>
      <w:rPr>
        <w:rFonts w:hint="default"/>
      </w:rPr>
    </w:lvl>
    <w:lvl w:ilvl="6">
      <w:start w:val="0"/>
      <w:numFmt w:val="bullet"/>
      <w:lvlText w:val="•"/>
      <w:lvlJc w:val="left"/>
      <w:pPr>
        <w:ind w:left="10224" w:hanging="2773"/>
      </w:pPr>
      <w:rPr>
        <w:rFonts w:hint="default"/>
      </w:rPr>
    </w:lvl>
    <w:lvl w:ilvl="7">
      <w:start w:val="0"/>
      <w:numFmt w:val="bullet"/>
      <w:lvlText w:val="•"/>
      <w:lvlJc w:val="left"/>
      <w:pPr>
        <w:ind w:left="11693" w:hanging="2773"/>
      </w:pPr>
      <w:rPr>
        <w:rFonts w:hint="default"/>
      </w:rPr>
    </w:lvl>
    <w:lvl w:ilvl="8">
      <w:start w:val="0"/>
      <w:numFmt w:val="bullet"/>
      <w:lvlText w:val="•"/>
      <w:lvlJc w:val="left"/>
      <w:pPr>
        <w:ind w:left="13161" w:hanging="2773"/>
      </w:pPr>
      <w:rPr>
        <w:rFonts w:hint="default"/>
      </w:rPr>
    </w:lvl>
  </w:abstractNum>
  <w:num w:numId="1">
    <w:abstractNumId w:val="7"/>
  </w:num>
  <w:num w:numId="2">
    <w:abstractNumId w:val="6"/>
  </w:num>
  <w:num w:numId="3">
    <w:abstractNumId w:val="0"/>
  </w:num>
  <w:num w:numId="4">
    <w:abstractNumId w:val="2"/>
  </w:num>
  <w:num w:numId="5">
    <w:abstractNumId w:val="5"/>
  </w:num>
  <w:num w:numId="6">
    <w:abstractNumId w:val="8"/>
  </w:num>
  <w:num w:numId="7">
    <w:abstractNumId w:val="9"/>
  </w:num>
  <w:num w:numId="8">
    <w:abstractNumId w:val="4"/>
  </w:num>
  <w:num w:numId="9">
    <w:abstractNumId w:val="11"/>
  </w:num>
  <w:num w:numId="10">
    <w:abstractNumId w:val="1"/>
  </w:num>
  <w:num w:numId="11">
    <w:abstractNumId w:val="10"/>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272"/>
      <w:outlineLvl w:val="0"/>
    </w:pPr>
    <w:rPr>
      <w:rFonts w:ascii="宋体" w:eastAsia="宋体" w:hAnsi="宋体" w:cs="宋体"/>
      <w:b/>
      <w:bCs/>
      <w:sz w:val="38"/>
      <w:szCs w:val="3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822" w:hanging="1261"/>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448107133060006041"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2024-02-02T14:31:21Z</dcterms:created>
  <dcterms:modified xsi:type="dcterms:W3CDTF">2024-02-02T14:31:21Z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2024-02-02T00:00:00Z</vt:filetime>
  </property>
</Properties>
</file>