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生物质干馏热解系统项目规划设计纲要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783" w:history="1">
        <w:r>
          <w:rPr>
            <w:rFonts w:ascii="仿宋" w:eastAsia="仿宋" w:hAnsi="仿宋" w:cs="仿宋" w:hint="eastAsia"/>
            <w:lang w:eastAsia="zh-CN"/>
          </w:rPr>
          <w:t>序言</w:t>
        </w:r>
        <w:r>
          <w:tab/>
        </w:r>
        <w:r>
          <w:fldChar w:fldCharType="begin"/>
        </w:r>
        <w:r>
          <w:instrText xml:space="preserve"> PAGEREF _Toc25783 \h </w:instrText>
        </w:r>
        <w:r>
          <w:fldChar w:fldCharType="separate"/>
        </w:r>
        <w:r>
          <w:t>3</w:t>
        </w:r>
        <w:r>
          <w:fldChar w:fldCharType="end"/>
        </w:r>
      </w:hyperlink>
    </w:p>
    <w:p>
      <w:pPr>
        <w:pStyle w:val="TOC1"/>
        <w:tabs>
          <w:tab w:val="right" w:leader="dot" w:pos="8306"/>
        </w:tabs>
      </w:pPr>
      <w:hyperlink w:anchor="_Toc13838" w:history="1">
        <w:r>
          <w:rPr>
            <w:rFonts w:ascii="仿宋" w:eastAsia="仿宋" w:hAnsi="仿宋" w:cs="仿宋" w:hint="eastAsia"/>
            <w:lang w:eastAsia="zh-CN"/>
          </w:rPr>
          <w:t>一、生物质干馏热解系统项目概论</w:t>
        </w:r>
        <w:r>
          <w:tab/>
        </w:r>
        <w:r>
          <w:fldChar w:fldCharType="begin"/>
        </w:r>
        <w:r>
          <w:instrText xml:space="preserve"> PAGEREF _Toc13838 \h </w:instrText>
        </w:r>
        <w:r>
          <w:fldChar w:fldCharType="separate"/>
        </w:r>
        <w:r>
          <w:t>3</w:t>
        </w:r>
        <w:r>
          <w:fldChar w:fldCharType="end"/>
        </w:r>
      </w:hyperlink>
    </w:p>
    <w:p>
      <w:pPr>
        <w:pStyle w:val="TOC2"/>
        <w:tabs>
          <w:tab w:val="right" w:leader="dot" w:pos="8306"/>
        </w:tabs>
      </w:pPr>
      <w:hyperlink w:anchor="_Toc26883" w:history="1">
        <w:r>
          <w:rPr>
            <w:rFonts w:ascii="仿宋" w:eastAsia="仿宋" w:hAnsi="仿宋" w:cs="仿宋" w:hint="eastAsia"/>
            <w:lang w:eastAsia="zh-CN"/>
          </w:rPr>
          <w:t>(一)、生物质干馏热解系统项目概况</w:t>
        </w:r>
        <w:r>
          <w:tab/>
        </w:r>
        <w:r>
          <w:fldChar w:fldCharType="begin"/>
        </w:r>
        <w:r>
          <w:instrText xml:space="preserve"> PAGEREF _Toc26883 \h </w:instrText>
        </w:r>
        <w:r>
          <w:fldChar w:fldCharType="separate"/>
        </w:r>
        <w:r>
          <w:t>3</w:t>
        </w:r>
        <w:r>
          <w:fldChar w:fldCharType="end"/>
        </w:r>
      </w:hyperlink>
    </w:p>
    <w:p>
      <w:pPr>
        <w:pStyle w:val="TOC2"/>
        <w:tabs>
          <w:tab w:val="right" w:leader="dot" w:pos="8306"/>
        </w:tabs>
      </w:pPr>
      <w:hyperlink w:anchor="_Toc25196" w:history="1">
        <w:r>
          <w:rPr>
            <w:rFonts w:ascii="仿宋" w:eastAsia="仿宋" w:hAnsi="仿宋" w:cs="仿宋" w:hint="eastAsia"/>
            <w:lang w:eastAsia="zh-CN"/>
          </w:rPr>
          <w:t>(二)、生物质干馏热解系统项目目标</w:t>
        </w:r>
        <w:r>
          <w:tab/>
        </w:r>
        <w:r>
          <w:fldChar w:fldCharType="begin"/>
        </w:r>
        <w:r>
          <w:instrText xml:space="preserve"> PAGEREF _Toc25196 \h </w:instrText>
        </w:r>
        <w:r>
          <w:fldChar w:fldCharType="separate"/>
        </w:r>
        <w:r>
          <w:t>5</w:t>
        </w:r>
        <w:r>
          <w:fldChar w:fldCharType="end"/>
        </w:r>
      </w:hyperlink>
    </w:p>
    <w:p>
      <w:pPr>
        <w:pStyle w:val="TOC2"/>
        <w:tabs>
          <w:tab w:val="right" w:leader="dot" w:pos="8306"/>
        </w:tabs>
      </w:pPr>
      <w:hyperlink w:anchor="_Toc27080" w:history="1">
        <w:r>
          <w:rPr>
            <w:rFonts w:ascii="仿宋" w:eastAsia="仿宋" w:hAnsi="仿宋" w:cs="仿宋" w:hint="eastAsia"/>
            <w:lang w:eastAsia="zh-CN"/>
          </w:rPr>
          <w:t>(三)、生物质干馏热解系统项目提出的理由</w:t>
        </w:r>
        <w:r>
          <w:tab/>
        </w:r>
        <w:r>
          <w:fldChar w:fldCharType="begin"/>
        </w:r>
        <w:r>
          <w:instrText xml:space="preserve"> PAGEREF _Toc27080 \h </w:instrText>
        </w:r>
        <w:r>
          <w:fldChar w:fldCharType="separate"/>
        </w:r>
        <w:r>
          <w:t>6</w:t>
        </w:r>
        <w:r>
          <w:fldChar w:fldCharType="end"/>
        </w:r>
      </w:hyperlink>
    </w:p>
    <w:p>
      <w:pPr>
        <w:pStyle w:val="TOC2"/>
        <w:tabs>
          <w:tab w:val="right" w:leader="dot" w:pos="8306"/>
        </w:tabs>
      </w:pPr>
      <w:hyperlink w:anchor="_Toc14746" w:history="1">
        <w:r>
          <w:rPr>
            <w:rFonts w:ascii="仿宋" w:eastAsia="仿宋" w:hAnsi="仿宋" w:cs="仿宋" w:hint="eastAsia"/>
            <w:lang w:eastAsia="zh-CN"/>
          </w:rPr>
          <w:t>(四)、生物质干馏热解系统项目意义</w:t>
        </w:r>
        <w:r>
          <w:tab/>
        </w:r>
        <w:r>
          <w:fldChar w:fldCharType="begin"/>
        </w:r>
        <w:r>
          <w:instrText xml:space="preserve"> PAGEREF _Toc14746 \h </w:instrText>
        </w:r>
        <w:r>
          <w:fldChar w:fldCharType="separate"/>
        </w:r>
        <w:r>
          <w:t>8</w:t>
        </w:r>
        <w:r>
          <w:fldChar w:fldCharType="end"/>
        </w:r>
      </w:hyperlink>
    </w:p>
    <w:p>
      <w:pPr>
        <w:pStyle w:val="TOC2"/>
        <w:tabs>
          <w:tab w:val="right" w:leader="dot" w:pos="8306"/>
        </w:tabs>
      </w:pPr>
      <w:hyperlink w:anchor="_Toc5729" w:history="1">
        <w:r>
          <w:rPr>
            <w:rFonts w:ascii="仿宋" w:eastAsia="仿宋" w:hAnsi="仿宋" w:cs="仿宋" w:hint="eastAsia"/>
            <w:lang w:eastAsia="zh-CN"/>
          </w:rPr>
          <w:t>(五)、生物质干馏热解系统项目背景</w:t>
        </w:r>
        <w:r>
          <w:tab/>
        </w:r>
        <w:r>
          <w:fldChar w:fldCharType="begin"/>
        </w:r>
        <w:r>
          <w:instrText xml:space="preserve"> PAGEREF _Toc5729 \h </w:instrText>
        </w:r>
        <w:r>
          <w:fldChar w:fldCharType="separate"/>
        </w:r>
        <w:r>
          <w:t>9</w:t>
        </w:r>
        <w:r>
          <w:fldChar w:fldCharType="end"/>
        </w:r>
      </w:hyperlink>
    </w:p>
    <w:p>
      <w:pPr>
        <w:pStyle w:val="TOC1"/>
        <w:tabs>
          <w:tab w:val="right" w:leader="dot" w:pos="8306"/>
        </w:tabs>
      </w:pPr>
      <w:hyperlink w:anchor="_Toc24967" w:history="1">
        <w:r>
          <w:rPr>
            <w:rFonts w:ascii="仿宋" w:eastAsia="仿宋" w:hAnsi="仿宋" w:cs="仿宋" w:hint="eastAsia"/>
            <w:lang w:eastAsia="zh-CN"/>
          </w:rPr>
          <w:t>二、生物质干馏热解系统项目绩效评估</w:t>
        </w:r>
        <w:r>
          <w:tab/>
        </w:r>
        <w:r>
          <w:fldChar w:fldCharType="begin"/>
        </w:r>
        <w:r>
          <w:instrText xml:space="preserve"> PAGEREF _Toc24967 \h </w:instrText>
        </w:r>
        <w:r>
          <w:fldChar w:fldCharType="separate"/>
        </w:r>
        <w:r>
          <w:t>10</w:t>
        </w:r>
        <w:r>
          <w:fldChar w:fldCharType="end"/>
        </w:r>
      </w:hyperlink>
    </w:p>
    <w:p>
      <w:pPr>
        <w:pStyle w:val="TOC2"/>
        <w:tabs>
          <w:tab w:val="right" w:leader="dot" w:pos="8306"/>
        </w:tabs>
      </w:pPr>
      <w:hyperlink w:anchor="_Toc18704" w:history="1">
        <w:r>
          <w:rPr>
            <w:rFonts w:ascii="仿宋" w:eastAsia="仿宋" w:hAnsi="仿宋" w:cs="仿宋" w:hint="eastAsia"/>
            <w:lang w:eastAsia="zh-CN"/>
          </w:rPr>
          <w:t>(一)、绩效评估指标</w:t>
        </w:r>
        <w:r>
          <w:tab/>
        </w:r>
        <w:r>
          <w:fldChar w:fldCharType="begin"/>
        </w:r>
        <w:r>
          <w:instrText xml:space="preserve"> PAGEREF _Toc18704 \h </w:instrText>
        </w:r>
        <w:r>
          <w:fldChar w:fldCharType="separate"/>
        </w:r>
        <w:r>
          <w:t>10</w:t>
        </w:r>
        <w:r>
          <w:fldChar w:fldCharType="end"/>
        </w:r>
      </w:hyperlink>
    </w:p>
    <w:p>
      <w:pPr>
        <w:pStyle w:val="TOC2"/>
        <w:tabs>
          <w:tab w:val="right" w:leader="dot" w:pos="8306"/>
        </w:tabs>
      </w:pPr>
      <w:hyperlink w:anchor="_Toc12087" w:history="1">
        <w:r>
          <w:rPr>
            <w:rFonts w:ascii="仿宋" w:eastAsia="仿宋" w:hAnsi="仿宋" w:cs="仿宋" w:hint="eastAsia"/>
            <w:lang w:eastAsia="zh-CN"/>
          </w:rPr>
          <w:t>(二)、绩效评估方法</w:t>
        </w:r>
        <w:r>
          <w:tab/>
        </w:r>
        <w:r>
          <w:fldChar w:fldCharType="begin"/>
        </w:r>
        <w:r>
          <w:instrText xml:space="preserve"> PAGEREF _Toc12087 \h </w:instrText>
        </w:r>
        <w:r>
          <w:fldChar w:fldCharType="separate"/>
        </w:r>
        <w:r>
          <w:t>11</w:t>
        </w:r>
        <w:r>
          <w:fldChar w:fldCharType="end"/>
        </w:r>
      </w:hyperlink>
    </w:p>
    <w:p>
      <w:pPr>
        <w:pStyle w:val="TOC2"/>
        <w:tabs>
          <w:tab w:val="right" w:leader="dot" w:pos="8306"/>
        </w:tabs>
      </w:pPr>
      <w:hyperlink w:anchor="_Toc32622" w:history="1">
        <w:r>
          <w:rPr>
            <w:rFonts w:ascii="仿宋" w:eastAsia="仿宋" w:hAnsi="仿宋" w:cs="仿宋" w:hint="eastAsia"/>
            <w:lang w:eastAsia="zh-CN"/>
          </w:rPr>
          <w:t>(三)、绩效评估周期</w:t>
        </w:r>
        <w:r>
          <w:tab/>
        </w:r>
        <w:r>
          <w:fldChar w:fldCharType="begin"/>
        </w:r>
        <w:r>
          <w:instrText xml:space="preserve"> PAGEREF _Toc32622 \h </w:instrText>
        </w:r>
        <w:r>
          <w:fldChar w:fldCharType="separate"/>
        </w:r>
        <w:r>
          <w:t>12</w:t>
        </w:r>
        <w:r>
          <w:fldChar w:fldCharType="end"/>
        </w:r>
      </w:hyperlink>
    </w:p>
    <w:p>
      <w:pPr>
        <w:pStyle w:val="TOC1"/>
        <w:tabs>
          <w:tab w:val="right" w:leader="dot" w:pos="8306"/>
        </w:tabs>
      </w:pPr>
      <w:hyperlink w:anchor="_Toc15349" w:history="1">
        <w:r>
          <w:rPr>
            <w:rFonts w:ascii="仿宋" w:eastAsia="仿宋" w:hAnsi="仿宋" w:cs="仿宋" w:hint="eastAsia"/>
            <w:lang w:eastAsia="zh-CN"/>
          </w:rPr>
          <w:t>三、市场分析、调研</w:t>
        </w:r>
        <w:r>
          <w:tab/>
        </w:r>
        <w:r>
          <w:fldChar w:fldCharType="begin"/>
        </w:r>
        <w:r>
          <w:instrText xml:space="preserve"> PAGEREF _Toc15349 \h </w:instrText>
        </w:r>
        <w:r>
          <w:fldChar w:fldCharType="separate"/>
        </w:r>
        <w:r>
          <w:t>13</w:t>
        </w:r>
        <w:r>
          <w:fldChar w:fldCharType="end"/>
        </w:r>
      </w:hyperlink>
    </w:p>
    <w:p>
      <w:pPr>
        <w:pStyle w:val="TOC2"/>
        <w:tabs>
          <w:tab w:val="right" w:leader="dot" w:pos="8306"/>
        </w:tabs>
      </w:pPr>
      <w:hyperlink w:anchor="_Toc8007" w:history="1">
        <w:r>
          <w:rPr>
            <w:rFonts w:ascii="仿宋" w:eastAsia="仿宋" w:hAnsi="仿宋" w:cs="仿宋" w:hint="eastAsia"/>
            <w:lang w:eastAsia="zh-CN"/>
          </w:rPr>
          <w:t>(一)、生物质干馏热解系统行业分析</w:t>
        </w:r>
        <w:r>
          <w:tab/>
        </w:r>
        <w:r>
          <w:fldChar w:fldCharType="begin"/>
        </w:r>
        <w:r>
          <w:instrText xml:space="preserve"> PAGEREF _Toc8007 \h </w:instrText>
        </w:r>
        <w:r>
          <w:fldChar w:fldCharType="separate"/>
        </w:r>
        <w:r>
          <w:t>13</w:t>
        </w:r>
        <w:r>
          <w:fldChar w:fldCharType="end"/>
        </w:r>
      </w:hyperlink>
    </w:p>
    <w:p>
      <w:pPr>
        <w:pStyle w:val="TOC2"/>
        <w:tabs>
          <w:tab w:val="right" w:leader="dot" w:pos="8306"/>
        </w:tabs>
      </w:pPr>
      <w:hyperlink w:anchor="_Toc2378" w:history="1">
        <w:r>
          <w:rPr>
            <w:rFonts w:ascii="仿宋" w:eastAsia="仿宋" w:hAnsi="仿宋" w:cs="仿宋" w:hint="eastAsia"/>
            <w:lang w:eastAsia="zh-CN"/>
          </w:rPr>
          <w:t>(二)、生物质干馏热解系统市场分析预测</w:t>
        </w:r>
        <w:r>
          <w:tab/>
        </w:r>
        <w:r>
          <w:fldChar w:fldCharType="begin"/>
        </w:r>
        <w:r>
          <w:instrText xml:space="preserve"> PAGEREF _Toc2378 \h </w:instrText>
        </w:r>
        <w:r>
          <w:fldChar w:fldCharType="separate"/>
        </w:r>
        <w:r>
          <w:t>14</w:t>
        </w:r>
        <w:r>
          <w:fldChar w:fldCharType="end"/>
        </w:r>
      </w:hyperlink>
    </w:p>
    <w:p>
      <w:pPr>
        <w:pStyle w:val="TOC1"/>
        <w:tabs>
          <w:tab w:val="right" w:leader="dot" w:pos="8306"/>
        </w:tabs>
      </w:pPr>
      <w:hyperlink w:anchor="_Toc13129" w:history="1">
        <w:r>
          <w:rPr>
            <w:rFonts w:ascii="仿宋" w:eastAsia="仿宋" w:hAnsi="仿宋" w:cs="仿宋" w:hint="eastAsia"/>
            <w:lang w:eastAsia="zh-CN"/>
          </w:rPr>
          <w:t>四、生物质干馏热解系统项目建设单位说明</w:t>
        </w:r>
        <w:r>
          <w:tab/>
        </w:r>
        <w:r>
          <w:fldChar w:fldCharType="begin"/>
        </w:r>
        <w:r>
          <w:instrText xml:space="preserve"> PAGEREF _Toc13129 \h </w:instrText>
        </w:r>
        <w:r>
          <w:fldChar w:fldCharType="separate"/>
        </w:r>
        <w:r>
          <w:t>15</w:t>
        </w:r>
        <w:r>
          <w:fldChar w:fldCharType="end"/>
        </w:r>
      </w:hyperlink>
    </w:p>
    <w:p>
      <w:pPr>
        <w:pStyle w:val="TOC2"/>
        <w:tabs>
          <w:tab w:val="right" w:leader="dot" w:pos="8306"/>
        </w:tabs>
      </w:pPr>
      <w:hyperlink w:anchor="_Toc20839" w:history="1">
        <w:r>
          <w:rPr>
            <w:rFonts w:ascii="仿宋" w:eastAsia="仿宋" w:hAnsi="仿宋" w:cs="仿宋" w:hint="eastAsia"/>
            <w:lang w:eastAsia="zh-CN"/>
          </w:rPr>
          <w:t>(一)、生物质干馏热解系统项目承办单位基本情况</w:t>
        </w:r>
        <w:r>
          <w:tab/>
        </w:r>
        <w:r>
          <w:fldChar w:fldCharType="begin"/>
        </w:r>
        <w:r>
          <w:instrText xml:space="preserve"> PAGEREF _Toc20839 \h </w:instrText>
        </w:r>
        <w:r>
          <w:fldChar w:fldCharType="separate"/>
        </w:r>
        <w:r>
          <w:t>15</w:t>
        </w:r>
        <w:r>
          <w:fldChar w:fldCharType="end"/>
        </w:r>
      </w:hyperlink>
    </w:p>
    <w:p>
      <w:pPr>
        <w:pStyle w:val="TOC2"/>
        <w:tabs>
          <w:tab w:val="right" w:leader="dot" w:pos="8306"/>
        </w:tabs>
      </w:pPr>
      <w:hyperlink w:anchor="_Toc26158" w:history="1">
        <w:r>
          <w:rPr>
            <w:rFonts w:ascii="仿宋" w:eastAsia="仿宋" w:hAnsi="仿宋" w:cs="仿宋" w:hint="eastAsia"/>
            <w:lang w:eastAsia="zh-CN"/>
          </w:rPr>
          <w:t>(二)、公司经济效益分析</w:t>
        </w:r>
        <w:r>
          <w:tab/>
        </w:r>
        <w:r>
          <w:fldChar w:fldCharType="begin"/>
        </w:r>
        <w:r>
          <w:instrText xml:space="preserve"> PAGEREF _Toc26158 \h </w:instrText>
        </w:r>
        <w:r>
          <w:fldChar w:fldCharType="separate"/>
        </w:r>
        <w:r>
          <w:t>16</w:t>
        </w:r>
        <w:r>
          <w:fldChar w:fldCharType="end"/>
        </w:r>
      </w:hyperlink>
    </w:p>
    <w:p>
      <w:pPr>
        <w:pStyle w:val="TOC1"/>
        <w:tabs>
          <w:tab w:val="right" w:leader="dot" w:pos="8306"/>
        </w:tabs>
      </w:pPr>
      <w:hyperlink w:anchor="_Toc20515" w:history="1">
        <w:r>
          <w:rPr>
            <w:rFonts w:ascii="仿宋" w:eastAsia="仿宋" w:hAnsi="仿宋" w:cs="仿宋" w:hint="eastAsia"/>
            <w:lang w:eastAsia="zh-CN"/>
          </w:rPr>
          <w:t>五、生物质干馏热解系统项目选址可行性分析</w:t>
        </w:r>
        <w:r>
          <w:tab/>
        </w:r>
        <w:r>
          <w:fldChar w:fldCharType="begin"/>
        </w:r>
        <w:r>
          <w:instrText xml:space="preserve"> PAGEREF _Toc20515 \h </w:instrText>
        </w:r>
        <w:r>
          <w:fldChar w:fldCharType="separate"/>
        </w:r>
        <w:r>
          <w:t>17</w:t>
        </w:r>
        <w:r>
          <w:fldChar w:fldCharType="end"/>
        </w:r>
      </w:hyperlink>
    </w:p>
    <w:p>
      <w:pPr>
        <w:pStyle w:val="TOC2"/>
        <w:tabs>
          <w:tab w:val="right" w:leader="dot" w:pos="8306"/>
        </w:tabs>
      </w:pPr>
      <w:hyperlink w:anchor="_Toc30803" w:history="1">
        <w:r>
          <w:rPr>
            <w:rFonts w:ascii="仿宋" w:eastAsia="仿宋" w:hAnsi="仿宋" w:cs="仿宋" w:hint="eastAsia"/>
            <w:lang w:eastAsia="zh-CN"/>
          </w:rPr>
          <w:t>(一)、生物质干馏热解系统项目选址</w:t>
        </w:r>
        <w:r>
          <w:tab/>
        </w:r>
        <w:r>
          <w:fldChar w:fldCharType="begin"/>
        </w:r>
        <w:r>
          <w:instrText xml:space="preserve"> PAGEREF _Toc30803 \h </w:instrText>
        </w:r>
        <w:r>
          <w:fldChar w:fldCharType="separate"/>
        </w:r>
        <w:r>
          <w:t>17</w:t>
        </w:r>
        <w:r>
          <w:fldChar w:fldCharType="end"/>
        </w:r>
      </w:hyperlink>
    </w:p>
    <w:p>
      <w:pPr>
        <w:pStyle w:val="TOC2"/>
        <w:tabs>
          <w:tab w:val="right" w:leader="dot" w:pos="8306"/>
        </w:tabs>
      </w:pPr>
      <w:hyperlink w:anchor="_Toc28872" w:history="1">
        <w:r>
          <w:rPr>
            <w:rFonts w:ascii="仿宋" w:eastAsia="仿宋" w:hAnsi="仿宋" w:cs="仿宋" w:hint="eastAsia"/>
            <w:lang w:eastAsia="zh-CN"/>
          </w:rPr>
          <w:t>(二)、用地控制指标</w:t>
        </w:r>
        <w:r>
          <w:tab/>
        </w:r>
        <w:r>
          <w:fldChar w:fldCharType="begin"/>
        </w:r>
        <w:r>
          <w:instrText xml:space="preserve"> PAGEREF _Toc28872 \h </w:instrText>
        </w:r>
        <w:r>
          <w:fldChar w:fldCharType="separate"/>
        </w:r>
        <w:r>
          <w:t>17</w:t>
        </w:r>
        <w:r>
          <w:fldChar w:fldCharType="end"/>
        </w:r>
      </w:hyperlink>
    </w:p>
    <w:p>
      <w:pPr>
        <w:pStyle w:val="TOC2"/>
        <w:tabs>
          <w:tab w:val="right" w:leader="dot" w:pos="8306"/>
        </w:tabs>
      </w:pPr>
      <w:hyperlink w:anchor="_Toc2768" w:history="1">
        <w:r>
          <w:rPr>
            <w:rFonts w:ascii="仿宋" w:eastAsia="仿宋" w:hAnsi="仿宋" w:cs="仿宋" w:hint="eastAsia"/>
            <w:lang w:eastAsia="zh-CN"/>
          </w:rPr>
          <w:t>(三)、节约用地措施</w:t>
        </w:r>
        <w:r>
          <w:tab/>
        </w:r>
        <w:r>
          <w:fldChar w:fldCharType="begin"/>
        </w:r>
        <w:r>
          <w:instrText xml:space="preserve"> PAGEREF _Toc2768 \h </w:instrText>
        </w:r>
        <w:r>
          <w:fldChar w:fldCharType="separate"/>
        </w:r>
        <w:r>
          <w:t>19</w:t>
        </w:r>
        <w:r>
          <w:fldChar w:fldCharType="end"/>
        </w:r>
      </w:hyperlink>
    </w:p>
    <w:p>
      <w:pPr>
        <w:pStyle w:val="TOC2"/>
        <w:tabs>
          <w:tab w:val="right" w:leader="dot" w:pos="8306"/>
        </w:tabs>
      </w:pPr>
      <w:hyperlink w:anchor="_Toc28464" w:history="1">
        <w:r>
          <w:rPr>
            <w:rFonts w:ascii="仿宋" w:eastAsia="仿宋" w:hAnsi="仿宋" w:cs="仿宋" w:hint="eastAsia"/>
            <w:lang w:eastAsia="zh-CN"/>
          </w:rPr>
          <w:t>(四)、总图布置方案</w:t>
        </w:r>
        <w:r>
          <w:tab/>
        </w:r>
        <w:r>
          <w:fldChar w:fldCharType="begin"/>
        </w:r>
        <w:r>
          <w:instrText xml:space="preserve"> PAGEREF _Toc28464 \h </w:instrText>
        </w:r>
        <w:r>
          <w:fldChar w:fldCharType="separate"/>
        </w:r>
        <w:r>
          <w:t>20</w:t>
        </w:r>
        <w:r>
          <w:fldChar w:fldCharType="end"/>
        </w:r>
      </w:hyperlink>
    </w:p>
    <w:p>
      <w:pPr>
        <w:pStyle w:val="TOC2"/>
        <w:tabs>
          <w:tab w:val="right" w:leader="dot" w:pos="8306"/>
        </w:tabs>
      </w:pPr>
      <w:hyperlink w:anchor="_Toc13458" w:history="1">
        <w:r>
          <w:rPr>
            <w:rFonts w:ascii="仿宋" w:eastAsia="仿宋" w:hAnsi="仿宋" w:cs="仿宋" w:hint="eastAsia"/>
            <w:lang w:eastAsia="zh-CN"/>
          </w:rPr>
          <w:t>(五)、选址综合评价</w:t>
        </w:r>
        <w:r>
          <w:tab/>
        </w:r>
        <w:r>
          <w:fldChar w:fldCharType="begin"/>
        </w:r>
        <w:r>
          <w:instrText xml:space="preserve"> PAGEREF _Toc13458 \h </w:instrText>
        </w:r>
        <w:r>
          <w:fldChar w:fldCharType="separate"/>
        </w:r>
        <w:r>
          <w:t>21</w:t>
        </w:r>
        <w:r>
          <w:fldChar w:fldCharType="end"/>
        </w:r>
      </w:hyperlink>
    </w:p>
    <w:p>
      <w:pPr>
        <w:pStyle w:val="TOC1"/>
        <w:tabs>
          <w:tab w:val="right" w:leader="dot" w:pos="8306"/>
        </w:tabs>
      </w:pPr>
      <w:hyperlink w:anchor="_Toc12052" w:history="1">
        <w:r>
          <w:rPr>
            <w:rFonts w:ascii="仿宋" w:eastAsia="仿宋" w:hAnsi="仿宋" w:cs="仿宋" w:hint="eastAsia"/>
            <w:lang w:eastAsia="zh-CN"/>
          </w:rPr>
          <w:t>六、生物质干馏热解系统项目危机管理</w:t>
        </w:r>
        <w:r>
          <w:tab/>
        </w:r>
        <w:r>
          <w:fldChar w:fldCharType="begin"/>
        </w:r>
        <w:r>
          <w:instrText xml:space="preserve"> PAGEREF _Toc12052 \h </w:instrText>
        </w:r>
        <w:r>
          <w:fldChar w:fldCharType="separate"/>
        </w:r>
        <w:r>
          <w:t>22</w:t>
        </w:r>
        <w:r>
          <w:fldChar w:fldCharType="end"/>
        </w:r>
      </w:hyperlink>
    </w:p>
    <w:p>
      <w:pPr>
        <w:pStyle w:val="TOC2"/>
        <w:tabs>
          <w:tab w:val="right" w:leader="dot" w:pos="8306"/>
        </w:tabs>
      </w:pPr>
      <w:hyperlink w:anchor="_Toc14600" w:history="1">
        <w:r>
          <w:rPr>
            <w:rFonts w:ascii="仿宋" w:eastAsia="仿宋" w:hAnsi="仿宋" w:cs="仿宋" w:hint="eastAsia"/>
            <w:lang w:eastAsia="zh-CN"/>
          </w:rPr>
          <w:t>(一)、危机预警与识别</w:t>
        </w:r>
        <w:r>
          <w:tab/>
        </w:r>
        <w:r>
          <w:fldChar w:fldCharType="begin"/>
        </w:r>
        <w:r>
          <w:instrText xml:space="preserve"> PAGEREF _Toc14600 \h </w:instrText>
        </w:r>
        <w:r>
          <w:fldChar w:fldCharType="separate"/>
        </w:r>
        <w:r>
          <w:t>22</w:t>
        </w:r>
        <w:r>
          <w:fldChar w:fldCharType="end"/>
        </w:r>
      </w:hyperlink>
    </w:p>
    <w:p>
      <w:pPr>
        <w:pStyle w:val="TOC2"/>
        <w:tabs>
          <w:tab w:val="right" w:leader="dot" w:pos="8306"/>
        </w:tabs>
      </w:pPr>
      <w:hyperlink w:anchor="_Toc25201" w:history="1">
        <w:r>
          <w:rPr>
            <w:rFonts w:ascii="仿宋" w:eastAsia="仿宋" w:hAnsi="仿宋" w:cs="仿宋" w:hint="eastAsia"/>
            <w:lang w:eastAsia="zh-CN"/>
          </w:rPr>
          <w:t>(二)、危机应对与恢复</w:t>
        </w:r>
        <w:r>
          <w:tab/>
        </w:r>
        <w:r>
          <w:fldChar w:fldCharType="begin"/>
        </w:r>
        <w:r>
          <w:instrText xml:space="preserve"> PAGEREF _Toc25201 \h </w:instrText>
        </w:r>
        <w:r>
          <w:fldChar w:fldCharType="separate"/>
        </w:r>
        <w:r>
          <w:t>23</w:t>
        </w:r>
        <w:r>
          <w:fldChar w:fldCharType="end"/>
        </w:r>
      </w:hyperlink>
    </w:p>
    <w:p>
      <w:pPr>
        <w:pStyle w:val="TOC1"/>
        <w:tabs>
          <w:tab w:val="right" w:leader="dot" w:pos="8306"/>
        </w:tabs>
      </w:pPr>
      <w:hyperlink w:anchor="_Toc13656" w:history="1">
        <w:r>
          <w:rPr>
            <w:rFonts w:ascii="仿宋" w:eastAsia="仿宋" w:hAnsi="仿宋" w:cs="仿宋" w:hint="eastAsia"/>
            <w:lang w:eastAsia="zh-CN"/>
          </w:rPr>
          <w:t>七、生物质干馏热解系统项目人力资源管理</w:t>
        </w:r>
        <w:r>
          <w:tab/>
        </w:r>
        <w:r>
          <w:fldChar w:fldCharType="begin"/>
        </w:r>
        <w:r>
          <w:instrText xml:space="preserve"> PAGEREF _Toc13656 \h </w:instrText>
        </w:r>
        <w:r>
          <w:fldChar w:fldCharType="separate"/>
        </w:r>
        <w:r>
          <w:t>25</w:t>
        </w:r>
        <w:r>
          <w:fldChar w:fldCharType="end"/>
        </w:r>
      </w:hyperlink>
    </w:p>
    <w:p>
      <w:pPr>
        <w:pStyle w:val="TOC2"/>
        <w:tabs>
          <w:tab w:val="right" w:leader="dot" w:pos="8306"/>
        </w:tabs>
      </w:pPr>
      <w:hyperlink w:anchor="_Toc8301" w:history="1">
        <w:r>
          <w:rPr>
            <w:rFonts w:ascii="仿宋" w:eastAsia="仿宋" w:hAnsi="仿宋" w:cs="仿宋" w:hint="eastAsia"/>
            <w:lang w:eastAsia="zh-CN"/>
          </w:rPr>
          <w:t>(一)、建立健全的预算管理制度</w:t>
        </w:r>
        <w:r>
          <w:tab/>
        </w:r>
        <w:r>
          <w:fldChar w:fldCharType="begin"/>
        </w:r>
        <w:r>
          <w:instrText xml:space="preserve"> PAGEREF _Toc8301 \h </w:instrText>
        </w:r>
        <w:r>
          <w:fldChar w:fldCharType="separate"/>
        </w:r>
        <w:r>
          <w:t>25</w:t>
        </w:r>
        <w:r>
          <w:fldChar w:fldCharType="end"/>
        </w:r>
      </w:hyperlink>
    </w:p>
    <w:p>
      <w:pPr>
        <w:pStyle w:val="TOC2"/>
        <w:tabs>
          <w:tab w:val="right" w:leader="dot" w:pos="8306"/>
        </w:tabs>
      </w:pPr>
      <w:hyperlink w:anchor="_Toc67" w:history="1">
        <w:r>
          <w:rPr>
            <w:rFonts w:ascii="仿宋" w:eastAsia="仿宋" w:hAnsi="仿宋" w:cs="仿宋" w:hint="eastAsia"/>
            <w:lang w:eastAsia="zh-CN"/>
          </w:rPr>
          <w:t>(二)、加强资金流动监控</w:t>
        </w:r>
        <w:r>
          <w:tab/>
        </w:r>
        <w:r>
          <w:fldChar w:fldCharType="begin"/>
        </w:r>
        <w:r>
          <w:instrText xml:space="preserve"> PAGEREF _Toc67 \h </w:instrText>
        </w:r>
        <w:r>
          <w:fldChar w:fldCharType="separate"/>
        </w:r>
        <w:r>
          <w:t>27</w:t>
        </w:r>
        <w:r>
          <w:fldChar w:fldCharType="end"/>
        </w:r>
      </w:hyperlink>
    </w:p>
    <w:p>
      <w:pPr>
        <w:pStyle w:val="TOC2"/>
        <w:tabs>
          <w:tab w:val="right" w:leader="dot" w:pos="8306"/>
        </w:tabs>
      </w:pPr>
      <w:hyperlink w:anchor="_Toc22572" w:history="1">
        <w:r>
          <w:rPr>
            <w:rFonts w:ascii="仿宋" w:eastAsia="仿宋" w:hAnsi="仿宋" w:cs="仿宋" w:hint="eastAsia"/>
            <w:lang w:eastAsia="zh-CN"/>
          </w:rPr>
          <w:t>(三)、制定完善的风险控制机制</w:t>
        </w:r>
        <w:r>
          <w:tab/>
        </w:r>
        <w:r>
          <w:fldChar w:fldCharType="begin"/>
        </w:r>
        <w:r>
          <w:instrText xml:space="preserve"> PAGEREF _Toc22572 \h </w:instrText>
        </w:r>
        <w:r>
          <w:fldChar w:fldCharType="separate"/>
        </w:r>
        <w:r>
          <w:t>28</w:t>
        </w:r>
        <w:r>
          <w:fldChar w:fldCharType="end"/>
        </w:r>
      </w:hyperlink>
    </w:p>
    <w:p>
      <w:pPr>
        <w:pStyle w:val="TOC2"/>
        <w:tabs>
          <w:tab w:val="right" w:leader="dot" w:pos="8306"/>
        </w:tabs>
      </w:pPr>
      <w:hyperlink w:anchor="_Toc6687" w:history="1">
        <w:r>
          <w:rPr>
            <w:rFonts w:ascii="仿宋" w:eastAsia="仿宋" w:hAnsi="仿宋" w:cs="仿宋" w:hint="eastAsia"/>
            <w:lang w:eastAsia="zh-CN"/>
          </w:rPr>
          <w:t>(四)、优化成本管理</w:t>
        </w:r>
        <w:r>
          <w:tab/>
        </w:r>
        <w:r>
          <w:fldChar w:fldCharType="begin"/>
        </w:r>
        <w:r>
          <w:instrText xml:space="preserve"> PAGEREF _Toc6687 \h </w:instrText>
        </w:r>
        <w:r>
          <w:fldChar w:fldCharType="separate"/>
        </w:r>
        <w:r>
          <w:t>29</w:t>
        </w:r>
        <w:r>
          <w:fldChar w:fldCharType="end"/>
        </w:r>
      </w:hyperlink>
    </w:p>
    <w:p>
      <w:pPr>
        <w:pStyle w:val="TOC1"/>
        <w:tabs>
          <w:tab w:val="right" w:leader="dot" w:pos="8306"/>
        </w:tabs>
      </w:pPr>
      <w:hyperlink w:anchor="_Toc10092" w:history="1">
        <w:r>
          <w:rPr>
            <w:rFonts w:ascii="仿宋" w:eastAsia="仿宋" w:hAnsi="仿宋" w:cs="仿宋" w:hint="eastAsia"/>
            <w:lang w:eastAsia="zh-CN"/>
          </w:rPr>
          <w:t>八、生物质干馏热解系统项目计划安排</w:t>
        </w:r>
        <w:r>
          <w:tab/>
        </w:r>
        <w:r>
          <w:fldChar w:fldCharType="begin"/>
        </w:r>
        <w:r>
          <w:instrText xml:space="preserve"> PAGEREF _Toc10092 \h </w:instrText>
        </w:r>
        <w:r>
          <w:fldChar w:fldCharType="separate"/>
        </w:r>
        <w:r>
          <w:t>31</w:t>
        </w:r>
        <w:r>
          <w:fldChar w:fldCharType="end"/>
        </w:r>
      </w:hyperlink>
    </w:p>
    <w:p>
      <w:pPr>
        <w:pStyle w:val="TOC2"/>
        <w:tabs>
          <w:tab w:val="right" w:leader="dot" w:pos="8306"/>
        </w:tabs>
      </w:pPr>
      <w:hyperlink w:anchor="_Toc13703" w:history="1">
        <w:r>
          <w:rPr>
            <w:rFonts w:ascii="仿宋" w:eastAsia="仿宋" w:hAnsi="仿宋" w:cs="仿宋" w:hint="eastAsia"/>
            <w:lang w:eastAsia="zh-CN"/>
          </w:rPr>
          <w:t>(一)、建设周期</w:t>
        </w:r>
        <w:r>
          <w:tab/>
        </w:r>
        <w:r>
          <w:fldChar w:fldCharType="begin"/>
        </w:r>
        <w:r>
          <w:instrText xml:space="preserve"> PAGEREF _Toc13703 \h </w:instrText>
        </w:r>
        <w:r>
          <w:fldChar w:fldCharType="separate"/>
        </w:r>
        <w:r>
          <w:t>31</w:t>
        </w:r>
        <w:r>
          <w:fldChar w:fldCharType="end"/>
        </w:r>
      </w:hyperlink>
    </w:p>
    <w:p>
      <w:pPr>
        <w:pStyle w:val="TOC2"/>
        <w:tabs>
          <w:tab w:val="right" w:leader="dot" w:pos="8306"/>
        </w:tabs>
      </w:pPr>
      <w:hyperlink w:anchor="_Toc6882" w:history="1">
        <w:r>
          <w:rPr>
            <w:rFonts w:ascii="仿宋" w:eastAsia="仿宋" w:hAnsi="仿宋" w:cs="仿宋" w:hint="eastAsia"/>
            <w:lang w:eastAsia="zh-CN"/>
          </w:rPr>
          <w:t>(二)、建设进度</w:t>
        </w:r>
        <w:r>
          <w:tab/>
        </w:r>
        <w:r>
          <w:fldChar w:fldCharType="begin"/>
        </w:r>
        <w:r>
          <w:instrText xml:space="preserve"> PAGEREF _Toc6882 \h </w:instrText>
        </w:r>
        <w:r>
          <w:fldChar w:fldCharType="separate"/>
        </w:r>
        <w:r>
          <w:t>32</w:t>
        </w:r>
        <w:r>
          <w:fldChar w:fldCharType="end"/>
        </w:r>
      </w:hyperlink>
    </w:p>
    <w:p>
      <w:pPr>
        <w:pStyle w:val="TOC2"/>
        <w:tabs>
          <w:tab w:val="right" w:leader="dot" w:pos="8306"/>
        </w:tabs>
      </w:pPr>
      <w:hyperlink w:anchor="_Toc26296" w:history="1">
        <w:r>
          <w:rPr>
            <w:rFonts w:ascii="仿宋" w:eastAsia="仿宋" w:hAnsi="仿宋" w:cs="仿宋" w:hint="eastAsia"/>
            <w:lang w:eastAsia="zh-CN"/>
          </w:rPr>
          <w:t>(三)、进度安排注意事项</w:t>
        </w:r>
        <w:r>
          <w:tab/>
        </w:r>
        <w:r>
          <w:fldChar w:fldCharType="begin"/>
        </w:r>
        <w:r>
          <w:instrText xml:space="preserve"> PAGEREF _Toc26296 \h </w:instrText>
        </w:r>
        <w:r>
          <w:fldChar w:fldCharType="separate"/>
        </w:r>
        <w:r>
          <w:t>33</w:t>
        </w:r>
        <w:r>
          <w:fldChar w:fldCharType="end"/>
        </w:r>
      </w:hyperlink>
    </w:p>
    <w:p>
      <w:pPr>
        <w:pStyle w:val="TOC2"/>
        <w:tabs>
          <w:tab w:val="right" w:leader="dot" w:pos="8306"/>
        </w:tabs>
      </w:pPr>
      <w:hyperlink w:anchor="_Toc20149" w:history="1">
        <w:r>
          <w:rPr>
            <w:rFonts w:ascii="仿宋" w:eastAsia="仿宋" w:hAnsi="仿宋" w:cs="仿宋" w:hint="eastAsia"/>
            <w:lang w:eastAsia="zh-CN"/>
          </w:rPr>
          <w:t>(四)、人力资源配置</w:t>
        </w:r>
        <w:r>
          <w:tab/>
        </w:r>
        <w:r>
          <w:fldChar w:fldCharType="begin"/>
        </w:r>
        <w:r>
          <w:instrText xml:space="preserve"> PAGEREF _Toc20149 \h </w:instrText>
        </w:r>
        <w:r>
          <w:fldChar w:fldCharType="separate"/>
        </w:r>
        <w:r>
          <w:t>34</w:t>
        </w:r>
        <w:r>
          <w:fldChar w:fldCharType="end"/>
        </w:r>
      </w:hyperlink>
    </w:p>
    <w:p>
      <w:pPr>
        <w:pStyle w:val="TOC1"/>
        <w:tabs>
          <w:tab w:val="right" w:leader="dot" w:pos="8306"/>
        </w:tabs>
      </w:pPr>
      <w:hyperlink w:anchor="_Toc14005" w:history="1">
        <w:r>
          <w:rPr>
            <w:rFonts w:ascii="仿宋" w:eastAsia="仿宋" w:hAnsi="仿宋" w:cs="仿宋" w:hint="eastAsia"/>
            <w:lang w:eastAsia="zh-CN"/>
          </w:rPr>
          <w:t>九、生物质干馏热解系统项目创新与研发</w:t>
        </w:r>
        <w:r>
          <w:tab/>
        </w:r>
        <w:r>
          <w:fldChar w:fldCharType="begin"/>
        </w:r>
        <w:r>
          <w:instrText xml:space="preserve"> PAGEREF _Toc14005 \h </w:instrText>
        </w:r>
        <w:r>
          <w:fldChar w:fldCharType="separate"/>
        </w:r>
        <w:r>
          <w:t>35</w:t>
        </w:r>
        <w:r>
          <w:fldChar w:fldCharType="end"/>
        </w:r>
      </w:hyperlink>
    </w:p>
    <w:p>
      <w:pPr>
        <w:pStyle w:val="TOC2"/>
        <w:tabs>
          <w:tab w:val="right" w:leader="dot" w:pos="8306"/>
        </w:tabs>
      </w:pPr>
      <w:hyperlink w:anchor="_Toc22401" w:history="1">
        <w:r>
          <w:rPr>
            <w:rFonts w:ascii="仿宋" w:eastAsia="仿宋" w:hAnsi="仿宋" w:cs="仿宋" w:hint="eastAsia"/>
            <w:lang w:eastAsia="zh-CN"/>
          </w:rPr>
          <w:t>(一)、创新策略与方向</w:t>
        </w:r>
        <w:r>
          <w:tab/>
        </w:r>
        <w:r>
          <w:fldChar w:fldCharType="begin"/>
        </w:r>
        <w:r>
          <w:instrText xml:space="preserve"> PAGEREF _Toc22401 \h </w:instrText>
        </w:r>
        <w:r>
          <w:fldChar w:fldCharType="separate"/>
        </w:r>
        <w:r>
          <w:t>35</w:t>
        </w:r>
        <w:r>
          <w:fldChar w:fldCharType="end"/>
        </w:r>
      </w:hyperlink>
    </w:p>
    <w:p>
      <w:pPr>
        <w:pStyle w:val="TOC2"/>
        <w:tabs>
          <w:tab w:val="right" w:leader="dot" w:pos="8306"/>
        </w:tabs>
      </w:pPr>
      <w:hyperlink w:anchor="_Toc165" w:history="1">
        <w:r>
          <w:rPr>
            <w:rFonts w:ascii="仿宋" w:eastAsia="仿宋" w:hAnsi="仿宋" w:cs="仿宋" w:hint="eastAsia"/>
            <w:lang w:eastAsia="zh-CN"/>
          </w:rPr>
          <w:t>(二)、研发规划与投入</w:t>
        </w:r>
        <w:r>
          <w:tab/>
        </w:r>
        <w:r>
          <w:fldChar w:fldCharType="begin"/>
        </w:r>
        <w:r>
          <w:instrText xml:space="preserve"> PAGEREF _Toc165 \h </w:instrText>
        </w:r>
        <w:r>
          <w:fldChar w:fldCharType="separate"/>
        </w:r>
        <w:r>
          <w:t>37</w:t>
        </w:r>
        <w:r>
          <w:fldChar w:fldCharType="end"/>
        </w:r>
      </w:hyperlink>
    </w:p>
    <w:p>
      <w:pPr>
        <w:pStyle w:val="TOC1"/>
        <w:tabs>
          <w:tab w:val="right" w:leader="dot" w:pos="8306"/>
        </w:tabs>
      </w:pPr>
      <w:hyperlink w:anchor="_Toc24782" w:history="1">
        <w:r>
          <w:rPr>
            <w:rFonts w:ascii="仿宋" w:eastAsia="仿宋" w:hAnsi="仿宋" w:cs="仿宋" w:hint="eastAsia"/>
            <w:lang w:eastAsia="zh-CN"/>
          </w:rPr>
          <w:t>十、生物质干馏热解系统项目社会影响</w:t>
        </w:r>
        <w:r>
          <w:tab/>
        </w:r>
        <w:r>
          <w:fldChar w:fldCharType="begin"/>
        </w:r>
        <w:r>
          <w:instrText xml:space="preserve"> PAGEREF _Toc24782 \h </w:instrText>
        </w:r>
        <w:r>
          <w:fldChar w:fldCharType="separate"/>
        </w:r>
        <w:r>
          <w:t>38</w:t>
        </w:r>
        <w:r>
          <w:fldChar w:fldCharType="end"/>
        </w:r>
      </w:hyperlink>
    </w:p>
    <w:p>
      <w:pPr>
        <w:pStyle w:val="TOC2"/>
        <w:tabs>
          <w:tab w:val="right" w:leader="dot" w:pos="8306"/>
        </w:tabs>
      </w:pPr>
      <w:hyperlink w:anchor="_Toc29451" w:history="1">
        <w:r>
          <w:rPr>
            <w:rFonts w:ascii="仿宋" w:eastAsia="仿宋" w:hAnsi="仿宋" w:cs="仿宋" w:hint="eastAsia"/>
            <w:lang w:eastAsia="zh-CN"/>
          </w:rPr>
          <w:t>(一)、社会责任与义务</w:t>
        </w:r>
        <w:r>
          <w:tab/>
        </w:r>
        <w:r>
          <w:fldChar w:fldCharType="begin"/>
        </w:r>
        <w:r>
          <w:instrText xml:space="preserve"> PAGEREF _Toc29451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083" w:history="1">
        <w:r>
          <w:rPr>
            <w:rFonts w:ascii="仿宋" w:eastAsia="仿宋" w:hAnsi="仿宋" w:cs="仿宋" w:hint="eastAsia"/>
            <w:lang w:eastAsia="zh-CN"/>
          </w:rPr>
          <w:t>(二)、社会参与与沟通</w:t>
        </w:r>
        <w:r>
          <w:tab/>
        </w:r>
        <w:r>
          <w:fldChar w:fldCharType="begin"/>
        </w:r>
        <w:r>
          <w:instrText xml:space="preserve"> PAGEREF _Toc5083 \h </w:instrText>
        </w:r>
        <w:r>
          <w:fldChar w:fldCharType="separate"/>
        </w:r>
        <w:r>
          <w:t>39</w:t>
        </w:r>
        <w:r>
          <w:fldChar w:fldCharType="end"/>
        </w:r>
      </w:hyperlink>
    </w:p>
    <w:p>
      <w:pPr>
        <w:pStyle w:val="TOC1"/>
        <w:tabs>
          <w:tab w:val="right" w:leader="dot" w:pos="8306"/>
        </w:tabs>
      </w:pPr>
      <w:hyperlink w:anchor="_Toc7107" w:history="1">
        <w:r>
          <w:rPr>
            <w:rFonts w:ascii="仿宋" w:eastAsia="仿宋" w:hAnsi="仿宋" w:cs="仿宋" w:hint="eastAsia"/>
            <w:lang w:eastAsia="zh-CN"/>
          </w:rPr>
          <w:t>十一、生物质干馏热解系统项目投资规划</w:t>
        </w:r>
        <w:r>
          <w:tab/>
        </w:r>
        <w:r>
          <w:fldChar w:fldCharType="begin"/>
        </w:r>
        <w:r>
          <w:instrText xml:space="preserve"> PAGEREF _Toc7107 \h </w:instrText>
        </w:r>
        <w:r>
          <w:fldChar w:fldCharType="separate"/>
        </w:r>
        <w:r>
          <w:t>40</w:t>
        </w:r>
        <w:r>
          <w:fldChar w:fldCharType="end"/>
        </w:r>
      </w:hyperlink>
    </w:p>
    <w:p>
      <w:pPr>
        <w:pStyle w:val="TOC2"/>
        <w:tabs>
          <w:tab w:val="right" w:leader="dot" w:pos="8306"/>
        </w:tabs>
      </w:pPr>
      <w:hyperlink w:anchor="_Toc12849" w:history="1">
        <w:r>
          <w:rPr>
            <w:rFonts w:ascii="仿宋" w:eastAsia="仿宋" w:hAnsi="仿宋" w:cs="仿宋" w:hint="eastAsia"/>
            <w:lang w:eastAsia="zh-CN"/>
          </w:rPr>
          <w:t>(一)、生物质干馏热解系统项目总投资估算</w:t>
        </w:r>
        <w:r>
          <w:tab/>
        </w:r>
        <w:r>
          <w:fldChar w:fldCharType="begin"/>
        </w:r>
        <w:r>
          <w:instrText xml:space="preserve"> PAGEREF _Toc12849 \h </w:instrText>
        </w:r>
        <w:r>
          <w:fldChar w:fldCharType="separate"/>
        </w:r>
        <w:r>
          <w:t>40</w:t>
        </w:r>
        <w:r>
          <w:fldChar w:fldCharType="end"/>
        </w:r>
      </w:hyperlink>
    </w:p>
    <w:p>
      <w:pPr>
        <w:pStyle w:val="TOC2"/>
        <w:tabs>
          <w:tab w:val="right" w:leader="dot" w:pos="8306"/>
        </w:tabs>
      </w:pPr>
      <w:hyperlink w:anchor="_Toc23788" w:history="1">
        <w:r>
          <w:rPr>
            <w:rFonts w:ascii="仿宋" w:eastAsia="仿宋" w:hAnsi="仿宋" w:cs="仿宋" w:hint="eastAsia"/>
            <w:lang w:eastAsia="zh-CN"/>
          </w:rPr>
          <w:t>(二)、资金筹措</w:t>
        </w:r>
        <w:r>
          <w:tab/>
        </w:r>
        <w:r>
          <w:fldChar w:fldCharType="begin"/>
        </w:r>
        <w:r>
          <w:instrText xml:space="preserve"> PAGEREF _Toc23788 \h </w:instrText>
        </w:r>
        <w:r>
          <w:fldChar w:fldCharType="separate"/>
        </w:r>
        <w:r>
          <w:t>41</w:t>
        </w:r>
        <w:r>
          <w:fldChar w:fldCharType="end"/>
        </w:r>
      </w:hyperlink>
    </w:p>
    <w:p>
      <w:pPr>
        <w:pStyle w:val="TOC1"/>
        <w:tabs>
          <w:tab w:val="right" w:leader="dot" w:pos="8306"/>
        </w:tabs>
      </w:pPr>
      <w:hyperlink w:anchor="_Toc26967" w:history="1">
        <w:r>
          <w:rPr>
            <w:rFonts w:ascii="仿宋" w:eastAsia="仿宋" w:hAnsi="仿宋" w:cs="仿宋" w:hint="eastAsia"/>
            <w:lang w:eastAsia="zh-CN"/>
          </w:rPr>
          <w:t>十二、生物质干馏热解系统项目技术管理</w:t>
        </w:r>
        <w:r>
          <w:tab/>
        </w:r>
        <w:r>
          <w:fldChar w:fldCharType="begin"/>
        </w:r>
        <w:r>
          <w:instrText xml:space="preserve"> PAGEREF _Toc26967 \h </w:instrText>
        </w:r>
        <w:r>
          <w:fldChar w:fldCharType="separate"/>
        </w:r>
        <w:r>
          <w:t>42</w:t>
        </w:r>
        <w:r>
          <w:fldChar w:fldCharType="end"/>
        </w:r>
      </w:hyperlink>
    </w:p>
    <w:p>
      <w:pPr>
        <w:pStyle w:val="TOC2"/>
        <w:tabs>
          <w:tab w:val="right" w:leader="dot" w:pos="8306"/>
        </w:tabs>
      </w:pPr>
      <w:hyperlink w:anchor="_Toc23084" w:history="1">
        <w:r>
          <w:rPr>
            <w:rFonts w:ascii="仿宋" w:eastAsia="仿宋" w:hAnsi="仿宋" w:cs="仿宋" w:hint="eastAsia"/>
            <w:lang w:eastAsia="zh-CN"/>
          </w:rPr>
          <w:t>(一)、技术方案选用方向</w:t>
        </w:r>
        <w:r>
          <w:tab/>
        </w:r>
        <w:r>
          <w:fldChar w:fldCharType="begin"/>
        </w:r>
        <w:r>
          <w:instrText xml:space="preserve"> PAGEREF _Toc23084 \h </w:instrText>
        </w:r>
        <w:r>
          <w:fldChar w:fldCharType="separate"/>
        </w:r>
        <w:r>
          <w:t>42</w:t>
        </w:r>
        <w:r>
          <w:fldChar w:fldCharType="end"/>
        </w:r>
      </w:hyperlink>
    </w:p>
    <w:p>
      <w:pPr>
        <w:pStyle w:val="TOC2"/>
        <w:tabs>
          <w:tab w:val="right" w:leader="dot" w:pos="8306"/>
        </w:tabs>
      </w:pPr>
      <w:hyperlink w:anchor="_Toc20895" w:history="1">
        <w:r>
          <w:rPr>
            <w:rFonts w:ascii="仿宋" w:eastAsia="仿宋" w:hAnsi="仿宋" w:cs="仿宋" w:hint="eastAsia"/>
            <w:lang w:eastAsia="zh-CN"/>
          </w:rPr>
          <w:t>(二)、工艺技术方案选用原则</w:t>
        </w:r>
        <w:r>
          <w:tab/>
        </w:r>
        <w:r>
          <w:fldChar w:fldCharType="begin"/>
        </w:r>
        <w:r>
          <w:instrText xml:space="preserve"> PAGEREF _Toc20895 \h </w:instrText>
        </w:r>
        <w:r>
          <w:fldChar w:fldCharType="separate"/>
        </w:r>
        <w:r>
          <w:t>44</w:t>
        </w:r>
        <w:r>
          <w:fldChar w:fldCharType="end"/>
        </w:r>
      </w:hyperlink>
    </w:p>
    <w:p>
      <w:pPr>
        <w:pStyle w:val="TOC2"/>
        <w:tabs>
          <w:tab w:val="right" w:leader="dot" w:pos="8306"/>
        </w:tabs>
      </w:pPr>
      <w:hyperlink w:anchor="_Toc10468" w:history="1">
        <w:r>
          <w:rPr>
            <w:rFonts w:ascii="仿宋" w:eastAsia="仿宋" w:hAnsi="仿宋" w:cs="仿宋" w:hint="eastAsia"/>
            <w:lang w:eastAsia="zh-CN"/>
          </w:rPr>
          <w:t>(三)、工艺技术方案要求</w:t>
        </w:r>
        <w:r>
          <w:tab/>
        </w:r>
        <w:r>
          <w:fldChar w:fldCharType="begin"/>
        </w:r>
        <w:r>
          <w:instrText xml:space="preserve"> PAGEREF _Toc10468 \h </w:instrText>
        </w:r>
        <w:r>
          <w:fldChar w:fldCharType="separate"/>
        </w:r>
        <w:r>
          <w:t>46</w:t>
        </w:r>
        <w:r>
          <w:fldChar w:fldCharType="end"/>
        </w:r>
      </w:hyperlink>
    </w:p>
    <w:p>
      <w:pPr>
        <w:pStyle w:val="TOC1"/>
        <w:tabs>
          <w:tab w:val="right" w:leader="dot" w:pos="8306"/>
        </w:tabs>
      </w:pPr>
      <w:hyperlink w:anchor="_Toc22503" w:history="1">
        <w:r>
          <w:rPr>
            <w:rFonts w:ascii="仿宋" w:eastAsia="仿宋" w:hAnsi="仿宋" w:cs="仿宋" w:hint="eastAsia"/>
            <w:lang w:eastAsia="zh-CN"/>
          </w:rPr>
          <w:t>十三、生物质干馏热解系统项目治理与监督</w:t>
        </w:r>
        <w:r>
          <w:tab/>
        </w:r>
        <w:r>
          <w:fldChar w:fldCharType="begin"/>
        </w:r>
        <w:r>
          <w:instrText xml:space="preserve"> PAGEREF _Toc22503 \h </w:instrText>
        </w:r>
        <w:r>
          <w:fldChar w:fldCharType="separate"/>
        </w:r>
        <w:r>
          <w:t>49</w:t>
        </w:r>
        <w:r>
          <w:fldChar w:fldCharType="end"/>
        </w:r>
      </w:hyperlink>
    </w:p>
    <w:p>
      <w:pPr>
        <w:pStyle w:val="TOC2"/>
        <w:tabs>
          <w:tab w:val="right" w:leader="dot" w:pos="8306"/>
        </w:tabs>
      </w:pPr>
      <w:hyperlink w:anchor="_Toc9051" w:history="1">
        <w:r>
          <w:rPr>
            <w:rFonts w:ascii="仿宋" w:eastAsia="仿宋" w:hAnsi="仿宋" w:cs="仿宋" w:hint="eastAsia"/>
            <w:lang w:eastAsia="zh-CN"/>
          </w:rPr>
          <w:t>(一)、生物质干馏热解系统项目治理结构</w:t>
        </w:r>
        <w:r>
          <w:tab/>
        </w:r>
        <w:r>
          <w:fldChar w:fldCharType="begin"/>
        </w:r>
        <w:r>
          <w:instrText xml:space="preserve"> PAGEREF _Toc9051 \h </w:instrText>
        </w:r>
        <w:r>
          <w:fldChar w:fldCharType="separate"/>
        </w:r>
        <w:r>
          <w:t>49</w:t>
        </w:r>
        <w:r>
          <w:fldChar w:fldCharType="end"/>
        </w:r>
      </w:hyperlink>
    </w:p>
    <w:p>
      <w:pPr>
        <w:pStyle w:val="TOC2"/>
        <w:tabs>
          <w:tab w:val="right" w:leader="dot" w:pos="8306"/>
        </w:tabs>
      </w:pPr>
      <w:hyperlink w:anchor="_Toc4792" w:history="1">
        <w:r>
          <w:rPr>
            <w:rFonts w:ascii="仿宋" w:eastAsia="仿宋" w:hAnsi="仿宋" w:cs="仿宋" w:hint="eastAsia"/>
            <w:lang w:eastAsia="zh-CN"/>
          </w:rPr>
          <w:t>(二)、监督与审计</w:t>
        </w:r>
        <w:r>
          <w:tab/>
        </w:r>
        <w:r>
          <w:fldChar w:fldCharType="begin"/>
        </w:r>
        <w:r>
          <w:instrText xml:space="preserve"> PAGEREF _Toc4792 \h </w:instrText>
        </w:r>
        <w:r>
          <w:fldChar w:fldCharType="separate"/>
        </w:r>
        <w:r>
          <w:t>50</w:t>
        </w:r>
        <w:r>
          <w:fldChar w:fldCharType="end"/>
        </w:r>
      </w:hyperlink>
    </w:p>
    <w:p>
      <w:pPr>
        <w:pStyle w:val="TOC1"/>
        <w:tabs>
          <w:tab w:val="right" w:leader="dot" w:pos="8306"/>
        </w:tabs>
      </w:pPr>
      <w:hyperlink w:anchor="_Toc32231" w:history="1">
        <w:r>
          <w:rPr>
            <w:rFonts w:ascii="仿宋" w:eastAsia="仿宋" w:hAnsi="仿宋" w:cs="仿宋" w:hint="eastAsia"/>
            <w:lang w:eastAsia="zh-CN"/>
          </w:rPr>
          <w:t>十四、利益相关者分析与沟通计划</w:t>
        </w:r>
        <w:r>
          <w:tab/>
        </w:r>
        <w:r>
          <w:fldChar w:fldCharType="begin"/>
        </w:r>
        <w:r>
          <w:instrText xml:space="preserve"> PAGEREF _Toc32231 \h </w:instrText>
        </w:r>
        <w:r>
          <w:fldChar w:fldCharType="separate"/>
        </w:r>
        <w:r>
          <w:t>52</w:t>
        </w:r>
        <w:r>
          <w:fldChar w:fldCharType="end"/>
        </w:r>
      </w:hyperlink>
    </w:p>
    <w:p>
      <w:pPr>
        <w:pStyle w:val="TOC2"/>
        <w:tabs>
          <w:tab w:val="right" w:leader="dot" w:pos="8306"/>
        </w:tabs>
      </w:pPr>
      <w:hyperlink w:anchor="_Toc17722" w:history="1">
        <w:r>
          <w:rPr>
            <w:rFonts w:ascii="仿宋" w:eastAsia="仿宋" w:hAnsi="仿宋" w:cs="仿宋" w:hint="eastAsia"/>
            <w:lang w:eastAsia="zh-CN"/>
          </w:rPr>
          <w:t>(一)、利益相关者分析</w:t>
        </w:r>
        <w:r>
          <w:tab/>
        </w:r>
        <w:r>
          <w:fldChar w:fldCharType="begin"/>
        </w:r>
        <w:r>
          <w:instrText xml:space="preserve"> PAGEREF _Toc17722 \h </w:instrText>
        </w:r>
        <w:r>
          <w:fldChar w:fldCharType="separate"/>
        </w:r>
        <w:r>
          <w:t>52</w:t>
        </w:r>
        <w:r>
          <w:fldChar w:fldCharType="end"/>
        </w:r>
      </w:hyperlink>
    </w:p>
    <w:p>
      <w:pPr>
        <w:pStyle w:val="TOC2"/>
        <w:tabs>
          <w:tab w:val="right" w:leader="dot" w:pos="8306"/>
        </w:tabs>
      </w:pPr>
      <w:hyperlink w:anchor="_Toc30353" w:history="1">
        <w:r>
          <w:rPr>
            <w:rFonts w:ascii="仿宋" w:eastAsia="仿宋" w:hAnsi="仿宋" w:cs="仿宋" w:hint="eastAsia"/>
            <w:lang w:eastAsia="zh-CN"/>
          </w:rPr>
          <w:t>(二)、沟通计划</w:t>
        </w:r>
        <w:r>
          <w:tab/>
        </w:r>
        <w:r>
          <w:fldChar w:fldCharType="begin"/>
        </w:r>
        <w:r>
          <w:instrText xml:space="preserve"> PAGEREF _Toc30353 \h </w:instrText>
        </w:r>
        <w:r>
          <w:fldChar w:fldCharType="separate"/>
        </w:r>
        <w:r>
          <w:t>53</w:t>
        </w:r>
        <w:r>
          <w:fldChar w:fldCharType="end"/>
        </w:r>
      </w:hyperlink>
    </w:p>
    <w:p>
      <w:pPr>
        <w:pStyle w:val="TOC1"/>
        <w:tabs>
          <w:tab w:val="right" w:leader="dot" w:pos="8306"/>
        </w:tabs>
      </w:pPr>
      <w:hyperlink w:anchor="_Toc9929" w:history="1">
        <w:r>
          <w:rPr>
            <w:rFonts w:ascii="仿宋" w:eastAsia="仿宋" w:hAnsi="仿宋" w:cs="仿宋" w:hint="eastAsia"/>
            <w:lang w:eastAsia="zh-CN"/>
          </w:rPr>
          <w:t>十五、生物质干馏热解系统项目实施时间节点</w:t>
        </w:r>
        <w:r>
          <w:tab/>
        </w:r>
        <w:r>
          <w:fldChar w:fldCharType="begin"/>
        </w:r>
        <w:r>
          <w:instrText xml:space="preserve"> PAGEREF _Toc9929 \h </w:instrText>
        </w:r>
        <w:r>
          <w:fldChar w:fldCharType="separate"/>
        </w:r>
        <w:r>
          <w:t>54</w:t>
        </w:r>
        <w:r>
          <w:fldChar w:fldCharType="end"/>
        </w:r>
      </w:hyperlink>
    </w:p>
    <w:p>
      <w:pPr>
        <w:pStyle w:val="TOC2"/>
        <w:tabs>
          <w:tab w:val="right" w:leader="dot" w:pos="8306"/>
        </w:tabs>
      </w:pPr>
      <w:hyperlink w:anchor="_Toc31449" w:history="1">
        <w:r>
          <w:rPr>
            <w:rFonts w:ascii="仿宋" w:eastAsia="仿宋" w:hAnsi="仿宋" w:cs="仿宋" w:hint="eastAsia"/>
            <w:lang w:eastAsia="zh-CN"/>
          </w:rPr>
          <w:t>(一)、生物质干馏热解系统项目启动阶段时间节点</w:t>
        </w:r>
        <w:r>
          <w:tab/>
        </w:r>
        <w:r>
          <w:fldChar w:fldCharType="begin"/>
        </w:r>
        <w:r>
          <w:instrText xml:space="preserve"> PAGEREF _Toc31449 \h </w:instrText>
        </w:r>
        <w:r>
          <w:fldChar w:fldCharType="separate"/>
        </w:r>
        <w:r>
          <w:t>54</w:t>
        </w:r>
        <w:r>
          <w:fldChar w:fldCharType="end"/>
        </w:r>
      </w:hyperlink>
    </w:p>
    <w:p>
      <w:pPr>
        <w:pStyle w:val="TOC2"/>
        <w:tabs>
          <w:tab w:val="right" w:leader="dot" w:pos="8306"/>
        </w:tabs>
      </w:pPr>
      <w:hyperlink w:anchor="_Toc31794" w:history="1">
        <w:r>
          <w:rPr>
            <w:rFonts w:ascii="仿宋" w:eastAsia="仿宋" w:hAnsi="仿宋" w:cs="仿宋" w:hint="eastAsia"/>
            <w:lang w:eastAsia="zh-CN"/>
          </w:rPr>
          <w:t>(二)、生物质干馏热解系统项目执行阶段时间节点</w:t>
        </w:r>
        <w:r>
          <w:tab/>
        </w:r>
        <w:r>
          <w:fldChar w:fldCharType="begin"/>
        </w:r>
        <w:r>
          <w:instrText xml:space="preserve"> PAGEREF _Toc31794 \h </w:instrText>
        </w:r>
        <w:r>
          <w:fldChar w:fldCharType="separate"/>
        </w:r>
        <w:r>
          <w:t>56</w:t>
        </w:r>
        <w:r>
          <w:fldChar w:fldCharType="end"/>
        </w:r>
      </w:hyperlink>
    </w:p>
    <w:p>
      <w:pPr>
        <w:pStyle w:val="TOC2"/>
        <w:tabs>
          <w:tab w:val="right" w:leader="dot" w:pos="8306"/>
        </w:tabs>
      </w:pPr>
      <w:hyperlink w:anchor="_Toc15480" w:history="1">
        <w:r>
          <w:rPr>
            <w:rFonts w:ascii="仿宋" w:eastAsia="仿宋" w:hAnsi="仿宋" w:cs="仿宋" w:hint="eastAsia"/>
            <w:lang w:eastAsia="zh-CN"/>
          </w:rPr>
          <w:t>(三)、生物质干馏热解系统项目完成阶段时间节点</w:t>
        </w:r>
        <w:r>
          <w:tab/>
        </w:r>
        <w:r>
          <w:fldChar w:fldCharType="begin"/>
        </w:r>
        <w:r>
          <w:instrText xml:space="preserve"> PAGEREF _Toc15480 \h </w:instrText>
        </w:r>
        <w:r>
          <w:fldChar w:fldCharType="separate"/>
        </w:r>
        <w:r>
          <w:t>57</w:t>
        </w:r>
        <w:r>
          <w:fldChar w:fldCharType="end"/>
        </w:r>
      </w:hyperlink>
    </w:p>
    <w:p>
      <w:pPr>
        <w:pStyle w:val="TOC1"/>
        <w:tabs>
          <w:tab w:val="right" w:leader="dot" w:pos="8306"/>
        </w:tabs>
      </w:pPr>
      <w:hyperlink w:anchor="_Toc14309" w:history="1">
        <w:r>
          <w:rPr>
            <w:rFonts w:ascii="仿宋" w:eastAsia="仿宋" w:hAnsi="仿宋" w:cs="仿宋" w:hint="eastAsia"/>
            <w:lang w:eastAsia="zh-CN"/>
          </w:rPr>
          <w:t>十六、质量管理体系</w:t>
        </w:r>
        <w:r>
          <w:tab/>
        </w:r>
        <w:r>
          <w:fldChar w:fldCharType="begin"/>
        </w:r>
        <w:r>
          <w:instrText xml:space="preserve"> PAGEREF _Toc14309 \h </w:instrText>
        </w:r>
        <w:r>
          <w:fldChar w:fldCharType="separate"/>
        </w:r>
        <w:r>
          <w:t>58</w:t>
        </w:r>
        <w:r>
          <w:fldChar w:fldCharType="end"/>
        </w:r>
      </w:hyperlink>
    </w:p>
    <w:p>
      <w:pPr>
        <w:pStyle w:val="TOC2"/>
        <w:tabs>
          <w:tab w:val="right" w:leader="dot" w:pos="8306"/>
        </w:tabs>
      </w:pPr>
      <w:hyperlink w:anchor="_Toc13652" w:history="1">
        <w:r>
          <w:rPr>
            <w:rFonts w:ascii="仿宋" w:eastAsia="仿宋" w:hAnsi="仿宋" w:cs="仿宋" w:hint="eastAsia"/>
            <w:lang w:eastAsia="zh-CN"/>
          </w:rPr>
          <w:t>(一)、质量目标与方针</w:t>
        </w:r>
        <w:r>
          <w:tab/>
        </w:r>
        <w:r>
          <w:fldChar w:fldCharType="begin"/>
        </w:r>
        <w:r>
          <w:instrText xml:space="preserve"> PAGEREF _Toc13652 \h </w:instrText>
        </w:r>
        <w:r>
          <w:fldChar w:fldCharType="separate"/>
        </w:r>
        <w:r>
          <w:t>58</w:t>
        </w:r>
        <w:r>
          <w:fldChar w:fldCharType="end"/>
        </w:r>
      </w:hyperlink>
    </w:p>
    <w:p>
      <w:pPr>
        <w:pStyle w:val="TOC2"/>
        <w:tabs>
          <w:tab w:val="right" w:leader="dot" w:pos="8306"/>
        </w:tabs>
      </w:pPr>
      <w:hyperlink w:anchor="_Toc16536" w:history="1">
        <w:r>
          <w:rPr>
            <w:rFonts w:ascii="仿宋" w:eastAsia="仿宋" w:hAnsi="仿宋" w:cs="仿宋" w:hint="eastAsia"/>
            <w:lang w:eastAsia="zh-CN"/>
          </w:rPr>
          <w:t>(二)、质量管理责任</w:t>
        </w:r>
        <w:r>
          <w:tab/>
        </w:r>
        <w:r>
          <w:fldChar w:fldCharType="begin"/>
        </w:r>
        <w:r>
          <w:instrText xml:space="preserve"> PAGEREF _Toc16536 \h </w:instrText>
        </w:r>
        <w:r>
          <w:fldChar w:fldCharType="separate"/>
        </w:r>
        <w:r>
          <w:t>59</w:t>
        </w:r>
        <w:r>
          <w:fldChar w:fldCharType="end"/>
        </w:r>
      </w:hyperlink>
    </w:p>
    <w:p>
      <w:pPr>
        <w:pStyle w:val="TOC2"/>
        <w:tabs>
          <w:tab w:val="right" w:leader="dot" w:pos="8306"/>
        </w:tabs>
      </w:pPr>
      <w:hyperlink w:anchor="_Toc23558" w:history="1">
        <w:r>
          <w:rPr>
            <w:rFonts w:ascii="仿宋" w:eastAsia="仿宋" w:hAnsi="仿宋" w:cs="仿宋" w:hint="eastAsia"/>
            <w:lang w:eastAsia="zh-CN"/>
          </w:rPr>
          <w:t>(三)、质量管理体系文件</w:t>
        </w:r>
        <w:r>
          <w:tab/>
        </w:r>
        <w:r>
          <w:fldChar w:fldCharType="begin"/>
        </w:r>
        <w:r>
          <w:instrText xml:space="preserve"> PAGEREF _Toc23558 \h </w:instrText>
        </w:r>
        <w:r>
          <w:fldChar w:fldCharType="separate"/>
        </w:r>
        <w:r>
          <w:t>60</w:t>
        </w:r>
        <w:r>
          <w:fldChar w:fldCharType="end"/>
        </w:r>
      </w:hyperlink>
    </w:p>
    <w:p>
      <w:pPr>
        <w:pStyle w:val="TOC2"/>
        <w:tabs>
          <w:tab w:val="right" w:leader="dot" w:pos="8306"/>
        </w:tabs>
      </w:pPr>
      <w:hyperlink w:anchor="_Toc14903" w:history="1">
        <w:r>
          <w:rPr>
            <w:rFonts w:ascii="仿宋" w:eastAsia="仿宋" w:hAnsi="仿宋" w:cs="仿宋" w:hint="eastAsia"/>
            <w:lang w:eastAsia="zh-CN"/>
          </w:rPr>
          <w:t>(四)、质量培训与教育</w:t>
        </w:r>
        <w:r>
          <w:tab/>
        </w:r>
        <w:r>
          <w:fldChar w:fldCharType="begin"/>
        </w:r>
        <w:r>
          <w:instrText xml:space="preserve"> PAGEREF _Toc14903 \h </w:instrText>
        </w:r>
        <w:r>
          <w:fldChar w:fldCharType="separate"/>
        </w:r>
        <w:r>
          <w:t>62</w:t>
        </w:r>
        <w:r>
          <w:fldChar w:fldCharType="end"/>
        </w:r>
      </w:hyperlink>
    </w:p>
    <w:p>
      <w:pPr>
        <w:pStyle w:val="TOC2"/>
        <w:tabs>
          <w:tab w:val="right" w:leader="dot" w:pos="8306"/>
        </w:tabs>
      </w:pPr>
      <w:hyperlink w:anchor="_Toc5541" w:history="1">
        <w:r>
          <w:rPr>
            <w:rFonts w:ascii="仿宋" w:eastAsia="仿宋" w:hAnsi="仿宋" w:cs="仿宋" w:hint="eastAsia"/>
            <w:lang w:eastAsia="zh-CN"/>
          </w:rPr>
          <w:t>(五)、质量审核与评价</w:t>
        </w:r>
        <w:r>
          <w:tab/>
        </w:r>
        <w:r>
          <w:fldChar w:fldCharType="begin"/>
        </w:r>
        <w:r>
          <w:instrText xml:space="preserve"> PAGEREF _Toc5541 \h </w:instrText>
        </w:r>
        <w:r>
          <w:fldChar w:fldCharType="separate"/>
        </w:r>
        <w:r>
          <w:t>64</w:t>
        </w:r>
        <w:r>
          <w:fldChar w:fldCharType="end"/>
        </w:r>
      </w:hyperlink>
    </w:p>
    <w:p>
      <w:pPr>
        <w:pStyle w:val="TOC2"/>
        <w:tabs>
          <w:tab w:val="right" w:leader="dot" w:pos="8306"/>
        </w:tabs>
      </w:pPr>
      <w:hyperlink w:anchor="_Toc19215" w:history="1">
        <w:r>
          <w:rPr>
            <w:rFonts w:ascii="仿宋" w:eastAsia="仿宋" w:hAnsi="仿宋" w:cs="仿宋" w:hint="eastAsia"/>
            <w:lang w:eastAsia="zh-CN"/>
          </w:rPr>
          <w:t>(六)、不符合与纠正措施</w:t>
        </w:r>
        <w:r>
          <w:tab/>
        </w:r>
        <w:r>
          <w:fldChar w:fldCharType="begin"/>
        </w:r>
        <w:r>
          <w:instrText xml:space="preserve"> PAGEREF _Toc19215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78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3838"/>
      <w:r>
        <w:rPr>
          <w:rFonts w:ascii="仿宋" w:eastAsia="仿宋" w:hAnsi="仿宋" w:cs="仿宋" w:hint="eastAsia"/>
          <w:sz w:val="28"/>
          <w:lang w:eastAsia="zh-CN"/>
        </w:rPr>
        <w:t>一、生物质干馏热解系统项目概论</w:t>
      </w:r>
      <w:bookmarkEnd w:id="2"/>
    </w:p>
    <w:p>
      <w:pPr>
        <w:pStyle w:val="Heading2"/>
        <w:rPr>
          <w:rFonts w:ascii="仿宋" w:eastAsia="仿宋" w:hAnsi="仿宋" w:cs="仿宋" w:hint="eastAsia"/>
          <w:lang w:eastAsia="zh-CN"/>
        </w:rPr>
      </w:pPr>
      <w:bookmarkStart w:id="3" w:name="_Toc26883"/>
      <w:r>
        <w:rPr>
          <w:rFonts w:ascii="仿宋" w:eastAsia="仿宋" w:hAnsi="仿宋" w:cs="仿宋" w:hint="eastAsia"/>
          <w:lang w:eastAsia="zh-CN"/>
        </w:rPr>
        <w:t>(一)、生物质干馏热解系统项目概况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质干馏热解系统项目的起源追溯至对市场的深入洞察。市场的不断演变与变革为生物质干馏热解系统项目提供了难得的机遇。当前市场存在的需求缺口和变革的大环境共同构成了生物质干馏热解系统项目的背景。这个生物质干馏热解系统项目旨在充分利用市场机遇，填补行业中尚未满足的需求，为客户提供全新的解决方案。市场的变革和需求的增长使得这个生物质干馏热解系统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生物质干馏热解系统项目名称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物质干馏热解系统项目正式命名为生物质干馏热解系统。这个名称不仅仅是一个标识，更代表了生物质干馏热解系统项目的核心理念和愿景。它蕴含着生物质干馏热解系统项目所要解决问题的关键字，具有强烈的表达和辨识度，为生物质干馏热解系统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生物质干馏热解系统项目目标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质干馏热解系统项目的核心目标是提供一种全新、高效的解决方案，满足客户日益增长的需求。生物质干馏热解系统项目追求的不仅仅是满足市场需求，更是在市场中获得卓越的竞争优势。通过不断提升产品或服务的质量和创新水平，生物质干馏热解系统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生物质干馏热解系统项目范围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质干馏热解系统项目全面涵盖了产品研发、制造、市场推广和售后服务，确保从产品设计到最终用户体验的全方位关注。这一全面的生物质干馏热解系统项目范围是为了确保生物质干馏热解系统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生物质干馏热解系统项目时间表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质干馏热解系统项目计划在未来18个月内完成，包括研发、测试、市场试点和正式推出等不同阶段。这个时间表的合理设计是为了确保生物质干馏热解系统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生物质干馏热解系统项目预算</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物质干馏热解系统项目总预算估算为XX百万美元，主要分配在研发、市场推广、人员培训和运营等方面。这一充足的预算为生物质干馏热解系统项目提供了充足的资源，确保生物质干馏热解系统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生物质干馏热解系统项目风险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质干馏热解系统项目可能面临的风险包括市场接受度低、技术难题、竞争激烈等。生物质干馏热解系统项目团队已经制定了相应的风险应对计划，通过前瞻性的风险管理，确保生物质干馏热解系统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生物质干馏热解系统项目团队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生物质干馏热解系统项目汇聚了一支经验丰富、多领域专业素养的核心团队，确保生物质干馏热解系统项目在各个方面都能拥有高水平的执行力。团队的协同作战是生物质干馏热解系统项目成功的关键因素之一。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生物质干馏热解系统项目背景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生物质干馏热解系统项目的背景根植于市场对更高效、创新产品的渴望，同时也受到科技发展对行业格局的深刻改变的影响。这为生物质干馏热解系统项目提供了广阔的发展空间和市场需求。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生物质干馏热解系统项目现状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截至目前，生物质干馏热解系统项目已完成市场调研和技术验证，取得了初步的成功。这为生物质干馏热解系统项目在未来的发展奠定了坚实的基础，为更远大的目标打下了坚实的基石。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5196"/>
      <w:r>
        <w:rPr>
          <w:rFonts w:ascii="仿宋" w:eastAsia="仿宋" w:hAnsi="仿宋" w:cs="仿宋" w:hint="eastAsia"/>
          <w:sz w:val="28"/>
          <w:lang w:eastAsia="zh-CN"/>
        </w:rPr>
        <w:t>(二)、生物质干馏热解系统项目目标</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生物质干馏热解系统项目首要业务目标是在市场中占据有利地位，实现产品/服务的成功推广和销售。通过不断提升产品质量、创新性，生物质干馏热解系统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在科技迅速发展的时代，生物质干馏热解系统项目着眼于技术创新。通过持续的研发和技术升级，生物质干馏热解系统项目旨在推出更具创新性的产品或服务，以满足市场对新鲜、先进解决方案的需求。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生物质干馏热解系统项目设定了客户满意度目标。通过提供卓越的产品质量和优质的客户服务，生物质干馏热解系统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生物质干馏热解系统项目注重社会责任和可持续发展。通过实施环保、社会责任生物质干馏热解系统项目，生物质干馏热解系统项目致力于在经济发展的同时保护环境，促进社会公平，实现可持续经营。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生物质干馏热解系统项目的团队是实现目标的核心驱动力。因此，生物质干馏热解系统项目设定了团队发展目标，包括提升团队成员的专业技能、培养领导力，以及搭建协同高效的团队工作氛围。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7080"/>
      <w:r>
        <w:rPr>
          <w:rFonts w:ascii="仿宋" w:eastAsia="仿宋" w:hAnsi="仿宋" w:cs="仿宋" w:hint="eastAsia"/>
          <w:sz w:val="28"/>
          <w:lang w:eastAsia="zh-CN"/>
        </w:rPr>
        <w:t>(三)、生物质干馏热解系统项目提出的理由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生物质干馏热解系统项目提出的理由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物质干馏热解系统项目的提出源于对市场机遇的深刻洞察。当前市场中存在的需求缺口和行业发展趋势表明，有巨大的商业机会等待被开发。通过准确捕捉市场机遇，生物质干馏热解系统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质干馏热解系统项目的理念基于对技术创新的信仰。通过持续的研发和技术投入，生物质干馏热解系统项目有望推出更具创新性的产品或服务。在科技飞速发展的当下，生物质干馏热解系统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质干馏热解系统项目的提出是为了增强企业的行业竞争力。通过提升产品或服务的质量和独特性，生物质干馏热解系统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质干馏热解系统项目响应了消费者需求的变化。随着社会和科技的不断发展，消费者对产品和服务的需求也在发生变化。通过深入了解并及时回应消费者的新需求，生物质干馏热解系统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生物质干馏热解系统项目的提出是企业战略发展规划的一部分。在面对日益激烈的市场竞争和不断变化的商业环境中，生物质干馏热解系统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质干馏热解系统项目的提出不仅仅是基于商业考量，还注重社会责任。通过推出环保、社会责任等方面的生物质干馏热解系统项目，生物质干馏热解系统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生物质干馏热解系统项目的提出反映了对利益相关者期望的关注。包括客户、员工、投资者等利益相关者在企业发展中都有着各自的期望，生物质干馏热解系统项目力求在满足这些期望的同时，取得更大的共赢。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14746"/>
      <w:r>
        <w:rPr>
          <w:rFonts w:ascii="仿宋" w:eastAsia="仿宋" w:hAnsi="仿宋" w:cs="仿宋" w:hint="eastAsia"/>
          <w:sz w:val="28"/>
          <w:lang w:eastAsia="zh-CN"/>
        </w:rPr>
        <w:t>(四)、生物质干馏热解系统项目意义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在实施生物质干馏热解系统项目的过程中，我们不仅仅是在追逐商业成功，更是为企业和社会的多个层面创造了深远的意义。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质干馏热解系统项目的首要意义在于提升企业的市场竞争力。通过持续的创新和对产品质量的高标准要求，生物质干馏热解系统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生物质干馏热解系统项目的推进将促使行业技术水平的提升。通过引入先进技术和创新性解决方案，生物质干馏热解系统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生物质干馏热解系统项目不仅创造了大量就业机会，提高了就业水平，还注重社会责任和环保。通过参与社会公益事业和推动环保生物质干馏热解系统项目，生物质干馏热解系统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综合而言，生物质干馏热解系统项目意义重大，不仅推动了企业的发展，也为行业和社会的进步贡献了积极力量。这是一个全面而深刻的影响，将在未来产生可持续的正面效应。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5729"/>
      <w:r>
        <w:rPr>
          <w:rFonts w:ascii="仿宋" w:eastAsia="仿宋" w:hAnsi="仿宋" w:cs="仿宋" w:hint="eastAsia"/>
          <w:sz w:val="28"/>
          <w:lang w:eastAsia="zh-CN"/>
        </w:rPr>
        <w:t>(五)、生物质干馏热解系统项目背景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在当今迅猛发展的商业环境中，生物质干馏热解系统项目的动因根植于对多方面因素的审慎考量。这个生物质干馏热解系统项目的提出并非孤立的决策，而是对企业所处背景深入思考的产物。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生物质干馏热解系统项目背后的首要原因。科技的迅速发展和全球市场的快速变化使得企业必须灵活应对。生物质干馏热解系统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生物质干馏热解系统项目背景中不可忽视的一环。企业需要在激烈竞争中脱颖而出，为此，生物质干馏热解系统项目致力于打破常规，提供独特的价值主张，以吸引客户并确保市场份额的增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技术的迅速发展为企业带来了机遇与挑战。作为生物质干馏热解系统项目启动的背景之一，对新兴技术的应用将有助于提升企业的技术水平，使其在不断演进的商业环境中保持竞争优势。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生物质干馏热解系统项目充分融入了社会责任的理念，通过可持续经营和社会公益生物质干馏热解系统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4967"/>
      <w:r>
        <w:rPr>
          <w:rFonts w:ascii="仿宋" w:eastAsia="仿宋" w:hAnsi="仿宋" w:cs="仿宋" w:hint="eastAsia"/>
          <w:sz w:val="28"/>
          <w:lang w:eastAsia="zh-CN"/>
        </w:rPr>
        <w:t>二、生物质干馏热解系统项目绩效评估</w:t>
      </w:r>
      <w:bookmarkEnd w:id="8"/>
    </w:p>
    <w:p>
      <w:pPr>
        <w:pStyle w:val="Heading2"/>
        <w:rPr>
          <w:rFonts w:ascii="仿宋" w:eastAsia="仿宋" w:hAnsi="仿宋" w:cs="仿宋" w:hint="eastAsia"/>
          <w:lang w:eastAsia="zh-CN"/>
        </w:rPr>
      </w:pPr>
      <w:bookmarkStart w:id="9" w:name="_Toc18704"/>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生物质干馏热解系统项目中，我们设计了一套全面的绩效评估指标，以确保生物质干馏热解系统项目的可控和成功交付。这些指标跨足生物质干馏热解系统项目目标、成本、进度和质量等多个维度，为我们提供了全面洞察生物质干馏热解系统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质干馏热解系统项目目标达成率是我们关注的首要指标。我们设定了明确的目标，并通过定期监测和评估，迅速发现并应对潜在的目标偏差。这为生物质干馏热解系统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成本绩效是另一个核心关注点。通过实际成本与预算成本的对比分析，我们深入了解成本差异的原因，及时调整资源分配，保持生物质干馏热解系统项目在经济效益方面的合理水平。</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物质干馏热解系统项目进度作为关键的绩效指标之一，得到了精心的关注。我们制定了详细的生物质干馏热解系统项目进度计划，并设立了进度符合度指标，确保实际进度与计划进度保持一致。这使我们能够快速发现和解决潜在的进度问题，保持生物质干馏热解系统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生物质干馏热解系统项目绩效的不可或缺的一环。我们引入了一系列的质量标准和客户满意度指标，以确保生物质干馏热解系统项目交付的成果在质量上达到或超越预期水平。通过持续监测这些指标，我们努力提升生物质干馏热解系统项目整体质量水平，为生物质干馏热解系统项目的成功交付提供有力保障。通过这些科学且全面的绩效评估，我们能够更好地引导生物质干馏热解系统项目的持续改进，确保生物质干馏热解系统项目目标的顺利达成。</w:t>
      </w:r>
    </w:p>
    <w:p>
      <w:pPr>
        <w:pStyle w:val="Heading2"/>
        <w:ind w:firstLine="560" w:firstLineChars="200"/>
        <w:rPr>
          <w:rFonts w:ascii="仿宋" w:eastAsia="仿宋" w:hAnsi="仿宋" w:cs="仿宋" w:hint="eastAsia"/>
          <w:sz w:val="28"/>
          <w:lang w:eastAsia="zh-CN"/>
        </w:rPr>
      </w:pPr>
      <w:bookmarkStart w:id="10" w:name="_Toc12087"/>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绩效评估是生物质干馏热解系统项目中的关键环节，为确保生物质干馏热解系统项目达到预期目标，我们采用了多层次、多维度的绩效评估方法。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生物质干馏热解系统项目的战略目标对齐，确保每个决策和行动都与生物质干馏热解系统项目整体目标保持一致。团队会定期召开战略对齐会议，审视当前工作与生物质干馏热解系统项目战略是否保持一致，以及是否需要调整战略方向。</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生物质干馏热解系统项目进度、质量、成本和风险等方面。这些指标通过数据收集和分析，为生物质干馏热解系统项目管理团队提供了客观的评估依据。例如，我们通过生物质干馏热解系统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生物质干馏热解系统项目内部，还考虑了生物质干馏热解系统项目对外部环境的影响。我们定期进行干系人满意度调查，以了解各利益相关方对生物质干馏热解系统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这种多层次、多角度的绩效评估方法，使得我们能够全面了解生物质干馏热解系统项目的运行状态，及时做出调整，确保生物质干馏热解系统项目在不断变化的环境中保持稳健前行。</w:t>
      </w:r>
    </w:p>
    <w:p>
      <w:pPr>
        <w:pStyle w:val="Heading2"/>
        <w:ind w:firstLine="560" w:firstLineChars="200"/>
        <w:rPr>
          <w:rFonts w:ascii="仿宋" w:eastAsia="仿宋" w:hAnsi="仿宋" w:cs="仿宋" w:hint="eastAsia"/>
          <w:sz w:val="28"/>
          <w:lang w:eastAsia="zh-CN"/>
        </w:rPr>
      </w:pPr>
      <w:bookmarkStart w:id="11" w:name="_Toc32622"/>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为了确保生物质干馏热解系统项目的有效管理和不断优化，我们采用了精心设计的绩效评估周期。这个周期旨在实现灵活、实时和全面的评估，以适应生物质干馏热解系统项目执行中的各种挑战。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生物质干馏热解系统项目的不同需求，分为短期、中期和长期。短期评估关注每个迭代或工作周期，以及时发现和解决当前任务中的问题。中期评估涵盖几个迭代，深入了解整体生物质干馏热解系统项目的趋势和性能。长期评估则着眼于整个生物质干馏热解系统项目阶段，确保生物质干馏热解系统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生物质干馏热解系统项目管理工具和协作平台，团队成员能够随时更新和分享生物质干馏热解系统项目数据。这种实时性的反馈机制使我们能够及时察觉潜在问题，快速调整，保持生物质干馏热解系统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生物质干馏热解系统项目的决策制定密不可分。每个周期的生物质干馏热解系统项目回顾会议成为集体总结经验、识别问题深层次原因并找到创新解决方案的平台。这种定期的反思与调整机制使生物质干馏热解系统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15349"/>
      <w:r>
        <w:rPr>
          <w:rFonts w:ascii="仿宋" w:eastAsia="仿宋" w:hAnsi="仿宋" w:cs="仿宋" w:hint="eastAsia"/>
          <w:sz w:val="28"/>
          <w:lang w:eastAsia="zh-CN"/>
        </w:rPr>
        <w:t>三、市场分析、调研</w:t>
      </w:r>
      <w:bookmarkEnd w:id="12"/>
    </w:p>
    <w:p>
      <w:pPr>
        <w:pStyle w:val="Heading2"/>
        <w:rPr>
          <w:rFonts w:ascii="仿宋" w:eastAsia="仿宋" w:hAnsi="仿宋" w:cs="仿宋" w:hint="eastAsia"/>
          <w:lang w:eastAsia="zh-CN"/>
        </w:rPr>
      </w:pPr>
      <w:bookmarkStart w:id="13" w:name="_Toc8007"/>
      <w:r>
        <w:rPr>
          <w:rFonts w:ascii="仿宋" w:eastAsia="仿宋" w:hAnsi="仿宋" w:cs="仿宋" w:hint="eastAsia"/>
          <w:lang w:eastAsia="zh-CN"/>
        </w:rPr>
        <w:t>(一)、生物质干馏热解系统行业分析</w:t>
      </w:r>
      <w:bookmarkEnd w:id="13"/>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物质干馏热解系统行业一直以来都是市场的关注焦点。行业内的发展趋势、竞争态势以及潜在机会都对生物质干馏热解系统项目的推进产生深远的影响。通过深入研究行业的整体概貌，我们将更好地理解行业的核心特征，为生物质干馏热解系统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物质干馏热解系统行业，技术一直是推动创新和发展的关键因素。我们将对当前技术趋势进行详尽分析，包括但不限于人工智能、大数据应用、先进制造技术等。这有助于生物质干馏热解系统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生物质干馏热解系统项目成功的基础。我们将对主要竞争对手进行深入研究，包括其市场份额、产品特点、市场定位等。通过全面了解竞争对手的优势和劣势，生物质干馏热解系统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4" w:name="_Toc2378"/>
      <w:r>
        <w:rPr>
          <w:rFonts w:ascii="仿宋" w:eastAsia="仿宋" w:hAnsi="仿宋" w:cs="仿宋" w:hint="eastAsia"/>
          <w:sz w:val="28"/>
          <w:lang w:eastAsia="zh-CN"/>
        </w:rPr>
        <w:t>(二)、生物质干馏热解系统市场分析预测</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生物质干馏热解系统市场未来的增长趋势。这包括市场的整体规模、各细分领域的发展趋势等。生物质干馏热解系统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生物质干馏热解系统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生物质干馏热解系统项目实施过程中需要充分考虑的因素。我们将对市场风险进行全面评估，包括但不限于政策法规风险、市场竞争风险、技术变革风险等。通过对潜在风险的深入分析，生物质干馏热解系统项目可以制定相应的风险缓解策略，降低不确定性对生物质干馏热解系统项目的影响。</w:t>
      </w:r>
    </w:p>
    <w:p>
      <w:pPr>
        <w:pStyle w:val="Heading1"/>
        <w:ind w:firstLine="560" w:firstLineChars="200"/>
        <w:rPr>
          <w:rFonts w:ascii="仿宋" w:eastAsia="仿宋" w:hAnsi="仿宋" w:cs="仿宋" w:hint="eastAsia"/>
          <w:sz w:val="28"/>
          <w:lang w:eastAsia="zh-CN"/>
        </w:rPr>
      </w:pPr>
      <w:bookmarkStart w:id="15" w:name="_Toc13129"/>
      <w:r>
        <w:rPr>
          <w:rFonts w:ascii="仿宋" w:eastAsia="仿宋" w:hAnsi="仿宋" w:cs="仿宋" w:hint="eastAsia"/>
          <w:sz w:val="28"/>
          <w:lang w:eastAsia="zh-CN"/>
        </w:rPr>
        <w:t>四、生物质干馏热解系统项目建设单位说明</w:t>
      </w:r>
      <w:bookmarkEnd w:id="15"/>
    </w:p>
    <w:p>
      <w:pPr>
        <w:pStyle w:val="Heading2"/>
        <w:rPr>
          <w:rFonts w:ascii="仿宋" w:eastAsia="仿宋" w:hAnsi="仿宋" w:cs="仿宋" w:hint="eastAsia"/>
          <w:lang w:eastAsia="zh-CN"/>
        </w:rPr>
      </w:pPr>
      <w:bookmarkStart w:id="16" w:name="_Toc20839"/>
      <w:r>
        <w:rPr>
          <w:rFonts w:ascii="仿宋" w:eastAsia="仿宋" w:hAnsi="仿宋" w:cs="仿宋" w:hint="eastAsia"/>
          <w:lang w:eastAsia="zh-CN"/>
        </w:rPr>
        <w:t>(一)、生物质干馏热解系统项目承办单位基本情况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7" w:name="_Toc26158"/>
      <w:r>
        <w:rPr>
          <w:rFonts w:ascii="仿宋" w:eastAsia="仿宋" w:hAnsi="仿宋" w:cs="仿宋" w:hint="eastAsia"/>
          <w:sz w:val="28"/>
          <w:lang w:eastAsia="zh-CN"/>
        </w:rPr>
        <w:t>(二)、公司经济效益分析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生物质干馏热解系统项目承办单位的XXXX，我们着眼于实现可持续的经济效益。通过技术创新和解决方案的提供，公司预计在生物质干馏热解系统项目执行期间将获得可观的收入增长。这一收入来源主要包括生物质干馏热解系统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同时，我们注重成本控制和效率提升，以确保生物质干馏热解系统项目的可持续盈利。透过精细的管理和资源优化，公司期望实现生物质干馏热解系统项目利润最大化。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生物质干馏热解系统项目实施进行全面的投资评估，包括生物质干馏热解系统项目启动阶段的资金投入和后续运营成本。通过对生物质干馏热解系统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生物质干馏热解系统项目实施过程中具备足够的资金流动性，公司将进行详尽的现金流分析。这包括资金需求的合理预测、生物质干馏热解系统项目周期内的资金峰谷分析以及灵活的财务管理策略，以应对各种潜在的经济变动。</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https://d.book118.com/448116062015006025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生物质干馏热解系统项目规划设计纲要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生物质干馏热解系统项目规划设计纲要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生物质干馏热解系统项目规划设计纲要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生物质干馏热解系统项目规划设计纲要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生物质干馏热解系统项目规划设计纲要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生物质干馏热解系统项目规划设计纲要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生物质干馏热解系统项目规划设计纲要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生物质干馏热解系统项目规划设计纲要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生物质干馏热解系统项目规划设计纲要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生物质干馏热解系统项目规划设计纲要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生物质干馏热解系统项目规划设计纲要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生物质干馏热解系统项目规划设计纲要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生物质干馏热解系统项目规划设计纲要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生物质干馏热解系统项目规划设计纲要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生物质干馏热解系统项目规划设计纲要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生物质干馏热解系统项目规划设计纲要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生物质干馏热解系统项目规划设计纲要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6DC60F0"/>
    <w:rsid w:val="36DC60F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48116062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2024-01-09T01:58:00Z</dcterms:created>
  <dcterms:modified xsi:type="dcterms:W3CDTF">2024-01-09T01:58:34Z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44F7A8FB2BAF4ACB89E45F9C19B2E7CD_11</vt:lpwstr>
  </property>
  <property fmtid="{D5CDD505-2E9C-101B-9397-08002B2CF9AE}" pid="3" name="KSOProductBuildVer">
    <vt:lpwstr>2052-12.1.0.16120</vt:lpwstr>
  </property>
</Properties>
</file>