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7089">
      <w:pPr>
        <w:pStyle w:val="Normal0"/>
        <w:spacing w:line="360" w:lineRule="auto"/>
        <w:jc w:val="center"/>
        <w:rPr>
          <w:rStyle w:val="a"/>
          <w:rFonts w:ascii="宋体" w:hAnsi="宋体"/>
          <w:b w:val="0"/>
          <w:sz w:val="72"/>
          <w:szCs w:val="72"/>
        </w:rPr>
      </w:pPr>
      <w:r>
        <w:rPr>
          <w:rStyle w:val="a"/>
          <w:rFonts w:ascii="宋体" w:hAnsi="宋体" w:hint="eastAsia"/>
          <w:b w:val="0"/>
          <w:sz w:val="52"/>
          <w:szCs w:val="52"/>
          <w:u w:val="single"/>
        </w:rPr>
        <w:t>南钢中厚板厂</w:t>
      </w:r>
      <w:r>
        <w:rPr>
          <w:rStyle w:val="a"/>
          <w:rFonts w:ascii="宋体" w:hAnsi="宋体" w:hint="eastAsia"/>
          <w:b w:val="0"/>
          <w:sz w:val="52"/>
          <w:szCs w:val="52"/>
          <w:u w:val="single"/>
        </w:rPr>
        <w:t>1#</w:t>
      </w:r>
      <w:r>
        <w:rPr>
          <w:rStyle w:val="a"/>
          <w:rFonts w:ascii="宋体" w:hAnsi="宋体" w:hint="eastAsia"/>
          <w:b w:val="0"/>
          <w:sz w:val="52"/>
          <w:szCs w:val="52"/>
          <w:u w:val="single"/>
        </w:rPr>
        <w:t>加热炉改造</w:t>
      </w:r>
      <w:r>
        <w:rPr>
          <w:rStyle w:val="a"/>
          <w:rFonts w:ascii="宋体" w:hAnsi="宋体" w:hint="eastAsia"/>
          <w:b w:val="0"/>
          <w:sz w:val="72"/>
          <w:szCs w:val="72"/>
        </w:rPr>
        <w:t>工程</w:t>
      </w:r>
    </w:p>
    <w:p w:rsidR="00497089">
      <w:pPr>
        <w:pStyle w:val="Normal0"/>
        <w:spacing w:line="360" w:lineRule="auto"/>
        <w:jc w:val="center"/>
        <w:rPr>
          <w:rStyle w:val="a"/>
          <w:rFonts w:ascii="宋体" w:hAnsi="宋体"/>
          <w:b w:val="0"/>
          <w:sz w:val="72"/>
          <w:szCs w:val="72"/>
        </w:rPr>
      </w:pPr>
    </w:p>
    <w:p w:rsidR="00497089">
      <w:pPr>
        <w:pStyle w:val="Normal0"/>
        <w:tabs>
          <w:tab w:val="left" w:pos="7700"/>
        </w:tabs>
        <w:spacing w:line="360" w:lineRule="auto"/>
        <w:ind w:left="909" w:right="458" w:hanging="697" w:leftChars="101" w:rightChars="218" w:hangingChars="83"/>
        <w:jc w:val="center"/>
        <w:rPr>
          <w:rFonts w:ascii="宋体" w:hAnsi="宋体"/>
          <w:sz w:val="84"/>
        </w:rPr>
      </w:pPr>
      <w:r>
        <w:rPr>
          <w:rFonts w:ascii="宋体" w:hAnsi="宋体" w:hint="eastAsia"/>
          <w:sz w:val="84"/>
        </w:rPr>
        <w:t>施</w:t>
      </w:r>
    </w:p>
    <w:p w:rsidR="00497089">
      <w:pPr>
        <w:pStyle w:val="Normal0"/>
        <w:tabs>
          <w:tab w:val="left" w:pos="7700"/>
        </w:tabs>
        <w:spacing w:line="360" w:lineRule="auto"/>
        <w:ind w:left="909" w:right="458" w:hanging="697" w:leftChars="101" w:rightChars="218" w:hangingChars="83"/>
        <w:jc w:val="center"/>
        <w:rPr>
          <w:rFonts w:ascii="宋体" w:hAnsi="宋体"/>
          <w:sz w:val="84"/>
        </w:rPr>
      </w:pPr>
      <w:r>
        <w:rPr>
          <w:rFonts w:ascii="宋体" w:hAnsi="宋体" w:hint="eastAsia"/>
          <w:sz w:val="84"/>
        </w:rPr>
        <w:t>工</w:t>
      </w:r>
    </w:p>
    <w:p w:rsidR="00497089">
      <w:pPr>
        <w:pStyle w:val="Normal0"/>
        <w:tabs>
          <w:tab w:val="left" w:pos="7700"/>
        </w:tabs>
        <w:spacing w:line="360" w:lineRule="auto"/>
        <w:ind w:left="909" w:right="458" w:hanging="697" w:leftChars="101" w:rightChars="218" w:hangingChars="83"/>
        <w:jc w:val="center"/>
        <w:rPr>
          <w:rFonts w:ascii="宋体" w:hAnsi="宋体"/>
          <w:sz w:val="84"/>
          <w:szCs w:val="84"/>
        </w:rPr>
      </w:pPr>
      <w:r>
        <w:rPr>
          <w:rFonts w:ascii="宋体" w:hAnsi="宋体" w:hint="eastAsia"/>
          <w:sz w:val="84"/>
          <w:szCs w:val="84"/>
        </w:rPr>
        <w:t>方</w:t>
      </w:r>
    </w:p>
    <w:p w:rsidR="00497089">
      <w:pPr>
        <w:pStyle w:val="Normal0"/>
        <w:tabs>
          <w:tab w:val="left" w:pos="7700"/>
        </w:tabs>
        <w:spacing w:line="360" w:lineRule="auto"/>
        <w:ind w:left="909" w:right="458" w:hanging="697" w:leftChars="101" w:rightChars="218" w:hangingChars="83"/>
        <w:jc w:val="center"/>
        <w:rPr>
          <w:rFonts w:ascii="宋体" w:hAnsi="宋体"/>
          <w:sz w:val="84"/>
          <w:szCs w:val="84"/>
        </w:rPr>
      </w:pPr>
      <w:r>
        <w:rPr>
          <w:rFonts w:ascii="宋体" w:hAnsi="宋体" w:hint="eastAsia"/>
          <w:sz w:val="84"/>
          <w:szCs w:val="84"/>
        </w:rPr>
        <w:t>案</w:t>
      </w:r>
    </w:p>
    <w:p w:rsidR="00497089">
      <w:pPr>
        <w:pStyle w:val="Normal0"/>
        <w:spacing w:line="360" w:lineRule="auto"/>
        <w:jc w:val="center"/>
        <w:rPr>
          <w:rFonts w:ascii="宋体" w:hAnsi="宋体"/>
          <w:sz w:val="36"/>
        </w:rPr>
      </w:pPr>
    </w:p>
    <w:p w:rsidR="00497089">
      <w:pPr>
        <w:pStyle w:val="Normal0"/>
        <w:spacing w:line="360" w:lineRule="auto"/>
        <w:jc w:val="center"/>
        <w:rPr>
          <w:rFonts w:ascii="宋体" w:hAnsi="宋体"/>
          <w:sz w:val="36"/>
        </w:rPr>
      </w:pPr>
    </w:p>
    <w:p w:rsidR="00497089">
      <w:pPr>
        <w:pStyle w:val="Normal0"/>
        <w:spacing w:line="360" w:lineRule="auto"/>
        <w:jc w:val="center"/>
        <w:rPr>
          <w:rFonts w:ascii="宋体" w:hAnsi="宋体"/>
          <w:sz w:val="36"/>
        </w:rPr>
      </w:pPr>
    </w:p>
    <w:p w:rsidR="00497089">
      <w:pPr>
        <w:pStyle w:val="Normal0"/>
        <w:spacing w:line="360" w:lineRule="auto"/>
        <w:jc w:val="center"/>
        <w:rPr>
          <w:rFonts w:ascii="宋体" w:hAnsi="宋体"/>
          <w:sz w:val="36"/>
        </w:rPr>
      </w:pPr>
      <w:r>
        <w:rPr>
          <w:rFonts w:ascii="宋体" w:hAnsi="宋体" w:hint="eastAsia"/>
          <w:sz w:val="36"/>
        </w:rPr>
        <w:t xml:space="preserve">                                </w:t>
      </w:r>
      <w:r>
        <w:rPr>
          <w:rFonts w:ascii="宋体" w:hAnsi="宋体" w:hint="eastAsia"/>
          <w:sz w:val="36"/>
        </w:rPr>
        <w:t>编制人：</w:t>
      </w:r>
      <w:r>
        <w:rPr>
          <w:rFonts w:ascii="叶根友毛笔行书2.0版" w:eastAsia="叶根友毛笔行书2.0版" w:hAnsi="叶根友毛笔行书2.0版" w:cs="叶根友毛笔行书2.0版" w:hint="eastAsia"/>
          <w:sz w:val="36"/>
        </w:rPr>
        <w:t>强传亮</w:t>
      </w:r>
    </w:p>
    <w:p w:rsidR="00497089">
      <w:pPr>
        <w:pStyle w:val="Normal0"/>
        <w:spacing w:line="360" w:lineRule="auto"/>
        <w:jc w:val="center"/>
        <w:rPr>
          <w:rFonts w:ascii="宋体" w:hAnsi="宋体"/>
          <w:sz w:val="36"/>
        </w:rPr>
      </w:pPr>
      <w:r>
        <w:rPr>
          <w:rFonts w:ascii="宋体" w:hAnsi="宋体" w:hint="eastAsia"/>
          <w:sz w:val="36"/>
        </w:rPr>
        <w:t xml:space="preserve">                          </w:t>
      </w:r>
      <w:r>
        <w:rPr>
          <w:rFonts w:ascii="宋体" w:hAnsi="宋体" w:hint="eastAsia"/>
          <w:sz w:val="36"/>
        </w:rPr>
        <w:t>审核人：</w:t>
      </w:r>
    </w:p>
    <w:p w:rsidR="00497089">
      <w:pPr>
        <w:pStyle w:val="Normal0"/>
        <w:spacing w:line="360" w:lineRule="auto"/>
        <w:jc w:val="center"/>
        <w:rPr>
          <w:rFonts w:ascii="宋体" w:hAnsi="宋体"/>
          <w:sz w:val="36"/>
        </w:rPr>
      </w:pPr>
    </w:p>
    <w:p w:rsidR="00497089">
      <w:pPr>
        <w:pStyle w:val="Normal0"/>
        <w:spacing w:line="360" w:lineRule="auto"/>
        <w:jc w:val="center"/>
        <w:rPr>
          <w:rFonts w:ascii="宋体" w:hAnsi="宋体"/>
          <w:sz w:val="36"/>
        </w:rPr>
      </w:pPr>
      <w:r>
        <w:rPr>
          <w:rFonts w:ascii="宋体" w:hAnsi="宋体" w:hint="eastAsia"/>
          <w:sz w:val="36"/>
        </w:rPr>
        <w:t>江苏华能建设工程集团有限公司</w:t>
      </w:r>
    </w:p>
    <w:p w:rsidR="00497089">
      <w:pPr>
        <w:pStyle w:val="Normal0"/>
        <w:spacing w:line="360" w:lineRule="auto"/>
        <w:jc w:val="center"/>
        <w:rPr>
          <w:rFonts w:ascii="宋体" w:hAnsi="宋体"/>
          <w:sz w:val="36"/>
        </w:rPr>
      </w:pPr>
    </w:p>
    <w:p w:rsidR="00497089">
      <w:pPr>
        <w:pStyle w:val="Normal0"/>
        <w:spacing w:line="360" w:lineRule="auto"/>
        <w:jc w:val="center"/>
        <w:rPr>
          <w:rFonts w:ascii="宋体" w:hAnsi="宋体"/>
          <w:snapToGrid w:val="0"/>
          <w:sz w:val="36"/>
        </w:rPr>
      </w:pPr>
      <w:r>
        <w:rPr>
          <w:rFonts w:ascii="宋体" w:hAnsi="宋体" w:hint="eastAsia"/>
          <w:sz w:val="36"/>
        </w:rPr>
        <w:t xml:space="preserve">                     </w:t>
      </w:r>
      <w:r>
        <w:rPr>
          <w:rFonts w:ascii="宋体" w:hAnsi="宋体" w:hint="eastAsia"/>
          <w:sz w:val="36"/>
        </w:rPr>
        <w:t>2017</w:t>
      </w:r>
      <w:r>
        <w:rPr>
          <w:rFonts w:ascii="宋体" w:hAnsi="宋体" w:hint="eastAsia"/>
          <w:sz w:val="36"/>
        </w:rPr>
        <w:t>年</w:t>
      </w:r>
      <w:r>
        <w:rPr>
          <w:rFonts w:ascii="宋体" w:hAnsi="宋体" w:hint="eastAsia"/>
          <w:sz w:val="36"/>
        </w:rPr>
        <w:t xml:space="preserve">  </w:t>
      </w:r>
      <w:r>
        <w:rPr>
          <w:rFonts w:ascii="宋体" w:hAnsi="宋体" w:hint="eastAsia"/>
          <w:sz w:val="36"/>
        </w:rPr>
        <w:t>月</w:t>
      </w:r>
      <w:r>
        <w:rPr>
          <w:rFonts w:ascii="宋体" w:hAnsi="宋体" w:hint="eastAsia"/>
          <w:sz w:val="36"/>
        </w:rPr>
        <w:t xml:space="preserve">   </w:t>
      </w:r>
      <w:r>
        <w:rPr>
          <w:rFonts w:ascii="宋体" w:hAnsi="宋体" w:hint="eastAsia"/>
          <w:sz w:val="36"/>
        </w:rPr>
        <w:t>日</w:t>
      </w:r>
    </w:p>
    <w:p w:rsidR="00497089">
      <w:pPr>
        <w:pStyle w:val="Normal0"/>
        <w:adjustRightInd w:val="0"/>
        <w:snapToGrid w:val="0"/>
        <w:spacing w:line="360" w:lineRule="auto"/>
        <w:jc w:val="center"/>
        <w:rPr>
          <w:rFonts w:ascii="宋体" w:hAnsi="宋体"/>
          <w:snapToGrid w:val="0"/>
          <w:sz w:val="36"/>
        </w:rPr>
      </w:pPr>
    </w:p>
    <w:p w:rsidR="00497089">
      <w:pPr>
        <w:pStyle w:val="Normal0"/>
      </w:pPr>
    </w:p>
    <w:p w:rsidR="00497089">
      <w:pPr>
        <w:pStyle w:val="Normal0"/>
      </w:pPr>
    </w:p>
    <w:p w:rsidR="00497089">
      <w:pPr>
        <w:pStyle w:val="Normal0"/>
        <w:sectPr>
          <w:pgSz w:w="11906" w:h="16838"/>
          <w:pgMar w:top="1440" w:right="1800" w:bottom="1440" w:left="1800" w:header="851" w:footer="992" w:gutter="0"/>
          <w:cols w:space="425"/>
          <w:docGrid w:type="lines" w:linePitch="312"/>
        </w:sectPr>
      </w:pPr>
    </w:p>
    <w:p w:rsidR="00497089">
      <w:pPr>
        <w:pStyle w:val="Normal0"/>
      </w:pPr>
    </w:p>
    <w:p w:rsidR="00497089">
      <w:pPr>
        <w:pStyle w:val="Normal0"/>
      </w:pPr>
    </w:p>
    <w:p w:rsidR="00497089">
      <w:pPr>
        <w:pStyle w:val="Normal0"/>
        <w:adjustRightInd w:val="0"/>
        <w:snapToGrid w:val="0"/>
        <w:spacing w:line="360" w:lineRule="auto"/>
        <w:jc w:val="center"/>
        <w:rPr>
          <w:b/>
          <w:sz w:val="48"/>
          <w:szCs w:val="48"/>
        </w:rPr>
      </w:pPr>
      <w:r>
        <w:rPr>
          <w:rFonts w:hint="eastAsia"/>
          <w:b/>
          <w:sz w:val="48"/>
          <w:szCs w:val="48"/>
        </w:rPr>
        <w:t>目</w:t>
      </w:r>
      <w:r>
        <w:rPr>
          <w:rFonts w:hint="eastAsia"/>
          <w:b/>
          <w:sz w:val="48"/>
          <w:szCs w:val="48"/>
        </w:rPr>
        <w:t xml:space="preserve">    </w:t>
      </w:r>
      <w:r>
        <w:rPr>
          <w:rFonts w:hint="eastAsia"/>
          <w:b/>
          <w:sz w:val="48"/>
          <w:szCs w:val="48"/>
        </w:rPr>
        <w:t>录</w:t>
      </w:r>
    </w:p>
    <w:p w:rsidR="00497089">
      <w:pPr>
        <w:pStyle w:val="Normal0"/>
        <w:tabs>
          <w:tab w:val="left" w:pos="1425"/>
        </w:tabs>
        <w:jc w:val="center"/>
        <w:rPr>
          <w:b/>
          <w:sz w:val="48"/>
          <w:szCs w:val="48"/>
        </w:rPr>
      </w:pPr>
    </w:p>
    <w:p w:rsidR="00497089">
      <w:pPr>
        <w:pStyle w:val="Normal0"/>
        <w:tabs>
          <w:tab w:val="left" w:pos="1425"/>
        </w:tabs>
        <w:spacing w:line="480" w:lineRule="auto"/>
        <w:rPr>
          <w:rFonts w:asciiTheme="minorEastAsia" w:eastAsiaTheme="minorEastAsia" w:hAnsiTheme="minorEastAsia" w:cstheme="minorEastAsia"/>
          <w:b/>
          <w:bCs/>
          <w:sz w:val="32"/>
          <w:szCs w:val="32"/>
        </w:rPr>
      </w:pPr>
      <w:r>
        <w:rPr>
          <w:rFonts w:asciiTheme="minorEastAsia" w:eastAsiaTheme="minorEastAsia" w:hAnsiTheme="minorEastAsia" w:cstheme="minorEastAsia" w:hint="eastAsia"/>
          <w:b/>
          <w:bCs/>
          <w:sz w:val="32"/>
          <w:szCs w:val="32"/>
        </w:rPr>
        <w:t>一、编制依据</w:t>
      </w:r>
    </w:p>
    <w:p w:rsidR="00497089">
      <w:pPr>
        <w:pStyle w:val="Normal0"/>
        <w:tabs>
          <w:tab w:val="left" w:pos="1425"/>
        </w:tabs>
        <w:spacing w:line="480" w:lineRule="auto"/>
        <w:rPr>
          <w:rFonts w:asciiTheme="minorEastAsia" w:eastAsiaTheme="minorEastAsia" w:hAnsiTheme="minorEastAsia" w:cstheme="minorEastAsia"/>
          <w:b/>
          <w:bCs/>
          <w:sz w:val="32"/>
          <w:szCs w:val="32"/>
        </w:rPr>
      </w:pPr>
    </w:p>
    <w:p w:rsidR="00497089">
      <w:pPr>
        <w:pStyle w:val="Normal0"/>
        <w:tabs>
          <w:tab w:val="left" w:pos="1425"/>
        </w:tabs>
        <w:spacing w:line="480" w:lineRule="auto"/>
        <w:rPr>
          <w:rFonts w:asciiTheme="minorEastAsia" w:eastAsiaTheme="minorEastAsia" w:hAnsiTheme="minorEastAsia" w:cstheme="minorEastAsia"/>
          <w:b/>
          <w:bCs/>
          <w:sz w:val="32"/>
          <w:szCs w:val="32"/>
        </w:rPr>
      </w:pPr>
      <w:r>
        <w:rPr>
          <w:rFonts w:asciiTheme="minorEastAsia" w:eastAsiaTheme="minorEastAsia" w:hAnsiTheme="minorEastAsia" w:cstheme="minorEastAsia" w:hint="eastAsia"/>
          <w:b/>
          <w:bCs/>
          <w:sz w:val="32"/>
          <w:szCs w:val="32"/>
        </w:rPr>
        <w:t>二、工程概况</w:t>
      </w:r>
    </w:p>
    <w:p w:rsidR="00497089">
      <w:pPr>
        <w:pStyle w:val="Normal0"/>
        <w:tabs>
          <w:tab w:val="left" w:pos="1425"/>
        </w:tabs>
        <w:spacing w:line="480" w:lineRule="auto"/>
        <w:rPr>
          <w:rFonts w:asciiTheme="minorEastAsia" w:eastAsiaTheme="minorEastAsia" w:hAnsiTheme="minorEastAsia" w:cstheme="minorEastAsia"/>
          <w:b/>
          <w:bCs/>
          <w:sz w:val="32"/>
          <w:szCs w:val="32"/>
        </w:rPr>
      </w:pPr>
    </w:p>
    <w:p w:rsidR="00497089">
      <w:pPr>
        <w:pStyle w:val="Normal0"/>
        <w:tabs>
          <w:tab w:val="left" w:pos="1425"/>
        </w:tabs>
        <w:spacing w:line="480" w:lineRule="auto"/>
        <w:rPr>
          <w:rFonts w:asciiTheme="minorEastAsia" w:eastAsiaTheme="minorEastAsia" w:hAnsiTheme="minorEastAsia" w:cstheme="minorEastAsia"/>
          <w:b/>
          <w:bCs/>
          <w:sz w:val="32"/>
          <w:szCs w:val="32"/>
        </w:rPr>
      </w:pPr>
      <w:r>
        <w:rPr>
          <w:rFonts w:asciiTheme="minorEastAsia" w:eastAsiaTheme="minorEastAsia" w:hAnsiTheme="minorEastAsia" w:cstheme="minorEastAsia" w:hint="eastAsia"/>
          <w:b/>
          <w:bCs/>
          <w:sz w:val="32"/>
          <w:szCs w:val="32"/>
        </w:rPr>
        <w:t>三、施工组织管理</w:t>
      </w:r>
    </w:p>
    <w:p w:rsidR="00497089">
      <w:pPr>
        <w:pStyle w:val="Normal0"/>
        <w:tabs>
          <w:tab w:val="left" w:pos="1425"/>
        </w:tabs>
        <w:spacing w:line="480" w:lineRule="auto"/>
        <w:rPr>
          <w:rFonts w:asciiTheme="minorEastAsia" w:eastAsiaTheme="minorEastAsia" w:hAnsiTheme="minorEastAsia" w:cstheme="minorEastAsia"/>
          <w:b/>
          <w:bCs/>
          <w:sz w:val="32"/>
          <w:szCs w:val="32"/>
        </w:rPr>
      </w:pPr>
    </w:p>
    <w:p w:rsidR="00497089">
      <w:pPr>
        <w:pStyle w:val="Normal0"/>
        <w:tabs>
          <w:tab w:val="left" w:pos="1425"/>
        </w:tabs>
        <w:spacing w:line="480" w:lineRule="auto"/>
        <w:rPr>
          <w:rFonts w:asciiTheme="minorEastAsia" w:eastAsiaTheme="minorEastAsia" w:hAnsiTheme="minorEastAsia" w:cstheme="minorEastAsia"/>
          <w:b/>
          <w:bCs/>
          <w:sz w:val="32"/>
          <w:szCs w:val="32"/>
        </w:rPr>
      </w:pPr>
      <w:r>
        <w:rPr>
          <w:rFonts w:asciiTheme="minorEastAsia" w:eastAsiaTheme="minorEastAsia" w:hAnsiTheme="minorEastAsia" w:cstheme="minorEastAsia" w:hint="eastAsia"/>
          <w:b/>
          <w:bCs/>
          <w:sz w:val="32"/>
          <w:szCs w:val="32"/>
        </w:rPr>
        <w:t>四</w:t>
      </w:r>
      <w:r>
        <w:rPr>
          <w:rFonts w:asciiTheme="minorEastAsia" w:eastAsiaTheme="minorEastAsia" w:hAnsiTheme="minorEastAsia" w:cstheme="minorEastAsia" w:hint="eastAsia"/>
          <w:b/>
          <w:bCs/>
          <w:sz w:val="32"/>
          <w:szCs w:val="32"/>
        </w:rPr>
        <w:t>、</w:t>
      </w:r>
      <w:r>
        <w:rPr>
          <w:rFonts w:asciiTheme="minorEastAsia" w:eastAsiaTheme="minorEastAsia" w:hAnsiTheme="minorEastAsia" w:cstheme="minorEastAsia" w:hint="eastAsia"/>
          <w:b/>
          <w:bCs/>
          <w:sz w:val="32"/>
          <w:szCs w:val="32"/>
        </w:rPr>
        <w:t>施工总进度计划</w:t>
      </w:r>
    </w:p>
    <w:p w:rsidR="00497089">
      <w:pPr>
        <w:pStyle w:val="Normal0"/>
        <w:tabs>
          <w:tab w:val="left" w:pos="1425"/>
        </w:tabs>
        <w:spacing w:line="480" w:lineRule="auto"/>
        <w:rPr>
          <w:rFonts w:asciiTheme="minorEastAsia" w:eastAsiaTheme="minorEastAsia" w:hAnsiTheme="minorEastAsia" w:cstheme="minorEastAsia"/>
          <w:b/>
          <w:bCs/>
          <w:sz w:val="32"/>
          <w:szCs w:val="32"/>
        </w:rPr>
      </w:pPr>
    </w:p>
    <w:p w:rsidR="00497089">
      <w:pPr>
        <w:pStyle w:val="Normal0"/>
        <w:tabs>
          <w:tab w:val="left" w:pos="1425"/>
        </w:tabs>
        <w:spacing w:line="480" w:lineRule="auto"/>
        <w:rPr>
          <w:rFonts w:asciiTheme="minorEastAsia" w:eastAsiaTheme="minorEastAsia" w:hAnsiTheme="minorEastAsia" w:cstheme="minorEastAsia"/>
          <w:b/>
          <w:bCs/>
          <w:sz w:val="32"/>
          <w:szCs w:val="32"/>
        </w:rPr>
      </w:pPr>
      <w:r>
        <w:rPr>
          <w:rFonts w:asciiTheme="minorEastAsia" w:eastAsiaTheme="minorEastAsia" w:hAnsiTheme="minorEastAsia" w:cstheme="minorEastAsia" w:hint="eastAsia"/>
          <w:b/>
          <w:bCs/>
          <w:sz w:val="32"/>
          <w:szCs w:val="32"/>
        </w:rPr>
        <w:t>五、施工准备与资源配置计划</w:t>
      </w:r>
    </w:p>
    <w:p w:rsidR="00497089">
      <w:pPr>
        <w:pStyle w:val="Normal0"/>
        <w:tabs>
          <w:tab w:val="left" w:pos="1425"/>
        </w:tabs>
        <w:spacing w:line="480" w:lineRule="auto"/>
        <w:rPr>
          <w:rFonts w:asciiTheme="minorEastAsia" w:eastAsiaTheme="minorEastAsia" w:hAnsiTheme="minorEastAsia" w:cstheme="minorEastAsia"/>
          <w:b/>
          <w:bCs/>
          <w:sz w:val="32"/>
          <w:szCs w:val="32"/>
        </w:rPr>
      </w:pPr>
    </w:p>
    <w:p w:rsidR="00497089">
      <w:pPr>
        <w:pStyle w:val="Normal0"/>
        <w:tabs>
          <w:tab w:val="left" w:pos="1425"/>
        </w:tabs>
        <w:spacing w:line="480" w:lineRule="auto"/>
        <w:rPr>
          <w:rFonts w:asciiTheme="minorEastAsia" w:eastAsiaTheme="minorEastAsia" w:hAnsiTheme="minorEastAsia" w:cstheme="minorEastAsia"/>
          <w:b/>
          <w:bCs/>
          <w:sz w:val="32"/>
          <w:szCs w:val="32"/>
        </w:rPr>
      </w:pPr>
      <w:r>
        <w:rPr>
          <w:rFonts w:asciiTheme="minorEastAsia" w:eastAsiaTheme="minorEastAsia" w:hAnsiTheme="minorEastAsia" w:cstheme="minorEastAsia" w:hint="eastAsia"/>
          <w:b/>
          <w:bCs/>
          <w:sz w:val="32"/>
          <w:szCs w:val="32"/>
        </w:rPr>
        <w:t>六、</w:t>
      </w:r>
      <w:r>
        <w:rPr>
          <w:rFonts w:asciiTheme="minorEastAsia" w:eastAsiaTheme="minorEastAsia" w:hAnsiTheme="minorEastAsia" w:cstheme="minorEastAsia" w:hint="eastAsia"/>
          <w:b/>
          <w:bCs/>
          <w:sz w:val="32"/>
          <w:szCs w:val="32"/>
        </w:rPr>
        <w:t>主要专项工程</w:t>
      </w:r>
      <w:r>
        <w:rPr>
          <w:rFonts w:asciiTheme="minorEastAsia" w:eastAsiaTheme="minorEastAsia" w:hAnsiTheme="minorEastAsia" w:cstheme="minorEastAsia" w:hint="eastAsia"/>
          <w:b/>
          <w:bCs/>
          <w:sz w:val="32"/>
          <w:szCs w:val="32"/>
        </w:rPr>
        <w:t>施工</w:t>
      </w:r>
      <w:r>
        <w:rPr>
          <w:rFonts w:asciiTheme="minorEastAsia" w:eastAsiaTheme="minorEastAsia" w:hAnsiTheme="minorEastAsia" w:cstheme="minorEastAsia" w:hint="eastAsia"/>
          <w:b/>
          <w:bCs/>
          <w:sz w:val="32"/>
          <w:szCs w:val="32"/>
        </w:rPr>
        <w:t>措施方案</w:t>
      </w:r>
    </w:p>
    <w:p w:rsidR="00497089">
      <w:pPr>
        <w:pStyle w:val="Normal0"/>
        <w:tabs>
          <w:tab w:val="left" w:pos="1425"/>
        </w:tabs>
        <w:spacing w:line="480" w:lineRule="auto"/>
        <w:rPr>
          <w:rFonts w:asciiTheme="minorEastAsia" w:eastAsiaTheme="minorEastAsia" w:hAnsiTheme="minorEastAsia" w:cstheme="minorEastAsia"/>
          <w:b/>
          <w:bCs/>
          <w:sz w:val="32"/>
          <w:szCs w:val="32"/>
        </w:rPr>
      </w:pPr>
    </w:p>
    <w:p w:rsidR="00497089">
      <w:pPr>
        <w:pStyle w:val="Normal0"/>
        <w:tabs>
          <w:tab w:val="left" w:pos="1425"/>
        </w:tabs>
        <w:spacing w:line="480" w:lineRule="auto"/>
        <w:rPr>
          <w:rFonts w:asciiTheme="minorEastAsia" w:eastAsiaTheme="minorEastAsia" w:hAnsiTheme="minorEastAsia" w:cstheme="minorEastAsia"/>
          <w:b/>
          <w:bCs/>
          <w:sz w:val="32"/>
          <w:szCs w:val="32"/>
        </w:rPr>
      </w:pPr>
      <w:r>
        <w:rPr>
          <w:rFonts w:asciiTheme="minorEastAsia" w:eastAsiaTheme="minorEastAsia" w:hAnsiTheme="minorEastAsia" w:cstheme="minorEastAsia" w:hint="eastAsia"/>
          <w:b/>
          <w:bCs/>
          <w:sz w:val="32"/>
          <w:szCs w:val="32"/>
        </w:rPr>
        <w:t>七、质量保证措施</w:t>
      </w:r>
    </w:p>
    <w:p w:rsidR="00497089">
      <w:pPr>
        <w:pStyle w:val="Normal0"/>
        <w:tabs>
          <w:tab w:val="left" w:pos="1425"/>
        </w:tabs>
        <w:spacing w:line="480" w:lineRule="auto"/>
        <w:rPr>
          <w:rFonts w:asciiTheme="minorEastAsia" w:eastAsiaTheme="minorEastAsia" w:hAnsiTheme="minorEastAsia" w:cstheme="minorEastAsia"/>
          <w:b/>
          <w:bCs/>
          <w:sz w:val="32"/>
          <w:szCs w:val="32"/>
        </w:rPr>
      </w:pPr>
    </w:p>
    <w:p w:rsidR="00497089">
      <w:pPr>
        <w:pStyle w:val="Normal0"/>
        <w:numPr>
          <w:ilvl w:val="0"/>
          <w:numId w:val="1"/>
        </w:numPr>
        <w:tabs>
          <w:tab w:val="left" w:pos="1425"/>
        </w:tabs>
        <w:spacing w:line="480" w:lineRule="auto"/>
        <w:rPr>
          <w:rFonts w:asciiTheme="minorEastAsia" w:eastAsiaTheme="minorEastAsia" w:hAnsiTheme="minorEastAsia" w:cstheme="minorEastAsia"/>
          <w:b/>
          <w:bCs/>
          <w:sz w:val="32"/>
          <w:szCs w:val="32"/>
        </w:rPr>
      </w:pPr>
      <w:r>
        <w:rPr>
          <w:rFonts w:asciiTheme="minorEastAsia" w:eastAsiaTheme="minorEastAsia" w:hAnsiTheme="minorEastAsia" w:cstheme="minorEastAsia" w:hint="eastAsia"/>
          <w:b/>
          <w:bCs/>
          <w:sz w:val="32"/>
          <w:szCs w:val="32"/>
        </w:rPr>
        <w:t>安全保证措施</w:t>
      </w:r>
    </w:p>
    <w:p w:rsidR="00497089">
      <w:pPr>
        <w:pStyle w:val="Normal0"/>
        <w:tabs>
          <w:tab w:val="left" w:pos="1425"/>
        </w:tabs>
        <w:spacing w:line="480" w:lineRule="auto"/>
        <w:rPr>
          <w:rFonts w:asciiTheme="minorEastAsia" w:eastAsiaTheme="minorEastAsia" w:hAnsiTheme="minorEastAsia" w:cstheme="minorEastAsia"/>
          <w:b/>
          <w:bCs/>
          <w:sz w:val="32"/>
          <w:szCs w:val="32"/>
        </w:rPr>
      </w:pPr>
    </w:p>
    <w:p w:rsidR="00497089">
      <w:pPr>
        <w:pStyle w:val="Normal0"/>
        <w:numPr>
          <w:ilvl w:val="0"/>
          <w:numId w:val="1"/>
        </w:numPr>
        <w:tabs>
          <w:tab w:val="left" w:pos="1425"/>
        </w:tabs>
        <w:spacing w:line="480" w:lineRule="auto"/>
        <w:rPr>
          <w:rFonts w:asciiTheme="minorEastAsia" w:eastAsiaTheme="minorEastAsia" w:hAnsiTheme="minorEastAsia" w:cstheme="minorEastAsia"/>
          <w:b/>
          <w:bCs/>
          <w:sz w:val="32"/>
          <w:szCs w:val="32"/>
        </w:rPr>
      </w:pPr>
      <w:r>
        <w:rPr>
          <w:rFonts w:asciiTheme="minorEastAsia" w:eastAsiaTheme="minorEastAsia" w:hAnsiTheme="minorEastAsia" w:cstheme="minorEastAsia" w:hint="eastAsia"/>
          <w:b/>
          <w:bCs/>
          <w:sz w:val="32"/>
          <w:szCs w:val="32"/>
        </w:rPr>
        <w:t>文明施工和环境管理保障措施</w:t>
      </w:r>
    </w:p>
    <w:p w:rsidR="00497089">
      <w:pPr>
        <w:pStyle w:val="Normal0"/>
        <w:tabs>
          <w:tab w:val="left" w:pos="1425"/>
        </w:tabs>
        <w:spacing w:line="480" w:lineRule="auto"/>
        <w:rPr>
          <w:rFonts w:asciiTheme="minorEastAsia" w:eastAsiaTheme="minorEastAsia" w:hAnsiTheme="minorEastAsia" w:cstheme="minorEastAsia"/>
          <w:b/>
          <w:bCs/>
          <w:sz w:val="32"/>
          <w:szCs w:val="32"/>
        </w:rPr>
      </w:pPr>
    </w:p>
    <w:p w:rsidR="00497089">
      <w:pPr>
        <w:pStyle w:val="Normal0"/>
        <w:sectPr>
          <w:pgSz w:w="11906" w:h="16838"/>
          <w:pgMar w:top="1440" w:right="1800" w:bottom="1440" w:left="1800" w:header="851" w:footer="992" w:gutter="0"/>
          <w:pgNumType w:start="1"/>
          <w:cols w:space="425"/>
          <w:docGrid w:type="lines" w:linePitch="312"/>
        </w:sectPr>
      </w:pPr>
    </w:p>
    <w:p w:rsidR="00497089">
      <w:pPr>
        <w:pStyle w:val="Normal0"/>
      </w:pPr>
    </w:p>
    <w:p w:rsidR="00497089">
      <w:pPr>
        <w:pStyle w:val="Normal0"/>
      </w:pPr>
    </w:p>
    <w:p w:rsidR="00497089">
      <w:pPr>
        <w:pStyle w:val="Normal0"/>
      </w:pPr>
    </w:p>
    <w:p w:rsidR="00497089">
      <w:pPr>
        <w:pStyle w:val="Normal0"/>
      </w:pPr>
    </w:p>
    <w:p w:rsidR="00497089">
      <w:pPr>
        <w:pStyle w:val="Normal0"/>
        <w:jc w:val="center"/>
        <w:rPr>
          <w:rFonts w:ascii="宋体" w:hAnsi="宋体"/>
          <w:b/>
          <w:bCs/>
          <w:sz w:val="32"/>
          <w:szCs w:val="32"/>
        </w:rPr>
      </w:pPr>
      <w:r>
        <w:rPr>
          <w:rFonts w:ascii="宋体" w:hAnsi="宋体" w:hint="eastAsia"/>
          <w:b/>
          <w:bCs/>
          <w:sz w:val="32"/>
          <w:szCs w:val="32"/>
        </w:rPr>
        <w:t>一、编制依据</w:t>
      </w:r>
    </w:p>
    <w:p w:rsidR="00497089">
      <w:pPr>
        <w:pStyle w:val="Normal0"/>
        <w:spacing w:line="360" w:lineRule="auto"/>
        <w:rPr>
          <w:rFonts w:ascii="宋体" w:hAnsi="宋体"/>
          <w:sz w:val="28"/>
          <w:szCs w:val="28"/>
        </w:rPr>
      </w:pPr>
      <w:r>
        <w:rPr>
          <w:rFonts w:ascii="宋体" w:hAnsi="宋体" w:hint="eastAsia"/>
          <w:sz w:val="28"/>
          <w:szCs w:val="28"/>
        </w:rPr>
        <w:t xml:space="preserve">   </w:t>
      </w:r>
      <w:r>
        <w:rPr>
          <w:rFonts w:ascii="宋体" w:hAnsi="宋体" w:hint="eastAsia"/>
          <w:sz w:val="28"/>
          <w:szCs w:val="28"/>
        </w:rPr>
        <w:t>本方案依据、</w:t>
      </w:r>
      <w:r>
        <w:rPr>
          <w:rFonts w:ascii="宋体" w:hAnsi="宋体" w:hint="eastAsia"/>
          <w:sz w:val="28"/>
          <w:szCs w:val="28"/>
        </w:rPr>
        <w:t>南钢中厚板卷厂</w:t>
      </w:r>
      <w:r>
        <w:rPr>
          <w:rFonts w:ascii="宋体" w:hAnsi="宋体" w:hint="eastAsia"/>
          <w:sz w:val="28"/>
          <w:szCs w:val="28"/>
        </w:rPr>
        <w:t>1</w:t>
      </w:r>
      <w:r>
        <w:rPr>
          <w:rFonts w:hint="eastAsia"/>
          <w:sz w:val="28"/>
          <w:szCs w:val="28"/>
        </w:rPr>
        <w:t>#</w:t>
      </w:r>
      <w:r>
        <w:rPr>
          <w:rFonts w:hint="eastAsia"/>
          <w:sz w:val="28"/>
          <w:szCs w:val="28"/>
        </w:rPr>
        <w:t>加热炉</w:t>
      </w:r>
      <w:r>
        <w:rPr>
          <w:rFonts w:hint="eastAsia"/>
          <w:sz w:val="28"/>
          <w:szCs w:val="28"/>
        </w:rPr>
        <w:t>改造</w:t>
      </w:r>
      <w:r>
        <w:rPr>
          <w:rFonts w:hint="eastAsia"/>
          <w:sz w:val="28"/>
          <w:szCs w:val="28"/>
        </w:rPr>
        <w:t>工程施工合同文本</w:t>
      </w:r>
      <w:r>
        <w:rPr>
          <w:rFonts w:hint="eastAsia"/>
          <w:sz w:val="28"/>
          <w:szCs w:val="28"/>
        </w:rPr>
        <w:t>、结合设计单位图纸内容、根据总承包</w:t>
      </w:r>
      <w:r>
        <w:rPr>
          <w:rFonts w:ascii="宋体" w:hAnsi="宋体" w:hint="eastAsia"/>
          <w:sz w:val="28"/>
          <w:szCs w:val="28"/>
        </w:rPr>
        <w:t>上海梅山工业民用工程设计研究院有限公司招投标文件，</w:t>
      </w:r>
      <w:r>
        <w:rPr>
          <w:rFonts w:ascii="宋体" w:hAnsi="宋体" w:hint="eastAsia"/>
          <w:sz w:val="28"/>
          <w:szCs w:val="28"/>
        </w:rPr>
        <w:t>提供的加热炉说明书</w:t>
      </w:r>
      <w:r>
        <w:rPr>
          <w:rFonts w:ascii="宋体" w:hAnsi="宋体" w:hint="eastAsia"/>
          <w:sz w:val="28"/>
          <w:szCs w:val="28"/>
        </w:rPr>
        <w:t>，按照南钢规范制度及施工管理措施</w:t>
      </w:r>
      <w:r>
        <w:rPr>
          <w:rFonts w:ascii="宋体" w:hAnsi="宋体" w:hint="eastAsia"/>
          <w:sz w:val="28"/>
          <w:szCs w:val="28"/>
        </w:rPr>
        <w:t>等进行编制。</w:t>
      </w:r>
      <w:r>
        <w:rPr>
          <w:rFonts w:ascii="宋体" w:hAnsi="宋体" w:hint="eastAsia"/>
          <w:sz w:val="28"/>
          <w:szCs w:val="28"/>
        </w:rPr>
        <w:t>见下表：</w:t>
      </w:r>
    </w:p>
    <w:tbl>
      <w:tblPr>
        <w:tblStyle w:val="TableNormal"/>
        <w:tblW w:w="9547" w:type="dxa"/>
        <w:jc w:val="center"/>
        <w:tblLayout w:type="fixed"/>
        <w:tblCellMar>
          <w:left w:w="0" w:type="dxa"/>
          <w:right w:w="0" w:type="dxa"/>
        </w:tblCellMar>
        <w:tblLook w:val="04A0"/>
      </w:tblPr>
      <w:tblGrid>
        <w:gridCol w:w="760"/>
        <w:gridCol w:w="2031"/>
        <w:gridCol w:w="6756"/>
      </w:tblGrid>
      <w:tr>
        <w:tblPrEx>
          <w:tblW w:w="9547" w:type="dxa"/>
          <w:jc w:val="center"/>
          <w:tblLayout w:type="fixed"/>
          <w:tblCellMar>
            <w:left w:w="0" w:type="dxa"/>
            <w:right w:w="0" w:type="dxa"/>
          </w:tblCellMar>
          <w:tblLook w:val="04A0"/>
        </w:tblPrEx>
        <w:trPr>
          <w:trHeight w:val="285"/>
          <w:tblHeader/>
          <w:jc w:val="center"/>
        </w:trPr>
        <w:tc>
          <w:tcPr>
            <w:tcW w:w="760"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bottom"/>
          </w:tcPr>
          <w:p w:rsidR="00497089">
            <w:pPr>
              <w:pStyle w:val="Normal0"/>
              <w:rPr>
                <w:rFonts w:cs="Arial Unicode MS"/>
                <w:b/>
                <w:bCs/>
                <w:sz w:val="28"/>
                <w:szCs w:val="28"/>
              </w:rPr>
            </w:pPr>
            <w:r>
              <w:rPr>
                <w:rFonts w:hint="eastAsia"/>
                <w:b/>
                <w:bCs/>
                <w:sz w:val="28"/>
                <w:szCs w:val="28"/>
              </w:rPr>
              <w:t xml:space="preserve"> </w:t>
            </w:r>
            <w:r>
              <w:rPr>
                <w:rFonts w:hint="eastAsia"/>
                <w:b/>
                <w:bCs/>
                <w:sz w:val="28"/>
                <w:szCs w:val="28"/>
              </w:rPr>
              <w:t>序号</w:t>
            </w:r>
          </w:p>
        </w:tc>
        <w:tc>
          <w:tcPr>
            <w:tcW w:w="2031" w:type="dxa"/>
            <w:tcBorders>
              <w:top w:val="single" w:sz="4" w:space="0" w:color="auto"/>
              <w:left w:val="nil"/>
              <w:bottom w:val="single" w:sz="4" w:space="0" w:color="auto"/>
              <w:right w:val="single" w:sz="4" w:space="0" w:color="auto"/>
            </w:tcBorders>
            <w:tcMar>
              <w:top w:w="20" w:type="dxa"/>
              <w:left w:w="20" w:type="dxa"/>
              <w:bottom w:w="0" w:type="dxa"/>
              <w:right w:w="20" w:type="dxa"/>
            </w:tcMar>
            <w:vAlign w:val="bottom"/>
          </w:tcPr>
          <w:p w:rsidR="00497089">
            <w:pPr>
              <w:pStyle w:val="Normal0"/>
              <w:rPr>
                <w:rFonts w:cs="Arial Unicode MS"/>
                <w:b/>
                <w:bCs/>
                <w:sz w:val="28"/>
                <w:szCs w:val="28"/>
              </w:rPr>
            </w:pPr>
            <w:r>
              <w:rPr>
                <w:rFonts w:hint="eastAsia"/>
                <w:b/>
                <w:bCs/>
                <w:sz w:val="28"/>
                <w:szCs w:val="28"/>
              </w:rPr>
              <w:t xml:space="preserve">   </w:t>
            </w:r>
            <w:r>
              <w:rPr>
                <w:rFonts w:hint="eastAsia"/>
                <w:b/>
                <w:bCs/>
                <w:sz w:val="28"/>
                <w:szCs w:val="28"/>
              </w:rPr>
              <w:t>编</w:t>
            </w:r>
            <w:r>
              <w:rPr>
                <w:b/>
                <w:bCs/>
                <w:sz w:val="28"/>
                <w:szCs w:val="28"/>
              </w:rPr>
              <w:t xml:space="preserve">  </w:t>
            </w:r>
            <w:r>
              <w:rPr>
                <w:rFonts w:hint="eastAsia"/>
                <w:b/>
                <w:bCs/>
                <w:sz w:val="28"/>
                <w:szCs w:val="28"/>
              </w:rPr>
              <w:t>号</w:t>
            </w:r>
          </w:p>
        </w:tc>
        <w:tc>
          <w:tcPr>
            <w:tcW w:w="6756" w:type="dxa"/>
            <w:tcBorders>
              <w:top w:val="single" w:sz="4" w:space="0" w:color="auto"/>
              <w:left w:val="nil"/>
              <w:bottom w:val="single" w:sz="4" w:space="0" w:color="auto"/>
              <w:right w:val="single" w:sz="4" w:space="0" w:color="auto"/>
            </w:tcBorders>
            <w:tcMar>
              <w:top w:w="20" w:type="dxa"/>
              <w:left w:w="20" w:type="dxa"/>
              <w:bottom w:w="0" w:type="dxa"/>
              <w:right w:w="20" w:type="dxa"/>
            </w:tcMar>
            <w:vAlign w:val="bottom"/>
          </w:tcPr>
          <w:p w:rsidR="00497089">
            <w:pPr>
              <w:pStyle w:val="Normal0"/>
              <w:rPr>
                <w:rFonts w:cs="Arial Unicode MS"/>
                <w:b/>
                <w:bCs/>
                <w:sz w:val="28"/>
                <w:szCs w:val="28"/>
              </w:rPr>
            </w:pPr>
            <w:r>
              <w:rPr>
                <w:rFonts w:hint="eastAsia"/>
                <w:b/>
                <w:bCs/>
                <w:sz w:val="28"/>
                <w:szCs w:val="28"/>
              </w:rPr>
              <w:t xml:space="preserve">                    </w:t>
            </w:r>
            <w:r>
              <w:rPr>
                <w:rFonts w:hint="eastAsia"/>
                <w:b/>
                <w:bCs/>
                <w:sz w:val="28"/>
                <w:szCs w:val="28"/>
              </w:rPr>
              <w:t>名</w:t>
            </w:r>
            <w:r>
              <w:rPr>
                <w:b/>
                <w:bCs/>
                <w:sz w:val="28"/>
                <w:szCs w:val="28"/>
              </w:rPr>
              <w:t xml:space="preserve">   </w:t>
            </w:r>
            <w:r>
              <w:rPr>
                <w:rFonts w:hint="eastAsia"/>
                <w:b/>
                <w:bCs/>
                <w:sz w:val="28"/>
                <w:szCs w:val="28"/>
              </w:rPr>
              <w:t>称</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1</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GBT50397-2007</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冶金电气设备安装工程施工及验收规范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2</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 50995-2014</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冶金工程测量规范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3</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sz w:val="28"/>
                <w:szCs w:val="28"/>
              </w:rPr>
              <w:t>GB50661-2011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sz w:val="28"/>
                <w:szCs w:val="28"/>
              </w:rPr>
              <w:t>钢结构焊接规范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4</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hint="eastAsia"/>
                <w:sz w:val="28"/>
                <w:szCs w:val="28"/>
              </w:rPr>
              <w:t>GB3323-2005</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冶金机械设备安装工程施工及验收规范通用规定</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5</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GB50755-2012</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钢结构施工规范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6</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GB9246-2005</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冶金液压、气动和润滑系统安装工程质量检验评定标准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7</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GB9245-2005</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冶金机械设备安装工程质量检验评定标准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8</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GB9239-2009</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冶金电气设备安装工程质量检验评定标准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9</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hint="eastAsia"/>
                <w:sz w:val="28"/>
                <w:szCs w:val="28"/>
              </w:rPr>
              <w:t>GB/T20801-2008</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hint="eastAsia"/>
                <w:sz w:val="28"/>
                <w:szCs w:val="28"/>
              </w:rPr>
              <w:t>压力管道规范</w:t>
            </w:r>
            <w:r>
              <w:rPr>
                <w:rFonts w:ascii="宋体" w:hAnsi="宋体" w:hint="eastAsia"/>
                <w:sz w:val="28"/>
                <w:szCs w:val="28"/>
              </w:rPr>
              <w:t>-</w:t>
            </w:r>
            <w:r>
              <w:rPr>
                <w:rFonts w:ascii="宋体" w:hAnsi="宋体" w:hint="eastAsia"/>
                <w:sz w:val="28"/>
                <w:szCs w:val="28"/>
              </w:rPr>
              <w:t>工业管道</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10</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w:t>
            </w:r>
            <w:r>
              <w:rPr>
                <w:rFonts w:ascii="宋体" w:hAnsi="宋体" w:cs="宋体" w:hint="eastAsia"/>
                <w:color w:val="000000"/>
                <w:sz w:val="28"/>
                <w:szCs w:val="28"/>
                <w:lang w:bidi="ar"/>
              </w:rPr>
              <w:t>J82-20</w:t>
            </w:r>
            <w:r>
              <w:rPr>
                <w:rFonts w:ascii="宋体" w:hAnsi="宋体" w:cs="宋体" w:hint="eastAsia"/>
                <w:color w:val="000000"/>
                <w:sz w:val="28"/>
                <w:szCs w:val="28"/>
                <w:lang w:bidi="ar"/>
              </w:rPr>
              <w:t>11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钢结构设计施工及验收规范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11</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JGJ/T27-20</w:t>
            </w:r>
            <w:r>
              <w:rPr>
                <w:rFonts w:ascii="宋体" w:hAnsi="宋体" w:cs="宋体" w:hint="eastAsia"/>
                <w:color w:val="000000"/>
                <w:sz w:val="28"/>
                <w:szCs w:val="28"/>
                <w:lang w:bidi="ar"/>
              </w:rPr>
              <w:t>14</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钢筋焊接接头试验方法标准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12</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GBJ23-2006</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机械设备安装工程质量检验评定标准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13</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GBJ147</w:t>
            </w:r>
            <w:r>
              <w:rPr>
                <w:rFonts w:ascii="宋体" w:hAnsi="宋体" w:cs="宋体" w:hint="eastAsia"/>
                <w:color w:val="000000"/>
                <w:sz w:val="28"/>
                <w:szCs w:val="28"/>
                <w:lang w:bidi="ar"/>
              </w:rPr>
              <w:t>－</w:t>
            </w:r>
            <w:r>
              <w:rPr>
                <w:rFonts w:ascii="宋体" w:hAnsi="宋体" w:cs="宋体" w:hint="eastAsia"/>
                <w:color w:val="000000"/>
                <w:sz w:val="28"/>
                <w:szCs w:val="28"/>
                <w:lang w:bidi="ar"/>
              </w:rPr>
              <w:t>2005</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电器装置安装工程高压电器施工及验收规范</w:t>
            </w:r>
          </w:p>
        </w:tc>
      </w:tr>
    </w:tbl>
    <w:p>
      <w:pPr>
        <w:sectPr>
          <w:type w:val="nextPage"/>
          <w:pgSz w:w="11906" w:h="16838"/>
          <w:pgMar w:top="1440" w:right="1800" w:bottom="1440" w:left="1800" w:header="851" w:footer="992" w:gutter="0"/>
          <w:pgNumType w:start="2"/>
          <w:cols w:space="425"/>
          <w:titlePg w:val="0"/>
          <w:docGrid w:type="lines" w:linePitch="312"/>
        </w:sectPr>
      </w:pPr>
    </w:p>
    <w:tbl>
      <w:tblPr>
        <w:tblStyle w:val="TableNormal"/>
        <w:tblW w:w="9547" w:type="dxa"/>
        <w:jc w:val="center"/>
        <w:tblLayout w:type="fixed"/>
        <w:tblCellMar>
          <w:left w:w="0" w:type="dxa"/>
          <w:right w:w="0" w:type="dxa"/>
        </w:tblCellMar>
        <w:tblLook w:val="04A0"/>
      </w:tblPr>
      <w:tblGrid>
        <w:gridCol w:w="760"/>
        <w:gridCol w:w="2031"/>
        <w:gridCol w:w="6756"/>
      </w:tblGrid>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14</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GBJ</w:t>
            </w:r>
            <w:r>
              <w:rPr>
                <w:rFonts w:ascii="宋体" w:hAnsi="宋体" w:cs="宋体" w:hint="eastAsia"/>
                <w:color w:val="000000"/>
                <w:sz w:val="28"/>
                <w:szCs w:val="28"/>
                <w:lang w:bidi="ar"/>
              </w:rPr>
              <w:t>50</w:t>
            </w:r>
            <w:r>
              <w:rPr>
                <w:rFonts w:ascii="宋体" w:hAnsi="宋体" w:cs="宋体" w:hint="eastAsia"/>
                <w:color w:val="000000"/>
                <w:sz w:val="28"/>
                <w:szCs w:val="28"/>
                <w:lang w:bidi="ar"/>
              </w:rPr>
              <w:t>131</w:t>
            </w:r>
            <w:r>
              <w:rPr>
                <w:rFonts w:ascii="宋体" w:hAnsi="宋体" w:cs="宋体" w:hint="eastAsia"/>
                <w:color w:val="000000"/>
                <w:sz w:val="28"/>
                <w:szCs w:val="28"/>
                <w:lang w:bidi="ar"/>
              </w:rPr>
              <w:t>－</w:t>
            </w:r>
            <w:r>
              <w:rPr>
                <w:rFonts w:ascii="宋体" w:hAnsi="宋体" w:cs="宋体" w:hint="eastAsia"/>
                <w:color w:val="000000"/>
                <w:sz w:val="28"/>
                <w:szCs w:val="28"/>
                <w:lang w:bidi="ar"/>
              </w:rPr>
              <w:t>2007</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自动化仪表安装工程质量检验评定标准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15</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GB50093-2002</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自动化仪表工程施工及验收规范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16</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GBJ</w:t>
            </w:r>
            <w:r>
              <w:rPr>
                <w:rFonts w:ascii="宋体" w:hAnsi="宋体" w:cs="宋体" w:hint="eastAsia"/>
                <w:color w:val="000000"/>
                <w:sz w:val="28"/>
                <w:szCs w:val="28"/>
                <w:lang w:bidi="ar"/>
              </w:rPr>
              <w:t>50</w:t>
            </w:r>
            <w:r>
              <w:rPr>
                <w:rFonts w:ascii="宋体" w:hAnsi="宋体" w:cs="宋体" w:hint="eastAsia"/>
                <w:color w:val="000000"/>
                <w:sz w:val="28"/>
                <w:szCs w:val="28"/>
                <w:lang w:bidi="ar"/>
              </w:rPr>
              <w:t>300-200</w:t>
            </w:r>
            <w:r>
              <w:rPr>
                <w:rFonts w:ascii="宋体" w:hAnsi="宋体" w:cs="宋体" w:hint="eastAsia"/>
                <w:color w:val="000000"/>
                <w:sz w:val="28"/>
                <w:szCs w:val="28"/>
                <w:lang w:bidi="ar"/>
              </w:rPr>
              <w:t>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建筑安装工程质量检验评定标准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17</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GB50309-</w:t>
            </w:r>
            <w:r>
              <w:rPr>
                <w:rFonts w:ascii="宋体" w:hAnsi="宋体" w:cs="宋体" w:hint="eastAsia"/>
                <w:color w:val="000000"/>
                <w:sz w:val="28"/>
                <w:szCs w:val="28"/>
                <w:lang w:bidi="ar"/>
              </w:rPr>
              <w:t>2007</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工业炉砌筑工程质量检验评定标准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18</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GB50303-2002</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建筑电气工程施工质量验收规范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19</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GB50300-2001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建筑工程施工质量验收统一标准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20</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GB50275-</w:t>
            </w:r>
            <w:r>
              <w:rPr>
                <w:rFonts w:ascii="宋体" w:hAnsi="宋体" w:cs="宋体" w:hint="eastAsia"/>
                <w:color w:val="000000"/>
                <w:sz w:val="28"/>
                <w:szCs w:val="28"/>
                <w:lang w:bidi="ar"/>
              </w:rPr>
              <w:t>2010</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压缩机、风机、泵安装工程及验收规范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21</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GB50270-</w:t>
            </w:r>
            <w:r>
              <w:rPr>
                <w:rFonts w:ascii="宋体" w:hAnsi="宋体" w:cs="宋体" w:hint="eastAsia"/>
                <w:color w:val="000000"/>
                <w:sz w:val="28"/>
                <w:szCs w:val="28"/>
                <w:lang w:bidi="ar"/>
              </w:rPr>
              <w:t>2010</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连续输送设备安装工程施工及验收规范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22</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GB50259</w:t>
            </w:r>
            <w:r>
              <w:rPr>
                <w:rFonts w:ascii="宋体" w:hAnsi="宋体" w:cs="宋体" w:hint="eastAsia"/>
                <w:color w:val="000000"/>
                <w:sz w:val="28"/>
                <w:szCs w:val="28"/>
                <w:lang w:bidi="ar"/>
              </w:rPr>
              <w:t>-2014</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电气装置安装工程电气照明装置施工及验收规范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23</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GB50254-</w:t>
            </w:r>
            <w:r>
              <w:rPr>
                <w:rFonts w:ascii="宋体" w:hAnsi="宋体" w:cs="宋体" w:hint="eastAsia"/>
                <w:color w:val="000000"/>
                <w:sz w:val="28"/>
                <w:szCs w:val="28"/>
                <w:lang w:bidi="ar"/>
              </w:rPr>
              <w:t>2014</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电气装置安装工程低压电器施工及验收规范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24</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GB50243-20</w:t>
            </w:r>
            <w:r>
              <w:rPr>
                <w:rFonts w:ascii="宋体" w:hAnsi="宋体" w:cs="宋体" w:hint="eastAsia"/>
                <w:color w:val="000000"/>
                <w:sz w:val="28"/>
                <w:szCs w:val="28"/>
                <w:lang w:bidi="ar"/>
              </w:rPr>
              <w:t>16</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通风与空调工程施工质量验收规范</w:t>
            </w:r>
            <w:r>
              <w:rPr>
                <w:rFonts w:ascii="宋体" w:hAnsi="宋体" w:cs="宋体" w:hint="eastAsia"/>
                <w:color w:val="000000"/>
                <w:sz w:val="28"/>
                <w:szCs w:val="28"/>
                <w:lang w:bidi="ar"/>
              </w:rPr>
              <w:t xml:space="preserve">                 </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25</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GB50236-</w:t>
            </w:r>
            <w:r>
              <w:rPr>
                <w:rFonts w:ascii="宋体" w:hAnsi="宋体" w:cs="宋体" w:hint="eastAsia"/>
                <w:color w:val="000000"/>
                <w:sz w:val="28"/>
                <w:szCs w:val="28"/>
                <w:lang w:bidi="ar"/>
              </w:rPr>
              <w:t>2011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工业管道焊接工程施工及验收规范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26</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GB50235-</w:t>
            </w:r>
            <w:r>
              <w:rPr>
                <w:rFonts w:ascii="宋体" w:hAnsi="宋体" w:cs="宋体" w:hint="eastAsia"/>
                <w:color w:val="000000"/>
                <w:sz w:val="28"/>
                <w:szCs w:val="28"/>
                <w:lang w:bidi="ar"/>
              </w:rPr>
              <w:t>2010</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工业金属管道工程施工及验收规范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27</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GB50209-20</w:t>
            </w:r>
            <w:r>
              <w:rPr>
                <w:rFonts w:ascii="宋体" w:hAnsi="宋体" w:cs="宋体" w:hint="eastAsia"/>
                <w:color w:val="000000"/>
                <w:sz w:val="28"/>
                <w:szCs w:val="28"/>
                <w:lang w:bidi="ar"/>
              </w:rPr>
              <w:t>10</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建筑地面工程施工质量验收规范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28</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GB50207-20</w:t>
            </w:r>
            <w:r>
              <w:rPr>
                <w:rFonts w:ascii="宋体" w:hAnsi="宋体" w:cs="宋体" w:hint="eastAsia"/>
                <w:color w:val="000000"/>
                <w:sz w:val="28"/>
                <w:szCs w:val="28"/>
                <w:lang w:bidi="ar"/>
              </w:rPr>
              <w:t>12</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屋面工程施工质量验收规范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29</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GB50205-2001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钢结构工程施工质量验收规范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30</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GB50204-20</w:t>
            </w:r>
            <w:r>
              <w:rPr>
                <w:rFonts w:ascii="宋体" w:hAnsi="宋体" w:cs="宋体" w:hint="eastAsia"/>
                <w:color w:val="000000"/>
                <w:sz w:val="28"/>
                <w:szCs w:val="28"/>
                <w:lang w:bidi="ar"/>
              </w:rPr>
              <w:t>15</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混凝土结构工程施工质量验收规范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31</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GB50203-20</w:t>
            </w:r>
            <w:r>
              <w:rPr>
                <w:rFonts w:ascii="宋体" w:hAnsi="宋体" w:cs="宋体" w:hint="eastAsia"/>
                <w:color w:val="000000"/>
                <w:sz w:val="28"/>
                <w:szCs w:val="28"/>
                <w:lang w:bidi="ar"/>
              </w:rPr>
              <w:t>11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砌体工程施工质量验收规范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32</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GB50202-2002</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建筑地基基础工程施工质量验收规范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33</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w:t>
            </w:r>
            <w:r>
              <w:rPr>
                <w:rFonts w:ascii="宋体" w:hAnsi="宋体" w:cs="宋体" w:hint="eastAsia"/>
                <w:color w:val="000000"/>
                <w:sz w:val="28"/>
                <w:szCs w:val="28"/>
                <w:lang w:bidi="ar"/>
              </w:rPr>
              <w:t>50</w:t>
            </w:r>
            <w:r>
              <w:rPr>
                <w:rFonts w:ascii="宋体" w:hAnsi="宋体" w:cs="宋体" w:hint="eastAsia"/>
                <w:color w:val="000000"/>
                <w:sz w:val="28"/>
                <w:szCs w:val="28"/>
                <w:lang w:bidi="ar"/>
              </w:rPr>
              <w:t>126-</w:t>
            </w:r>
            <w:r>
              <w:rPr>
                <w:rFonts w:ascii="宋体" w:hAnsi="宋体" w:cs="宋体" w:hint="eastAsia"/>
                <w:color w:val="000000"/>
                <w:sz w:val="28"/>
                <w:szCs w:val="28"/>
                <w:lang w:bidi="ar"/>
              </w:rPr>
              <w:t>2008</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工业设备及管道绝热工程施工及验收规范</w:t>
            </w:r>
          </w:p>
        </w:tc>
      </w:tr>
    </w:tbl>
    <w:p>
      <w:pPr>
        <w:sectPr>
          <w:type w:val="nextPage"/>
          <w:pgSz w:w="11906" w:h="16838"/>
          <w:pgMar w:top="1440" w:right="1800" w:bottom="1440" w:left="1800" w:header="851" w:footer="992" w:gutter="0"/>
          <w:pgNumType w:start="3"/>
          <w:cols w:space="425"/>
          <w:titlePg w:val="0"/>
          <w:docGrid w:type="lines" w:linePitch="312"/>
        </w:sectPr>
      </w:pPr>
    </w:p>
    <w:tbl>
      <w:tblPr>
        <w:tblStyle w:val="TableNormal"/>
        <w:tblW w:w="9547" w:type="dxa"/>
        <w:jc w:val="center"/>
        <w:tblLayout w:type="fixed"/>
        <w:tblCellMar>
          <w:left w:w="0" w:type="dxa"/>
          <w:right w:w="0" w:type="dxa"/>
        </w:tblCellMar>
        <w:tblLook w:val="04A0"/>
      </w:tblPr>
      <w:tblGrid>
        <w:gridCol w:w="760"/>
        <w:gridCol w:w="2031"/>
        <w:gridCol w:w="6756"/>
      </w:tblGrid>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34</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GB50185-</w:t>
            </w:r>
            <w:r>
              <w:rPr>
                <w:rFonts w:ascii="宋体" w:hAnsi="宋体" w:cs="宋体" w:hint="eastAsia"/>
                <w:color w:val="000000"/>
                <w:sz w:val="28"/>
                <w:szCs w:val="28"/>
                <w:lang w:bidi="ar"/>
              </w:rPr>
              <w:t>2010</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工业设备及管道绝热工程质量检验评定标准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35</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GB50184-</w:t>
            </w:r>
            <w:r>
              <w:rPr>
                <w:rFonts w:ascii="宋体" w:hAnsi="宋体" w:cs="宋体" w:hint="eastAsia"/>
                <w:color w:val="000000"/>
                <w:sz w:val="28"/>
                <w:szCs w:val="28"/>
                <w:lang w:bidi="ar"/>
              </w:rPr>
              <w:t>2011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工业金属管道工程质量检验评定标准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36</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GB50172-</w:t>
            </w:r>
            <w:r>
              <w:rPr>
                <w:rFonts w:ascii="宋体" w:hAnsi="宋体" w:cs="宋体" w:hint="eastAsia"/>
                <w:color w:val="000000"/>
                <w:sz w:val="28"/>
                <w:szCs w:val="28"/>
                <w:lang w:bidi="ar"/>
              </w:rPr>
              <w:t>2010</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电气装置安装工程蓄电池施工及验收规范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37</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GB50169-</w:t>
            </w:r>
            <w:r>
              <w:rPr>
                <w:rFonts w:ascii="宋体" w:hAnsi="宋体" w:cs="宋体" w:hint="eastAsia"/>
                <w:color w:val="000000"/>
                <w:sz w:val="28"/>
                <w:szCs w:val="28"/>
                <w:lang w:bidi="ar"/>
              </w:rPr>
              <w:t>2006</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电气装置安装工程接地装置施工及验收规范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pPr>
            <w:r>
              <w:rPr>
                <w:rFonts w:ascii="宋体" w:hAnsi="宋体" w:cs="宋体" w:hint="eastAsia"/>
                <w:color w:val="000000"/>
                <w:sz w:val="28"/>
                <w:szCs w:val="28"/>
                <w:lang w:bidi="ar"/>
              </w:rPr>
              <w:t>38</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pPr>
            <w:r>
              <w:rPr>
                <w:rFonts w:ascii="宋体" w:hAnsi="宋体" w:cs="宋体" w:hint="eastAsia"/>
                <w:color w:val="000000"/>
                <w:sz w:val="28"/>
                <w:szCs w:val="28"/>
                <w:lang w:bidi="ar"/>
              </w:rPr>
              <w:t>GB50168-</w:t>
            </w:r>
            <w:r>
              <w:rPr>
                <w:rFonts w:ascii="宋体" w:hAnsi="宋体" w:cs="宋体" w:hint="eastAsia"/>
                <w:color w:val="000000"/>
                <w:sz w:val="28"/>
                <w:szCs w:val="28"/>
                <w:lang w:bidi="ar"/>
              </w:rPr>
              <w:t>2006</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pPr>
            <w:r>
              <w:rPr>
                <w:rFonts w:ascii="宋体" w:hAnsi="宋体" w:cs="宋体" w:hint="eastAsia"/>
                <w:color w:val="000000"/>
                <w:sz w:val="28"/>
                <w:szCs w:val="28"/>
                <w:lang w:bidi="ar"/>
              </w:rPr>
              <w:t>电气装置安装工程电缆线路施工及验收规范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39</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GB50150-</w:t>
            </w:r>
            <w:r>
              <w:rPr>
                <w:rFonts w:ascii="宋体" w:hAnsi="宋体" w:cs="宋体" w:hint="eastAsia"/>
                <w:color w:val="000000"/>
                <w:sz w:val="28"/>
                <w:szCs w:val="28"/>
                <w:lang w:bidi="ar"/>
              </w:rPr>
              <w:t>2006</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电气装置安装工程电气设备交接试验标准</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40</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GB</w:t>
            </w:r>
            <w:r>
              <w:rPr>
                <w:rFonts w:ascii="宋体" w:hAnsi="宋体" w:cs="宋体" w:hint="eastAsia"/>
                <w:color w:val="000000"/>
                <w:sz w:val="28"/>
                <w:szCs w:val="28"/>
                <w:lang w:bidi="ar"/>
              </w:rPr>
              <w:t>50</w:t>
            </w:r>
            <w:r>
              <w:rPr>
                <w:rFonts w:ascii="宋体" w:hAnsi="宋体" w:cs="宋体" w:hint="eastAsia"/>
                <w:color w:val="000000"/>
                <w:sz w:val="28"/>
                <w:szCs w:val="28"/>
                <w:lang w:bidi="ar"/>
              </w:rPr>
              <w:t>211-</w:t>
            </w:r>
            <w:r>
              <w:rPr>
                <w:rFonts w:ascii="宋体" w:hAnsi="宋体" w:cs="宋体" w:hint="eastAsia"/>
                <w:color w:val="000000"/>
                <w:sz w:val="28"/>
                <w:szCs w:val="28"/>
                <w:lang w:bidi="ar"/>
              </w:rPr>
              <w:t>2014</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工业炉砌筑工程施工及验收规范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41</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JGJ46-2005</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施工现场临时用电安全技术规范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pPr>
            <w:r>
              <w:rPr>
                <w:rFonts w:ascii="宋体" w:hAnsi="宋体" w:cs="宋体" w:hint="eastAsia"/>
                <w:color w:val="000000"/>
                <w:sz w:val="28"/>
                <w:szCs w:val="28"/>
                <w:lang w:bidi="ar"/>
              </w:rPr>
              <w:t>42</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pPr>
            <w:r>
              <w:rPr>
                <w:rFonts w:ascii="宋体" w:hAnsi="宋体" w:cs="宋体" w:hint="eastAsia"/>
                <w:color w:val="000000"/>
                <w:sz w:val="28"/>
                <w:szCs w:val="28"/>
                <w:lang w:bidi="ar"/>
              </w:rPr>
              <w:t>JGJ33-20</w:t>
            </w:r>
            <w:r>
              <w:rPr>
                <w:rFonts w:ascii="宋体" w:hAnsi="宋体" w:cs="宋体" w:hint="eastAsia"/>
                <w:color w:val="000000"/>
                <w:sz w:val="28"/>
                <w:szCs w:val="28"/>
                <w:lang w:bidi="ar"/>
              </w:rPr>
              <w:t>12</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pPr>
            <w:r>
              <w:rPr>
                <w:rFonts w:ascii="宋体" w:hAnsi="宋体" w:cs="宋体" w:hint="eastAsia"/>
                <w:color w:val="000000"/>
                <w:sz w:val="28"/>
                <w:szCs w:val="28"/>
                <w:lang w:bidi="ar"/>
              </w:rPr>
              <w:t>建筑机械使用安全技术规程</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43</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JGJ80-</w:t>
            </w:r>
            <w:r>
              <w:rPr>
                <w:rFonts w:ascii="宋体" w:hAnsi="宋体" w:cs="宋体" w:hint="eastAsia"/>
                <w:color w:val="000000"/>
                <w:sz w:val="28"/>
                <w:szCs w:val="28"/>
                <w:lang w:bidi="ar"/>
              </w:rPr>
              <w:t>2016</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建筑施工高处作业安全技术规范</w:t>
            </w:r>
          </w:p>
        </w:tc>
      </w:tr>
      <w:tr>
        <w:tblPrEx>
          <w:tblW w:w="9547" w:type="dxa"/>
          <w:jc w:val="center"/>
          <w:tblLayout w:type="fixed"/>
          <w:tblCellMar>
            <w:left w:w="0" w:type="dxa"/>
            <w:right w:w="0" w:type="dxa"/>
          </w:tblCellMar>
          <w:tblLook w:val="04A0"/>
        </w:tblPrEx>
        <w:trPr>
          <w:trHeight w:val="285"/>
          <w:jc w:val="center"/>
        </w:trPr>
        <w:tc>
          <w:tcPr>
            <w:tcW w:w="760"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44</w:t>
            </w:r>
          </w:p>
        </w:tc>
        <w:tc>
          <w:tcPr>
            <w:tcW w:w="2031"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JGJ130-20</w:t>
            </w:r>
            <w:r>
              <w:rPr>
                <w:rFonts w:ascii="宋体" w:hAnsi="宋体" w:cs="宋体" w:hint="eastAsia"/>
                <w:color w:val="000000"/>
                <w:sz w:val="28"/>
                <w:szCs w:val="28"/>
                <w:lang w:bidi="ar"/>
              </w:rPr>
              <w:t>1</w:t>
            </w:r>
            <w:r>
              <w:rPr>
                <w:rFonts w:ascii="宋体" w:hAnsi="宋体" w:cs="宋体" w:hint="eastAsia"/>
                <w:color w:val="000000"/>
                <w:sz w:val="28"/>
                <w:szCs w:val="28"/>
                <w:lang w:bidi="ar"/>
              </w:rPr>
              <w:t>1</w:t>
            </w:r>
          </w:p>
        </w:tc>
        <w:tc>
          <w:tcPr>
            <w:tcW w:w="6756" w:type="dxa"/>
            <w:tcBorders>
              <w:top w:val="nil"/>
              <w:left w:val="nil"/>
              <w:bottom w:val="single" w:sz="4" w:space="0" w:color="auto"/>
              <w:right w:val="single" w:sz="4" w:space="0" w:color="auto"/>
            </w:tcBorders>
            <w:tcMar>
              <w:top w:w="20" w:type="dxa"/>
              <w:left w:w="20" w:type="dxa"/>
              <w:bottom w:w="0" w:type="dxa"/>
              <w:right w:w="20" w:type="dxa"/>
            </w:tcMar>
            <w:vAlign w:val="center"/>
          </w:tcPr>
          <w:p w:rsidR="00497089">
            <w:pPr>
              <w:pStyle w:val="Normal0"/>
              <w:jc w:val="center"/>
              <w:textAlignment w:val="center"/>
              <w:rPr>
                <w:rFonts w:cs="Arial Unicode MS"/>
              </w:rPr>
            </w:pPr>
            <w:r>
              <w:rPr>
                <w:rFonts w:ascii="宋体" w:hAnsi="宋体" w:cs="宋体" w:hint="eastAsia"/>
                <w:color w:val="000000"/>
                <w:sz w:val="28"/>
                <w:szCs w:val="28"/>
                <w:lang w:bidi="ar"/>
              </w:rPr>
              <w:t>脚手架安全技术规范</w:t>
            </w:r>
          </w:p>
        </w:tc>
      </w:tr>
    </w:tbl>
    <w:p w:rsidR="00497089">
      <w:pPr>
        <w:pStyle w:val="Normal0"/>
        <w:spacing w:line="360" w:lineRule="auto"/>
        <w:rPr>
          <w:rFonts w:ascii="宋体" w:hAnsi="宋体"/>
          <w:sz w:val="28"/>
          <w:szCs w:val="28"/>
        </w:rPr>
      </w:pPr>
    </w:p>
    <w:p w:rsidR="00497089">
      <w:pPr>
        <w:pStyle w:val="Normal0"/>
      </w:pPr>
    </w:p>
    <w:p w:rsidR="00497089">
      <w:pPr>
        <w:pStyle w:val="Normal0"/>
      </w:pPr>
    </w:p>
    <w:p w:rsidR="00497089">
      <w:pPr>
        <w:pStyle w:val="Normal0"/>
        <w:rPr>
          <w:rFonts w:ascii="宋体" w:hAnsi="宋体"/>
          <w:b/>
          <w:bCs/>
          <w:sz w:val="32"/>
          <w:szCs w:val="32"/>
        </w:rPr>
      </w:pPr>
      <w:r>
        <w:rPr>
          <w:rFonts w:ascii="宋体" w:hAnsi="宋体" w:hint="eastAsia"/>
          <w:b/>
          <w:bCs/>
          <w:sz w:val="32"/>
          <w:szCs w:val="32"/>
        </w:rPr>
        <w:t xml:space="preserve">                  </w:t>
      </w:r>
    </w:p>
    <w:p w:rsidR="00497089">
      <w:pPr>
        <w:pStyle w:val="Normal0"/>
        <w:rPr>
          <w:rFonts w:ascii="宋体" w:hAnsi="宋体"/>
          <w:b/>
          <w:bCs/>
          <w:sz w:val="32"/>
          <w:szCs w:val="32"/>
        </w:rPr>
      </w:pPr>
    </w:p>
    <w:p w:rsidR="00497089">
      <w:pPr>
        <w:pStyle w:val="Normal0"/>
        <w:rPr>
          <w:rFonts w:ascii="宋体" w:hAnsi="宋体"/>
          <w:b/>
          <w:bCs/>
          <w:sz w:val="32"/>
          <w:szCs w:val="32"/>
        </w:rPr>
      </w:pPr>
    </w:p>
    <w:p w:rsidR="00497089">
      <w:pPr>
        <w:pStyle w:val="Normal0"/>
        <w:rPr>
          <w:rFonts w:ascii="宋体" w:hAnsi="宋体"/>
          <w:b/>
          <w:bCs/>
          <w:sz w:val="32"/>
          <w:szCs w:val="32"/>
        </w:rPr>
      </w:pPr>
      <w:r>
        <w:rPr>
          <w:rFonts w:ascii="宋体" w:hAnsi="宋体" w:hint="eastAsia"/>
          <w:b/>
          <w:bCs/>
          <w:sz w:val="32"/>
          <w:szCs w:val="32"/>
        </w:rPr>
        <w:t xml:space="preserve">                 </w:t>
      </w:r>
    </w:p>
    <w:p w:rsidR="00497089">
      <w:pPr>
        <w:pStyle w:val="Normal0"/>
        <w:rPr>
          <w:rFonts w:ascii="宋体" w:hAnsi="宋体"/>
          <w:b/>
          <w:bCs/>
          <w:sz w:val="32"/>
          <w:szCs w:val="32"/>
        </w:rPr>
      </w:pPr>
    </w:p>
    <w:p w:rsidR="00497089">
      <w:pPr>
        <w:pStyle w:val="Normal0"/>
        <w:rPr>
          <w:rFonts w:ascii="宋体" w:hAnsi="宋体"/>
          <w:b/>
          <w:bCs/>
          <w:sz w:val="32"/>
          <w:szCs w:val="32"/>
        </w:rPr>
      </w:pPr>
    </w:p>
    <w:p w:rsidR="00497089">
      <w:pPr>
        <w:pStyle w:val="Normal0"/>
        <w:rPr>
          <w:rFonts w:ascii="宋体" w:hAnsi="宋体"/>
          <w:b/>
          <w:bCs/>
          <w:sz w:val="32"/>
          <w:szCs w:val="32"/>
        </w:rPr>
      </w:pPr>
    </w:p>
    <w:p w:rsidR="00497089">
      <w:pPr>
        <w:pStyle w:val="Normal0"/>
        <w:rPr>
          <w:rFonts w:ascii="宋体" w:hAnsi="宋体"/>
          <w:b/>
          <w:bCs/>
          <w:sz w:val="32"/>
          <w:szCs w:val="32"/>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b/>
          <w:bCs/>
          <w:sz w:val="32"/>
          <w:szCs w:val="32"/>
        </w:rPr>
        <w:t xml:space="preserve">                  </w:t>
      </w:r>
    </w:p>
    <w:p w:rsidR="00497089">
      <w:pPr>
        <w:pStyle w:val="Normal0"/>
      </w:pPr>
      <w:r>
        <w:rPr>
          <w:rFonts w:ascii="宋体" w:hAnsi="宋体" w:hint="eastAsia"/>
          <w:b/>
          <w:bCs/>
          <w:sz w:val="32"/>
          <w:szCs w:val="32"/>
        </w:rPr>
        <w:t xml:space="preserve">                  </w:t>
      </w:r>
      <w:r>
        <w:rPr>
          <w:rFonts w:ascii="宋体" w:hAnsi="宋体" w:hint="eastAsia"/>
          <w:b/>
          <w:bCs/>
          <w:sz w:val="32"/>
          <w:szCs w:val="32"/>
        </w:rPr>
        <w:t>二、工程概述</w:t>
      </w:r>
    </w:p>
    <w:p w:rsidR="00497089">
      <w:pPr>
        <w:pStyle w:val="Normal0"/>
      </w:pPr>
    </w:p>
    <w:p w:rsidR="00497089">
      <w:pPr>
        <w:pStyle w:val="Normal0"/>
        <w:spacing w:line="360" w:lineRule="auto"/>
        <w:ind w:firstLine="560" w:firstLineChars="200"/>
        <w:rPr>
          <w:rFonts w:ascii="宋体" w:hAnsi="宋体"/>
          <w:sz w:val="28"/>
          <w:szCs w:val="28"/>
        </w:rPr>
      </w:pPr>
      <w:r>
        <w:rPr>
          <w:rFonts w:ascii="宋体" w:hAnsi="宋体" w:hint="eastAsia"/>
          <w:sz w:val="28"/>
          <w:szCs w:val="28"/>
        </w:rPr>
        <w:t>本工程为</w:t>
      </w:r>
      <w:r>
        <w:rPr>
          <w:rFonts w:ascii="宋体" w:hAnsi="宋体" w:hint="eastAsia"/>
          <w:sz w:val="28"/>
          <w:szCs w:val="28"/>
        </w:rPr>
        <w:t>南钢中</w:t>
      </w:r>
      <w:r>
        <w:rPr>
          <w:rFonts w:ascii="宋体" w:hAnsi="宋体" w:hint="eastAsia"/>
          <w:sz w:val="28"/>
          <w:szCs w:val="28"/>
        </w:rPr>
        <w:t>厚板</w:t>
      </w:r>
      <w:r>
        <w:rPr>
          <w:rFonts w:ascii="宋体" w:hAnsi="宋体" w:hint="eastAsia"/>
          <w:sz w:val="28"/>
          <w:szCs w:val="28"/>
        </w:rPr>
        <w:t>1#</w:t>
      </w:r>
      <w:r>
        <w:rPr>
          <w:rFonts w:ascii="宋体" w:hAnsi="宋体" w:hint="eastAsia"/>
          <w:sz w:val="28"/>
          <w:szCs w:val="28"/>
        </w:rPr>
        <w:t>加</w:t>
      </w:r>
      <w:r>
        <w:rPr>
          <w:rFonts w:ascii="宋体" w:hAnsi="宋体" w:hint="eastAsia"/>
          <w:sz w:val="28"/>
          <w:szCs w:val="28"/>
        </w:rPr>
        <w:t>热炉</w:t>
      </w:r>
      <w:r>
        <w:rPr>
          <w:rFonts w:ascii="宋体" w:hAnsi="宋体" w:hint="eastAsia"/>
          <w:sz w:val="28"/>
          <w:szCs w:val="28"/>
        </w:rPr>
        <w:t>改造</w:t>
      </w:r>
      <w:r>
        <w:rPr>
          <w:rFonts w:ascii="宋体" w:hAnsi="宋体" w:hint="eastAsia"/>
          <w:sz w:val="28"/>
          <w:szCs w:val="28"/>
        </w:rPr>
        <w:t>工程，</w:t>
      </w:r>
      <w:r>
        <w:rPr>
          <w:rFonts w:ascii="宋体" w:hAnsi="宋体" w:hint="eastAsia"/>
          <w:sz w:val="28"/>
          <w:szCs w:val="28"/>
        </w:rPr>
        <w:t>施工地点为</w:t>
      </w:r>
      <w:r>
        <w:rPr>
          <w:rStyle w:val="a"/>
          <w:rFonts w:ascii="宋体" w:eastAsia="宋体" w:hAnsi="宋体" w:hint="eastAsia"/>
          <w:b w:val="0"/>
          <w:sz w:val="28"/>
          <w:szCs w:val="28"/>
        </w:rPr>
        <w:t>南钢中厚板厂生产车间</w:t>
      </w:r>
      <w:r>
        <w:rPr>
          <w:rFonts w:ascii="宋体" w:hAnsi="宋体" w:hint="eastAsia"/>
          <w:sz w:val="28"/>
          <w:szCs w:val="28"/>
        </w:rPr>
        <w:t>内</w:t>
      </w:r>
      <w:r>
        <w:rPr>
          <w:rFonts w:ascii="宋体" w:hAnsi="宋体" w:hint="eastAsia"/>
          <w:sz w:val="28"/>
          <w:szCs w:val="28"/>
        </w:rPr>
        <w:t>，</w:t>
      </w:r>
      <w:r>
        <w:rPr>
          <w:rFonts w:ascii="宋体" w:hAnsi="宋体" w:hint="eastAsia"/>
          <w:sz w:val="28"/>
          <w:szCs w:val="28"/>
        </w:rPr>
        <w:t>此工程包括</w:t>
      </w:r>
      <w:r>
        <w:rPr>
          <w:rFonts w:ascii="宋体" w:hAnsi="宋体" w:hint="eastAsia"/>
          <w:sz w:val="28"/>
          <w:szCs w:val="28"/>
        </w:rPr>
        <w:t>1</w:t>
      </w:r>
      <w:r>
        <w:rPr>
          <w:rFonts w:ascii="宋体" w:hAnsi="宋体" w:hint="eastAsia"/>
          <w:sz w:val="28"/>
          <w:szCs w:val="28"/>
        </w:rPr>
        <w:t>#</w:t>
      </w:r>
      <w:r>
        <w:rPr>
          <w:rFonts w:ascii="宋体" w:hAnsi="宋体" w:hint="eastAsia"/>
          <w:sz w:val="28"/>
          <w:szCs w:val="28"/>
        </w:rPr>
        <w:t>热处理炉</w:t>
      </w:r>
      <w:r>
        <w:rPr>
          <w:rFonts w:ascii="宋体" w:hAnsi="宋体" w:hint="eastAsia"/>
          <w:sz w:val="28"/>
          <w:szCs w:val="28"/>
        </w:rPr>
        <w:t>炉子壳体及钢结构、炉底机械设备、水梁和立柱、液压系统、出钢设备、装出料炉门及提升装置、排烟系统、上部烧嘴侧部烧嘴、助燃空气系统、燃料系统、点火系统、氮气系统、直接冷却水系统、汽化冷却系统、耐火材料及外绝热、电气设备、电缆及其附件、通风</w:t>
      </w:r>
      <w:r>
        <w:rPr>
          <w:rFonts w:ascii="宋体" w:hAnsi="宋体" w:hint="eastAsia"/>
          <w:sz w:val="28"/>
          <w:szCs w:val="28"/>
        </w:rPr>
        <w:t xml:space="preserve"> </w:t>
      </w:r>
      <w:r>
        <w:rPr>
          <w:rFonts w:ascii="宋体" w:hAnsi="宋体" w:hint="eastAsia"/>
          <w:sz w:val="28"/>
          <w:szCs w:val="28"/>
        </w:rPr>
        <w:t>消防及安全、照明、</w:t>
      </w:r>
      <w:r>
        <w:rPr>
          <w:rFonts w:ascii="宋体" w:hAnsi="宋体" w:hint="eastAsia"/>
          <w:sz w:val="28"/>
          <w:szCs w:val="28"/>
        </w:rPr>
        <w:t>4</w:t>
      </w:r>
      <w:r>
        <w:rPr>
          <w:rFonts w:ascii="宋体" w:hAnsi="宋体" w:hint="eastAsia"/>
          <w:sz w:val="28"/>
          <w:szCs w:val="28"/>
        </w:rPr>
        <w:t>个斜轨座和</w:t>
      </w:r>
      <w:r>
        <w:rPr>
          <w:rFonts w:ascii="宋体" w:hAnsi="宋体" w:hint="eastAsia"/>
          <w:sz w:val="28"/>
          <w:szCs w:val="28"/>
        </w:rPr>
        <w:t>2</w:t>
      </w:r>
      <w:r>
        <w:rPr>
          <w:rFonts w:ascii="宋体" w:hAnsi="宋体" w:hint="eastAsia"/>
          <w:sz w:val="28"/>
          <w:szCs w:val="28"/>
        </w:rPr>
        <w:t>个提升液压缸基础改造及新建仪表室、一层二层电气室改造、阀类更换及热风管修补、设施防腐维护更新、</w:t>
      </w:r>
      <w:r>
        <w:rPr>
          <w:rFonts w:ascii="宋体" w:hAnsi="宋体" w:hint="eastAsia"/>
          <w:sz w:val="28"/>
          <w:szCs w:val="28"/>
        </w:rPr>
        <w:t>1#</w:t>
      </w:r>
      <w:r>
        <w:rPr>
          <w:rFonts w:ascii="宋体" w:hAnsi="宋体" w:hint="eastAsia"/>
          <w:sz w:val="28"/>
          <w:szCs w:val="28"/>
        </w:rPr>
        <w:t>出钢机轨道更换、氧化铁清理及耐材处理垃圾外运。</w:t>
      </w:r>
      <w:r>
        <w:rPr>
          <w:rFonts w:ascii="宋体" w:hAnsi="宋体" w:hint="eastAsia"/>
          <w:sz w:val="28"/>
          <w:szCs w:val="28"/>
        </w:rPr>
        <w:t>本工程</w:t>
      </w:r>
      <w:r>
        <w:rPr>
          <w:rFonts w:ascii="宋体" w:hAnsi="宋体" w:hint="eastAsia"/>
          <w:bCs/>
          <w:sz w:val="28"/>
          <w:szCs w:val="28"/>
        </w:rPr>
        <w:t>工期短、任务量大、拼制构件多、单体重量大、交叉作业多、</w:t>
      </w:r>
      <w:r>
        <w:rPr>
          <w:rFonts w:ascii="宋体" w:hAnsi="宋体" w:hint="eastAsia"/>
          <w:sz w:val="28"/>
          <w:szCs w:val="28"/>
        </w:rPr>
        <w:t>施工难度较大，施工机械</w:t>
      </w:r>
      <w:r>
        <w:rPr>
          <w:rFonts w:ascii="宋体" w:hAnsi="宋体" w:hint="eastAsia"/>
          <w:color w:val="000000"/>
          <w:sz w:val="28"/>
          <w:szCs w:val="28"/>
        </w:rPr>
        <w:t>占</w:t>
      </w:r>
      <w:r>
        <w:rPr>
          <w:rFonts w:ascii="宋体" w:hAnsi="宋体" w:hint="eastAsia"/>
          <w:sz w:val="28"/>
          <w:szCs w:val="28"/>
        </w:rPr>
        <w:t>位不利，为保质保</w:t>
      </w:r>
      <w:r>
        <w:rPr>
          <w:rFonts w:ascii="宋体" w:hAnsi="宋体" w:hint="eastAsia"/>
          <w:sz w:val="28"/>
          <w:szCs w:val="28"/>
        </w:rPr>
        <w:t>量、安全有效地完成施工任务，特编制此方案以指导施工。</w:t>
      </w:r>
    </w:p>
    <w:p w:rsidR="00497089">
      <w:pPr>
        <w:pStyle w:val="Normal0"/>
        <w:jc w:val="center"/>
        <w:rPr>
          <w:rFonts w:ascii="宋体" w:hAnsi="宋体"/>
          <w:b/>
          <w:bCs/>
          <w:sz w:val="32"/>
          <w:szCs w:val="32"/>
        </w:rPr>
      </w:pPr>
    </w:p>
    <w:p w:rsidR="00497089">
      <w:pPr>
        <w:pStyle w:val="Normal0"/>
        <w:jc w:val="center"/>
        <w:rPr>
          <w:rFonts w:ascii="宋体" w:hAnsi="宋体"/>
          <w:b/>
          <w:bCs/>
          <w:sz w:val="32"/>
          <w:szCs w:val="32"/>
        </w:rPr>
      </w:pPr>
    </w:p>
    <w:p w:rsidR="00497089">
      <w:pPr>
        <w:pStyle w:val="Normal0"/>
        <w:jc w:val="center"/>
        <w:rPr>
          <w:rFonts w:ascii="宋体" w:hAnsi="宋体"/>
          <w:b/>
          <w:bCs/>
          <w:sz w:val="32"/>
          <w:szCs w:val="32"/>
        </w:rPr>
      </w:pPr>
      <w:r>
        <w:rPr>
          <w:rFonts w:ascii="宋体" w:hAnsi="宋体" w:hint="eastAsia"/>
          <w:b/>
          <w:bCs/>
          <w:sz w:val="32"/>
          <w:szCs w:val="32"/>
        </w:rPr>
        <w:t>三、施工组织管理</w:t>
      </w:r>
    </w:p>
    <w:p w:rsidR="00497089">
      <w:pPr>
        <w:pStyle w:val="Normal0"/>
        <w:spacing w:line="360" w:lineRule="auto"/>
        <w:rPr>
          <w:rFonts w:ascii="宋体" w:hAnsi="宋体"/>
          <w:sz w:val="28"/>
          <w:szCs w:val="28"/>
        </w:rPr>
      </w:pPr>
      <w:r>
        <w:rPr>
          <w:rFonts w:ascii="宋体" w:hAnsi="宋体" w:hint="eastAsia"/>
          <w:sz w:val="28"/>
          <w:szCs w:val="28"/>
        </w:rPr>
        <w:t>3.</w:t>
      </w:r>
      <w:r>
        <w:rPr>
          <w:rFonts w:ascii="宋体" w:hAnsi="宋体" w:hint="eastAsia"/>
          <w:sz w:val="28"/>
          <w:szCs w:val="28"/>
        </w:rPr>
        <w:t>1</w:t>
      </w:r>
      <w:r>
        <w:rPr>
          <w:rFonts w:ascii="宋体" w:hAnsi="宋体" w:hint="eastAsia"/>
          <w:sz w:val="28"/>
          <w:szCs w:val="28"/>
        </w:rPr>
        <w:t>、施工组织</w:t>
      </w:r>
    </w:p>
    <w:p w:rsidR="00497089">
      <w:pPr>
        <w:pStyle w:val="Normal0"/>
        <w:spacing w:line="360" w:lineRule="auto"/>
        <w:ind w:firstLine="560" w:firstLineChars="200"/>
        <w:rPr>
          <w:rFonts w:ascii="宋体" w:hAnsi="宋体"/>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为</w:t>
      </w:r>
      <w:r>
        <w:rPr>
          <w:rFonts w:ascii="宋体" w:hAnsi="宋体" w:hint="eastAsia"/>
          <w:sz w:val="28"/>
          <w:szCs w:val="28"/>
        </w:rPr>
        <w:t>保障安全</w:t>
      </w:r>
      <w:r>
        <w:rPr>
          <w:rFonts w:ascii="宋体" w:hAnsi="宋体" w:hint="eastAsia"/>
          <w:sz w:val="28"/>
          <w:szCs w:val="28"/>
        </w:rPr>
        <w:t>优质高效顺利成施工任务，我</w:t>
      </w:r>
      <w:r>
        <w:rPr>
          <w:rFonts w:ascii="宋体" w:hAnsi="宋体" w:hint="eastAsia"/>
          <w:sz w:val="28"/>
          <w:szCs w:val="28"/>
        </w:rPr>
        <w:t>公司</w:t>
      </w:r>
      <w:r>
        <w:rPr>
          <w:rFonts w:ascii="宋体" w:hAnsi="宋体" w:hint="eastAsia"/>
          <w:sz w:val="28"/>
          <w:szCs w:val="28"/>
        </w:rPr>
        <w:t>将配备有丰富施工经验和工程管理经验的工程指挥人员和专业技术人员，组织项目管理组进行全面统一管理，科学管理，严格执行</w:t>
      </w:r>
      <w:r>
        <w:rPr>
          <w:rFonts w:ascii="宋体" w:hAnsi="宋体" w:hint="eastAsia"/>
          <w:sz w:val="28"/>
          <w:szCs w:val="28"/>
        </w:rPr>
        <w:t>QES</w:t>
      </w:r>
      <w:r>
        <w:rPr>
          <w:rFonts w:ascii="宋体" w:hAnsi="宋体" w:hint="eastAsia"/>
          <w:sz w:val="28"/>
          <w:szCs w:val="28"/>
        </w:rPr>
        <w:t>标准，严格按规范和设计要求施工，加强网络计划管理，合理调配施工力量，组织有节奏、均衡、有序的施工，服从工程监理和项目部的管理，保证该工程按期优质完成</w:t>
      </w:r>
      <w:r>
        <w:rPr>
          <w:rFonts w:ascii="宋体" w:hAnsi="宋体" w:hint="eastAsia"/>
          <w:sz w:val="28"/>
          <w:szCs w:val="28"/>
        </w:rPr>
        <w:t>，</w:t>
      </w:r>
      <w:r>
        <w:rPr>
          <w:rFonts w:ascii="宋体" w:hAnsi="宋体" w:hint="eastAsia"/>
          <w:sz w:val="28"/>
          <w:szCs w:val="28"/>
        </w:rPr>
        <w:t>并组织专业施工队伍进行施工。</w:t>
      </w:r>
    </w:p>
    <w:p w:rsidR="00497089">
      <w:pPr>
        <w:pStyle w:val="Normal0"/>
        <w:spacing w:line="360" w:lineRule="auto"/>
        <w:rPr>
          <w:sz w:val="28"/>
          <w:szCs w:val="28"/>
        </w:rPr>
      </w:pPr>
      <w:r>
        <w:rPr>
          <w:rFonts w:ascii="宋体" w:hAnsi="宋体" w:hint="eastAsia"/>
          <w:sz w:val="28"/>
          <w:szCs w:val="28"/>
        </w:rPr>
        <w:t>3.2.</w:t>
      </w:r>
      <w:r>
        <w:rPr>
          <w:rFonts w:ascii="宋体" w:hAnsi="宋体" w:hint="eastAsia"/>
          <w:sz w:val="28"/>
          <w:szCs w:val="28"/>
        </w:rPr>
        <w:t>项目管理组织结构图</w:t>
      </w:r>
    </w:p>
    <w:p w:rsidR="00497089">
      <w:pPr>
        <w:pStyle w:val="Normal0"/>
        <w:snapToGrid w:val="0"/>
        <w:spacing w:line="360" w:lineRule="auto"/>
        <w:ind w:firstLine="420"/>
        <w:rPr>
          <w:rFonts w:ascii="宋体" w:hAnsi="宋体"/>
          <w:sz w:val="28"/>
          <w:szCs w:val="28"/>
        </w:rPr>
      </w:pPr>
      <w:r>
        <w:rPr>
          <w:rFonts w:ascii="宋体" w:hAnsi="宋体" w:hint="eastAsia"/>
          <w:sz w:val="28"/>
          <w:szCs w:val="28"/>
        </w:rPr>
        <w:t>本工程由公司成立项目经理部</w:t>
      </w:r>
      <w:r>
        <w:rPr>
          <w:rFonts w:ascii="宋体" w:hAnsi="宋体" w:hint="eastAsia"/>
          <w:sz w:val="28"/>
          <w:szCs w:val="28"/>
        </w:rPr>
        <w:t>,</w:t>
      </w:r>
      <w:r>
        <w:rPr>
          <w:rFonts w:ascii="宋体" w:hAnsi="宋体" w:hint="eastAsia"/>
          <w:sz w:val="28"/>
          <w:szCs w:val="28"/>
        </w:rPr>
        <w:t>对工程进行项目管理。项</w:t>
      </w:r>
      <w:r>
        <w:rPr>
          <w:rFonts w:ascii="宋体" w:hAnsi="宋体" w:hint="eastAsia"/>
          <w:sz w:val="28"/>
          <w:szCs w:val="28"/>
        </w:rPr>
        <w:t>目经理部组织架构和人员组成如下：（见下页图）</w:t>
      </w:r>
    </w:p>
    <w:p w:rsidR="00497089">
      <w:pPr>
        <w:pStyle w:val="Normal0"/>
        <w:rPr>
          <w:rFonts w:ascii="宋体" w:hAnsi="宋体"/>
          <w:sz w:val="28"/>
          <w:szCs w:val="28"/>
        </w:rPr>
      </w:pPr>
    </w:p>
    <w:p w:rsidR="00497089">
      <w:pPr>
        <w:pStyle w:val="Normal0"/>
        <w:rPr>
          <w:rFonts w:ascii="宋体" w:hAnsi="宋体"/>
          <w:sz w:val="28"/>
          <w:szCs w:val="28"/>
        </w:rPr>
      </w:pPr>
      <w:r>
        <w:rPr>
          <w:rFonts w:ascii="宋体" w:hAnsi="宋体"/>
          <w:sz w:val="28"/>
          <w:szCs w:val="28"/>
        </w:rPr>
        <w:pict>
          <v:shapetype id="_x0000_t202" coordsize="21600,21600" o:spt="202" path="m,l,21600r21600,l21600,xe">
            <v:stroke joinstyle="miter"/>
            <v:path gradientshapeok="t" o:connecttype="rect"/>
          </v:shapetype>
          <v:shape id="Text Box 202" o:spid="_x0000_s1025" type="#_x0000_t202" style="width:84.15pt;height:41.9pt;margin-top:24pt;margin-left:156pt;mso-wrap-distance-bottom:0;mso-wrap-distance-left:9pt;mso-wrap-distance-right:9pt;mso-wrap-distance-top:0;position:absolute;v-text-anchor:top;z-index:251675648">
            <v:textbox>
              <w:txbxContent>
                <w:p w:rsidR="00497089">
                  <w:pPr>
                    <w:pStyle w:val="Normal0"/>
                    <w:jc w:val="center"/>
                    <w:rPr>
                      <w:sz w:val="24"/>
                    </w:rPr>
                  </w:pPr>
                  <w:r>
                    <w:rPr>
                      <w:rFonts w:hint="eastAsia"/>
                      <w:sz w:val="24"/>
                    </w:rPr>
                    <w:t>项目经理</w:t>
                  </w:r>
                </w:p>
                <w:p w:rsidR="00497089">
                  <w:pPr>
                    <w:pStyle w:val="Normal0"/>
                    <w:jc w:val="center"/>
                    <w:rPr>
                      <w:sz w:val="24"/>
                    </w:rPr>
                  </w:pPr>
                  <w:r>
                    <w:rPr>
                      <w:rFonts w:hint="eastAsia"/>
                      <w:sz w:val="24"/>
                    </w:rPr>
                    <w:t>孙红光</w:t>
                  </w:r>
                </w:p>
              </w:txbxContent>
            </v:textbox>
          </v:shape>
        </w:pict>
      </w:r>
    </w:p>
    <w:p w:rsidR="00497089">
      <w:pPr>
        <w:pStyle w:val="Normal0"/>
        <w:rPr>
          <w:rFonts w:ascii="宋体" w:hAnsi="宋体"/>
          <w:sz w:val="28"/>
          <w:szCs w:val="28"/>
        </w:rPr>
      </w:pPr>
      <w:r>
        <w:rPr>
          <w:rFonts w:ascii="宋体" w:hAnsi="宋体"/>
          <w:sz w:val="28"/>
          <w:szCs w:val="28"/>
        </w:rPr>
        <w:pict>
          <v:line id="Line 169" o:spid="_x0000_s1026" style="mso-wrap-distance-bottom:0;mso-wrap-distance-left:9pt;mso-wrap-distance-right:9pt;mso-wrap-distance-top:0;position:absolute;v-text-anchor:top;z-index:251672576" from="198pt,13.05pt" to="198.05pt,29.65pt" fillcolor="this"/>
        </w:pict>
      </w:r>
    </w:p>
    <w:p w:rsidR="00497089">
      <w:pPr>
        <w:pStyle w:val="Normal0"/>
        <w:rPr>
          <w:rFonts w:ascii="宋体" w:hAnsi="宋体"/>
          <w:sz w:val="28"/>
          <w:szCs w:val="28"/>
        </w:rPr>
      </w:pPr>
      <w:r>
        <w:rPr>
          <w:rFonts w:ascii="宋体" w:hAnsi="宋体"/>
          <w:sz w:val="28"/>
          <w:szCs w:val="28"/>
        </w:rPr>
        <w:pict>
          <v:shape id="Text Box 168" o:spid="_x0000_s1027" type="#_x0000_t202" style="width:94.25pt;height:37.6pt;margin-top:15.35pt;margin-left:103.15pt;mso-wrap-distance-bottom:0;mso-wrap-distance-left:9pt;mso-wrap-distance-right:9pt;mso-wrap-distance-top:0;position:absolute;v-text-anchor:top;z-index:251671552">
            <v:textbox>
              <w:txbxContent>
                <w:p w:rsidR="00497089">
                  <w:pPr>
                    <w:pStyle w:val="Normal0"/>
                    <w:ind w:firstLine="500" w:firstLineChars="238"/>
                  </w:pPr>
                  <w:r>
                    <w:rPr>
                      <w:rFonts w:hint="eastAsia"/>
                    </w:rPr>
                    <w:t>施工经理</w:t>
                  </w:r>
                </w:p>
                <w:p w:rsidR="00497089">
                  <w:pPr>
                    <w:pStyle w:val="Normal0"/>
                    <w:ind w:firstLine="500" w:firstLineChars="238"/>
                  </w:pPr>
                  <w:r>
                    <w:rPr>
                      <w:rFonts w:hint="eastAsia"/>
                    </w:rPr>
                    <w:t>强传亮</w:t>
                  </w:r>
                </w:p>
              </w:txbxContent>
            </v:textbox>
          </v:shape>
        </w:pict>
      </w:r>
      <w:r>
        <w:rPr>
          <w:rFonts w:ascii="宋体" w:hAnsi="宋体"/>
          <w:sz w:val="28"/>
          <w:szCs w:val="28"/>
        </w:rPr>
        <w:pict>
          <v:shape id="Text Box 159" o:spid="_x0000_s1028" type="#_x0000_t202" style="width:90pt;height:36.85pt;margin-top:15.7pt;margin-left:198.6pt;mso-wrap-distance-bottom:0;mso-wrap-distance-left:9pt;mso-wrap-distance-right:9pt;mso-wrap-distance-top:0;position:absolute;v-text-anchor:top;z-index:251668480">
            <v:textbox>
              <w:txbxContent>
                <w:p w:rsidR="00497089">
                  <w:pPr>
                    <w:pStyle w:val="Normal0"/>
                    <w:ind w:firstLine="395" w:firstLineChars="188"/>
                  </w:pPr>
                  <w:r>
                    <w:rPr>
                      <w:rFonts w:hint="eastAsia"/>
                    </w:rPr>
                    <w:t>施工经理</w:t>
                  </w:r>
                </w:p>
                <w:p w:rsidR="00497089">
                  <w:pPr>
                    <w:pStyle w:val="Normal0"/>
                    <w:ind w:firstLine="395" w:firstLineChars="188"/>
                  </w:pPr>
                  <w:r>
                    <w:rPr>
                      <w:rFonts w:hint="eastAsia"/>
                    </w:rPr>
                    <w:t>马列东</w:t>
                  </w:r>
                </w:p>
              </w:txbxContent>
            </v:textbox>
          </v:shape>
        </w:pict>
      </w:r>
      <w:r>
        <w:rPr>
          <w:rFonts w:ascii="宋体" w:hAnsi="宋体"/>
          <w:sz w:val="28"/>
          <w:szCs w:val="28"/>
        </w:rPr>
        <w:pict>
          <v:line id="Line 166" o:spid="_x0000_s1029" style="flip:y;mso-wrap-distance-bottom:0;mso-wrap-distance-left:9pt;mso-wrap-distance-right:9pt;mso-wrap-distance-top:0;position:absolute;v-text-anchor:top;z-index:251670528" from="205.5pt,13.7pt" to="205.55pt,13.7pt" fillcolor="this"/>
        </w:pict>
      </w:r>
      <w:r>
        <w:rPr>
          <w:rFonts w:ascii="宋体" w:hAnsi="宋体"/>
          <w:sz w:val="28"/>
          <w:szCs w:val="28"/>
        </w:rPr>
        <w:pict>
          <v:line id="Line 164" o:spid="_x0000_s1030" style="flip:y;mso-wrap-distance-bottom:0;mso-wrap-distance-left:9pt;mso-wrap-distance-right:9pt;mso-wrap-distance-top:0;position:absolute;v-text-anchor:top;z-index:251669504" from="198pt,0.05pt" to="198.05pt,15.65pt" fillcolor="this"/>
        </w:pict>
      </w:r>
    </w:p>
    <w:p w:rsidR="00497089">
      <w:pPr>
        <w:pStyle w:val="Normal0"/>
        <w:rPr>
          <w:rFonts w:ascii="宋体" w:hAnsi="宋体"/>
          <w:sz w:val="28"/>
          <w:szCs w:val="28"/>
        </w:rPr>
      </w:pPr>
      <w:r>
        <w:rPr>
          <w:rFonts w:ascii="宋体" w:hAnsi="宋体"/>
          <w:sz w:val="28"/>
          <w:szCs w:val="28"/>
        </w:rPr>
        <w:pict>
          <v:line id="Line 171" o:spid="_x0000_s1031" style="flip:x;mso-wrap-distance-bottom:0;mso-wrap-distance-left:9pt;mso-wrap-distance-right:9pt;mso-wrap-distance-top:0;position:absolute;rotation:360;v-text-anchor:top;z-index:251673600" from="198pt,30.1pt" to="198.05pt,45.7pt" fillcolor="this"/>
        </w:pict>
      </w:r>
    </w:p>
    <w:p w:rsidR="00497089">
      <w:pPr>
        <w:pStyle w:val="Normal0"/>
        <w:rPr>
          <w:rFonts w:ascii="宋体" w:hAnsi="宋体"/>
          <w:sz w:val="28"/>
          <w:szCs w:val="28"/>
        </w:rPr>
      </w:pPr>
      <w:r>
        <w:rPr>
          <w:rFonts w:ascii="宋体" w:hAnsi="宋体"/>
          <w:sz w:val="28"/>
          <w:szCs w:val="28"/>
        </w:rPr>
        <w:pict>
          <v:line id="Line 198" o:spid="_x0000_s1032" style="mso-wrap-distance-bottom:0;mso-wrap-distance-left:9pt;mso-wrap-distance-right:9pt;mso-wrap-distance-top:0;position:absolute;v-text-anchor:top;z-index:251674624" from="99pt,7.95pt" to="99.05pt,31.35pt" fillcolor="this"/>
        </w:pict>
      </w:r>
      <w:r>
        <w:rPr>
          <w:rFonts w:ascii="宋体" w:hAnsi="宋体"/>
          <w:sz w:val="28"/>
          <w:szCs w:val="28"/>
        </w:rPr>
        <w:pict>
          <v:line id="Line 152" o:spid="_x0000_s1033" style="mso-wrap-distance-bottom:0;mso-wrap-distance-left:9pt;mso-wrap-distance-right:9pt;mso-wrap-distance-top:0;position:absolute;v-text-anchor:top;z-index:251664384" from="18pt,7.95pt" to="18.05pt,23.55pt" fillcolor="this"/>
        </w:pict>
      </w:r>
      <w:r>
        <w:rPr>
          <w:rFonts w:ascii="宋体" w:hAnsi="宋体"/>
          <w:sz w:val="28"/>
          <w:szCs w:val="28"/>
        </w:rPr>
        <w:pict>
          <v:line id="Line 156" o:spid="_x0000_s1034" style="mso-wrap-distance-bottom:0;mso-wrap-distance-left:9pt;mso-wrap-distance-right:9pt;mso-wrap-distance-top:0;position:absolute;v-text-anchor:top;z-index:251667456" from="306pt,7.95pt" to="306.05pt,23.55pt" fillcolor="this"/>
        </w:pict>
      </w:r>
      <w:r>
        <w:rPr>
          <w:rFonts w:ascii="宋体" w:hAnsi="宋体"/>
          <w:sz w:val="28"/>
          <w:szCs w:val="28"/>
        </w:rPr>
        <w:pict>
          <v:line id="Line 153" o:spid="_x0000_s1035" style="mso-wrap-distance-bottom:0;mso-wrap-distance-left:9pt;mso-wrap-distance-right:9pt;mso-wrap-distance-top:0;position:absolute;v-text-anchor:top;z-index:251665408" from="423pt,7.95pt" to="423.05pt,23.55pt" fillcolor="this"/>
        </w:pict>
      </w:r>
      <w:r>
        <w:rPr>
          <w:rFonts w:ascii="宋体" w:hAnsi="宋体"/>
          <w:sz w:val="28"/>
          <w:szCs w:val="28"/>
        </w:rPr>
        <w:pict>
          <v:line id="Line 155" o:spid="_x0000_s1036" style="mso-wrap-distance-bottom:0;mso-wrap-distance-left:9pt;mso-wrap-distance-right:9pt;mso-wrap-distance-top:0;position:absolute;v-text-anchor:top;z-index:251666432" from="198pt,7.95pt" to="198.05pt,30.1pt" fillcolor="this"/>
        </w:pict>
      </w:r>
      <w:r>
        <w:rPr>
          <w:rFonts w:ascii="宋体" w:hAnsi="宋体"/>
          <w:sz w:val="28"/>
          <w:szCs w:val="28"/>
        </w:rPr>
        <w:pict>
          <v:line id="Line 151" o:spid="_x0000_s1037" style="mso-wrap-distance-bottom:0;mso-wrap-distance-left:9pt;mso-wrap-distance-right:9pt;mso-wrap-distance-top:0;position:absolute;v-text-anchor:top;z-index:251663360" from="18pt,7.95pt" to="422.25pt,7.95pt" fillcolor="this"/>
        </w:pict>
      </w:r>
    </w:p>
    <w:p w:rsidR="00497089">
      <w:pPr>
        <w:pStyle w:val="Normal0"/>
        <w:rPr>
          <w:rFonts w:ascii="宋体" w:hAnsi="宋体"/>
          <w:sz w:val="28"/>
          <w:szCs w:val="28"/>
        </w:rPr>
      </w:pPr>
      <w:r>
        <w:rPr>
          <w:rFonts w:ascii="宋体" w:hAnsi="宋体"/>
          <w:sz w:val="28"/>
          <w:szCs w:val="28"/>
        </w:rPr>
        <w:pict>
          <v:shape id="Text Box 148" o:spid="_x0000_s1038" type="#_x0000_t202" style="width:50.9pt;height:39pt;margin-top:13.2pt;margin-left:178.15pt;mso-wrap-distance-bottom:0;mso-wrap-distance-left:9pt;mso-wrap-distance-right:9pt;mso-wrap-distance-top:0;position:absolute;v-text-anchor:top;z-index:251660288">
            <v:textbox>
              <w:txbxContent>
                <w:p w:rsidR="00497089">
                  <w:pPr>
                    <w:pStyle w:val="Normal0"/>
                  </w:pPr>
                  <w:r>
                    <w:rPr>
                      <w:rFonts w:hint="eastAsia"/>
                    </w:rPr>
                    <w:t>技术员</w:t>
                  </w:r>
                </w:p>
                <w:p w:rsidR="00497089">
                  <w:pPr>
                    <w:pStyle w:val="Normal0"/>
                  </w:pPr>
                  <w:r>
                    <w:rPr>
                      <w:rFonts w:hint="eastAsia"/>
                    </w:rPr>
                    <w:t>冯留平</w:t>
                  </w:r>
                </w:p>
              </w:txbxContent>
            </v:textbox>
          </v:shape>
        </w:pict>
      </w:r>
      <w:r>
        <w:rPr>
          <w:rFonts w:ascii="宋体" w:hAnsi="宋体"/>
          <w:sz w:val="28"/>
          <w:szCs w:val="28"/>
        </w:rPr>
        <w:pict>
          <v:shape id="Text Box 146" o:spid="_x0000_s1039" type="#_x0000_t202" style="width:47.25pt;height:41.8pt;margin-top:13.2pt;margin-left:-9pt;mso-wrap-distance-bottom:0;mso-wrap-distance-left:9pt;mso-wrap-distance-right:9pt;mso-wrap-distance-top:0;position:absolute;v-text-anchor:top;z-index:251658240">
            <v:textbox>
              <w:txbxContent>
                <w:p w:rsidR="00497089">
                  <w:pPr>
                    <w:pStyle w:val="Normal0"/>
                    <w:ind w:left="105" w:hanging="105" w:hangingChars="50"/>
                  </w:pPr>
                  <w:r>
                    <w:rPr>
                      <w:rFonts w:hint="eastAsia"/>
                    </w:rPr>
                    <w:t>资料员</w:t>
                  </w:r>
                </w:p>
                <w:p w:rsidR="00497089">
                  <w:pPr>
                    <w:pStyle w:val="Normal0"/>
                    <w:ind w:left="105" w:hanging="105" w:hangingChars="50"/>
                  </w:pPr>
                  <w:r>
                    <w:rPr>
                      <w:rFonts w:hint="eastAsia"/>
                    </w:rPr>
                    <w:t>王</w:t>
                  </w:r>
                  <w:r>
                    <w:rPr>
                      <w:rFonts w:hint="eastAsia"/>
                    </w:rPr>
                    <w:t xml:space="preserve"> </w:t>
                  </w:r>
                  <w:r>
                    <w:rPr>
                      <w:rFonts w:hint="eastAsia"/>
                    </w:rPr>
                    <w:t>蕊</w:t>
                  </w:r>
                </w:p>
              </w:txbxContent>
            </v:textbox>
          </v:shape>
        </w:pict>
      </w:r>
      <w:r>
        <w:rPr>
          <w:rFonts w:ascii="宋体" w:hAnsi="宋体"/>
          <w:sz w:val="28"/>
          <w:szCs w:val="28"/>
        </w:rPr>
        <w:pict>
          <v:shape id="Text Box 147" o:spid="_x0000_s1040" type="#_x0000_t202" style="width:89.4pt;height:39pt;margin-top:13.2pt;margin-left:54pt;mso-wrap-distance-bottom:0;mso-wrap-distance-left:9pt;mso-wrap-distance-right:9pt;mso-wrap-distance-top:0;position:absolute;v-text-anchor:top;z-index:251659264">
            <v:textbox>
              <w:txbxContent>
                <w:p w:rsidR="00497089">
                  <w:pPr>
                    <w:pStyle w:val="Normal0"/>
                  </w:pPr>
                  <w:r>
                    <w:rPr>
                      <w:rFonts w:hint="eastAsia"/>
                    </w:rPr>
                    <w:t xml:space="preserve">    </w:t>
                  </w:r>
                  <w:r>
                    <w:rPr>
                      <w:rFonts w:hint="eastAsia"/>
                    </w:rPr>
                    <w:t>安全员</w:t>
                  </w:r>
                  <w:r>
                    <w:rPr>
                      <w:rFonts w:hint="eastAsia"/>
                    </w:rPr>
                    <w:t xml:space="preserve">  </w:t>
                  </w:r>
                </w:p>
                <w:p w:rsidR="00497089">
                  <w:pPr>
                    <w:pStyle w:val="Normal0"/>
                  </w:pPr>
                  <w:r>
                    <w:rPr>
                      <w:rFonts w:hint="eastAsia"/>
                    </w:rPr>
                    <w:t xml:space="preserve">    </w:t>
                  </w:r>
                  <w:r>
                    <w:rPr>
                      <w:rFonts w:hint="eastAsia"/>
                    </w:rPr>
                    <w:t>王红伟</w:t>
                  </w:r>
                </w:p>
              </w:txbxContent>
            </v:textbox>
          </v:shape>
        </w:pict>
      </w:r>
      <w:r>
        <w:rPr>
          <w:rFonts w:ascii="宋体" w:hAnsi="宋体"/>
          <w:sz w:val="28"/>
          <w:szCs w:val="28"/>
        </w:rPr>
        <w:pict>
          <v:shape id="Text Box 150" o:spid="_x0000_s1041" type="#_x0000_t202" style="width:84.15pt;height:39pt;margin-top:13.2pt;margin-left:378pt;mso-wrap-distance-bottom:0;mso-wrap-distance-left:9pt;mso-wrap-distance-right:9pt;mso-wrap-distance-top:0;position:absolute;v-text-anchor:top;z-index:251662336">
            <v:textbox>
              <w:txbxContent>
                <w:p w:rsidR="00497089">
                  <w:pPr>
                    <w:pStyle w:val="Normal0"/>
                  </w:pPr>
                  <w:r>
                    <w:rPr>
                      <w:rFonts w:hint="eastAsia"/>
                    </w:rPr>
                    <w:t>质量员</w:t>
                  </w:r>
                  <w:r>
                    <w:rPr>
                      <w:rFonts w:hint="eastAsia"/>
                    </w:rPr>
                    <w:t xml:space="preserve"> </w:t>
                  </w:r>
                </w:p>
                <w:p w:rsidR="00497089">
                  <w:pPr>
                    <w:pStyle w:val="Normal0"/>
                  </w:pPr>
                  <w:r>
                    <w:rPr>
                      <w:rFonts w:hint="eastAsia"/>
                    </w:rPr>
                    <w:t>马达</w:t>
                  </w:r>
                </w:p>
              </w:txbxContent>
            </v:textbox>
          </v:shape>
        </w:pict>
      </w:r>
      <w:r>
        <w:rPr>
          <w:rFonts w:ascii="宋体" w:hAnsi="宋体"/>
          <w:sz w:val="28"/>
          <w:szCs w:val="28"/>
        </w:rPr>
        <w:pict>
          <v:shape id="Text Box 149" o:spid="_x0000_s1042" type="#_x0000_t202" style="width:84.15pt;height:39pt;margin-top:13.2pt;margin-left:270pt;mso-wrap-distance-bottom:0;mso-wrap-distance-left:9pt;mso-wrap-distance-right:9pt;mso-wrap-distance-top:0;position:absolute;v-text-anchor:top;z-index:251661312">
            <v:textbox>
              <w:txbxContent>
                <w:p w:rsidR="00497089">
                  <w:pPr>
                    <w:pStyle w:val="Normal0"/>
                  </w:pPr>
                  <w:r>
                    <w:rPr>
                      <w:rFonts w:hint="eastAsia"/>
                    </w:rPr>
                    <w:t xml:space="preserve"> </w:t>
                  </w:r>
                  <w:r>
                    <w:rPr>
                      <w:rFonts w:hint="eastAsia"/>
                    </w:rPr>
                    <w:t xml:space="preserve">   </w:t>
                  </w:r>
                  <w:r>
                    <w:rPr>
                      <w:rFonts w:hint="eastAsia"/>
                    </w:rPr>
                    <w:t>材料员</w:t>
                  </w:r>
                </w:p>
                <w:p w:rsidR="00497089">
                  <w:pPr>
                    <w:pStyle w:val="Normal0"/>
                  </w:pPr>
                  <w:r>
                    <w:rPr>
                      <w:rFonts w:hint="eastAsia"/>
                    </w:rPr>
                    <w:t xml:space="preserve">    </w:t>
                  </w:r>
                  <w:r>
                    <w:rPr>
                      <w:rFonts w:hint="eastAsia"/>
                    </w:rPr>
                    <w:t>王亚飞</w:t>
                  </w:r>
                </w:p>
              </w:txbxContent>
            </v:textbox>
          </v:shape>
        </w:pict>
      </w:r>
    </w:p>
    <w:p w:rsidR="00497089">
      <w:pPr>
        <w:pStyle w:val="PlainText"/>
        <w:adjustRightInd w:val="0"/>
        <w:snapToGrid w:val="0"/>
        <w:spacing w:line="360" w:lineRule="auto"/>
        <w:rPr>
          <w:rFonts w:hAnsi="宋体"/>
          <w:sz w:val="28"/>
        </w:rPr>
      </w:pPr>
    </w:p>
    <w:p w:rsidR="00497089">
      <w:pPr>
        <w:pStyle w:val="PlainText"/>
        <w:adjustRightInd w:val="0"/>
        <w:snapToGrid w:val="0"/>
        <w:spacing w:line="360" w:lineRule="auto"/>
        <w:rPr>
          <w:rFonts w:hAnsi="宋体"/>
          <w:sz w:val="28"/>
        </w:rPr>
      </w:pPr>
    </w:p>
    <w:p w:rsidR="00497089">
      <w:pPr>
        <w:pStyle w:val="PlainText"/>
        <w:adjustRightInd w:val="0"/>
        <w:snapToGrid w:val="0"/>
        <w:spacing w:line="360" w:lineRule="auto"/>
        <w:jc w:val="center"/>
        <w:rPr>
          <w:rFonts w:hAnsi="宋体"/>
        </w:rPr>
      </w:pPr>
      <w:r>
        <w:rPr>
          <w:rFonts w:hAnsi="宋体" w:hint="eastAsia"/>
          <w:sz w:val="28"/>
        </w:rPr>
        <w:t>主要施工管理人员表</w:t>
      </w:r>
    </w:p>
    <w:tbl>
      <w:tblPr>
        <w:tblStyle w:val="TableNormal"/>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92"/>
        <w:gridCol w:w="936"/>
        <w:gridCol w:w="1392"/>
        <w:gridCol w:w="1308"/>
        <w:gridCol w:w="4812"/>
      </w:tblGrid>
      <w:tr>
        <w:tblPrEx>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692" w:type="dxa"/>
            <w:vAlign w:val="center"/>
          </w:tcPr>
          <w:p w:rsidR="00497089">
            <w:pPr>
              <w:pStyle w:val="PlainText"/>
              <w:adjustRightInd w:val="0"/>
              <w:snapToGrid w:val="0"/>
              <w:spacing w:line="360" w:lineRule="auto"/>
              <w:jc w:val="center"/>
              <w:rPr>
                <w:rFonts w:hAnsi="宋体"/>
              </w:rPr>
            </w:pPr>
            <w:r>
              <w:rPr>
                <w:rFonts w:hAnsi="宋体" w:hint="eastAsia"/>
              </w:rPr>
              <w:t>名称</w:t>
            </w:r>
          </w:p>
        </w:tc>
        <w:tc>
          <w:tcPr>
            <w:tcW w:w="936" w:type="dxa"/>
            <w:vAlign w:val="center"/>
          </w:tcPr>
          <w:p w:rsidR="00497089">
            <w:pPr>
              <w:pStyle w:val="PlainText"/>
              <w:adjustRightInd w:val="0"/>
              <w:snapToGrid w:val="0"/>
              <w:spacing w:line="360" w:lineRule="auto"/>
              <w:jc w:val="center"/>
              <w:rPr>
                <w:rFonts w:hAnsi="宋体"/>
              </w:rPr>
            </w:pPr>
            <w:r>
              <w:rPr>
                <w:rFonts w:hAnsi="宋体" w:hint="eastAsia"/>
              </w:rPr>
              <w:t>姓名</w:t>
            </w:r>
          </w:p>
        </w:tc>
        <w:tc>
          <w:tcPr>
            <w:tcW w:w="1392" w:type="dxa"/>
            <w:vAlign w:val="center"/>
          </w:tcPr>
          <w:p w:rsidR="00497089">
            <w:pPr>
              <w:pStyle w:val="PlainText"/>
              <w:adjustRightInd w:val="0"/>
              <w:snapToGrid w:val="0"/>
              <w:spacing w:line="360" w:lineRule="auto"/>
              <w:jc w:val="center"/>
              <w:rPr>
                <w:rFonts w:hAnsi="宋体"/>
              </w:rPr>
            </w:pPr>
            <w:r>
              <w:rPr>
                <w:rFonts w:hAnsi="宋体" w:hint="eastAsia"/>
              </w:rPr>
              <w:t>职务</w:t>
            </w:r>
          </w:p>
        </w:tc>
        <w:tc>
          <w:tcPr>
            <w:tcW w:w="1308" w:type="dxa"/>
            <w:vAlign w:val="center"/>
          </w:tcPr>
          <w:p w:rsidR="00497089">
            <w:pPr>
              <w:pStyle w:val="PlainText"/>
              <w:adjustRightInd w:val="0"/>
              <w:snapToGrid w:val="0"/>
              <w:spacing w:line="360" w:lineRule="auto"/>
              <w:jc w:val="center"/>
              <w:rPr>
                <w:rFonts w:hAnsi="宋体"/>
              </w:rPr>
            </w:pPr>
            <w:r>
              <w:rPr>
                <w:rFonts w:hAnsi="宋体" w:hint="eastAsia"/>
              </w:rPr>
              <w:t>职称</w:t>
            </w:r>
          </w:p>
        </w:tc>
        <w:tc>
          <w:tcPr>
            <w:tcW w:w="4812" w:type="dxa"/>
            <w:vAlign w:val="center"/>
          </w:tcPr>
          <w:p w:rsidR="00497089">
            <w:pPr>
              <w:pStyle w:val="PlainText"/>
              <w:adjustRightInd w:val="0"/>
              <w:snapToGrid w:val="0"/>
              <w:spacing w:line="360" w:lineRule="auto"/>
              <w:jc w:val="center"/>
              <w:rPr>
                <w:rFonts w:hAnsi="宋体"/>
              </w:rPr>
            </w:pPr>
            <w:r>
              <w:rPr>
                <w:rFonts w:hAnsi="宋体" w:hint="eastAsia"/>
              </w:rPr>
              <w:t>主要资历、经验及承担过的项目</w:t>
            </w:r>
          </w:p>
        </w:tc>
      </w:tr>
      <w:tr>
        <w:tblPrEx>
          <w:tblW w:w="10140" w:type="dxa"/>
          <w:jc w:val="center"/>
          <w:tblLayout w:type="fixed"/>
          <w:tblLook w:val="04A0"/>
        </w:tblPrEx>
        <w:trPr>
          <w:jc w:val="center"/>
        </w:trPr>
        <w:tc>
          <w:tcPr>
            <w:tcW w:w="1692" w:type="dxa"/>
          </w:tcPr>
          <w:p w:rsidR="00497089">
            <w:pPr>
              <w:pStyle w:val="PlainText"/>
              <w:adjustRightInd w:val="0"/>
              <w:snapToGrid w:val="0"/>
              <w:spacing w:line="360" w:lineRule="auto"/>
              <w:rPr>
                <w:rFonts w:hAnsi="宋体"/>
              </w:rPr>
            </w:pPr>
            <w:r>
              <w:rPr>
                <w:rFonts w:hAnsi="宋体" w:hint="eastAsia"/>
              </w:rPr>
              <w:t>一、总部</w:t>
            </w:r>
          </w:p>
          <w:p w:rsidR="00497089">
            <w:pPr>
              <w:pStyle w:val="PlainText"/>
              <w:adjustRightInd w:val="0"/>
              <w:snapToGrid w:val="0"/>
              <w:spacing w:line="360" w:lineRule="auto"/>
              <w:rPr>
                <w:rFonts w:hAnsi="宋体"/>
              </w:rPr>
            </w:pPr>
            <w:r>
              <w:rPr>
                <w:rFonts w:hAnsi="宋体" w:hint="eastAsia"/>
              </w:rPr>
              <w:t xml:space="preserve">  1.</w:t>
            </w:r>
            <w:r>
              <w:rPr>
                <w:rFonts w:hAnsi="宋体" w:hint="eastAsia"/>
              </w:rPr>
              <w:t>项目主管</w:t>
            </w:r>
          </w:p>
          <w:p w:rsidR="00497089">
            <w:pPr>
              <w:pStyle w:val="PlainText"/>
              <w:adjustRightInd w:val="0"/>
              <w:snapToGrid w:val="0"/>
              <w:spacing w:line="360" w:lineRule="auto"/>
              <w:rPr>
                <w:rFonts w:hAnsi="宋体"/>
              </w:rPr>
            </w:pPr>
            <w:r>
              <w:rPr>
                <w:rFonts w:hAnsi="宋体" w:hint="eastAsia"/>
              </w:rPr>
              <w:t xml:space="preserve">  2.</w:t>
            </w:r>
            <w:r>
              <w:rPr>
                <w:rFonts w:hAnsi="宋体" w:hint="eastAsia"/>
              </w:rPr>
              <w:t>项目监管</w:t>
            </w:r>
          </w:p>
          <w:p w:rsidR="00497089">
            <w:pPr>
              <w:pStyle w:val="PlainText"/>
              <w:adjustRightInd w:val="0"/>
              <w:snapToGrid w:val="0"/>
              <w:spacing w:line="360" w:lineRule="auto"/>
              <w:ind w:firstLine="630"/>
              <w:rPr>
                <w:rFonts w:hAnsi="宋体"/>
              </w:rPr>
            </w:pPr>
            <w:r>
              <w:rPr>
                <w:rFonts w:hAnsi="宋体" w:hint="eastAsia"/>
              </w:rPr>
              <w:t>…</w:t>
            </w:r>
          </w:p>
          <w:p w:rsidR="00497089">
            <w:pPr>
              <w:pStyle w:val="PlainText"/>
              <w:adjustRightInd w:val="0"/>
              <w:snapToGrid w:val="0"/>
              <w:spacing w:line="360" w:lineRule="auto"/>
              <w:rPr>
                <w:rFonts w:hAnsi="宋体"/>
              </w:rPr>
            </w:pPr>
            <w:r>
              <w:rPr>
                <w:rFonts w:hAnsi="宋体" w:hint="eastAsia"/>
              </w:rPr>
              <w:t>二、现场</w:t>
            </w:r>
          </w:p>
          <w:p w:rsidR="00497089">
            <w:pPr>
              <w:pStyle w:val="PlainText"/>
              <w:adjustRightInd w:val="0"/>
              <w:snapToGrid w:val="0"/>
              <w:spacing w:line="360" w:lineRule="auto"/>
              <w:rPr>
                <w:rFonts w:hAnsi="宋体"/>
              </w:rPr>
            </w:pPr>
            <w:r>
              <w:rPr>
                <w:rFonts w:hAnsi="宋体" w:hint="eastAsia"/>
              </w:rPr>
              <w:t xml:space="preserve">  1.</w:t>
            </w:r>
            <w:r>
              <w:rPr>
                <w:rFonts w:hAnsi="宋体" w:hint="eastAsia"/>
              </w:rPr>
              <w:t>项目经理</w:t>
            </w:r>
          </w:p>
          <w:p w:rsidR="00497089">
            <w:pPr>
              <w:pStyle w:val="PlainText"/>
              <w:adjustRightInd w:val="0"/>
              <w:snapToGrid w:val="0"/>
              <w:spacing w:line="360" w:lineRule="auto"/>
              <w:rPr>
                <w:rFonts w:hAnsi="宋体"/>
              </w:rPr>
            </w:pPr>
            <w:r>
              <w:rPr>
                <w:rFonts w:hAnsi="宋体" w:hint="eastAsia"/>
              </w:rPr>
              <w:t xml:space="preserve">  2.</w:t>
            </w:r>
            <w:r>
              <w:rPr>
                <w:rFonts w:hAnsi="宋体" w:hint="eastAsia"/>
              </w:rPr>
              <w:t>施工</w:t>
            </w:r>
            <w:r>
              <w:rPr>
                <w:rFonts w:hAnsi="宋体" w:hint="eastAsia"/>
              </w:rPr>
              <w:t>经理</w:t>
            </w:r>
          </w:p>
          <w:p w:rsidR="00497089">
            <w:pPr>
              <w:pStyle w:val="PlainText"/>
              <w:adjustRightInd w:val="0"/>
              <w:snapToGrid w:val="0"/>
              <w:spacing w:line="360" w:lineRule="auto"/>
              <w:rPr>
                <w:rFonts w:hAnsi="宋体"/>
              </w:rPr>
            </w:pPr>
            <w:r>
              <w:rPr>
                <w:rFonts w:hAnsi="宋体" w:hint="eastAsia"/>
              </w:rPr>
              <w:t xml:space="preserve">  3.</w:t>
            </w:r>
            <w:r>
              <w:rPr>
                <w:rFonts w:hAnsi="宋体" w:hint="eastAsia"/>
              </w:rPr>
              <w:t>施工</w:t>
            </w:r>
            <w:r>
              <w:rPr>
                <w:rFonts w:hAnsi="宋体" w:hint="eastAsia"/>
              </w:rPr>
              <w:t>经理</w:t>
            </w:r>
          </w:p>
        </w:tc>
        <w:tc>
          <w:tcPr>
            <w:tcW w:w="936" w:type="dxa"/>
          </w:tcPr>
          <w:p w:rsidR="00497089">
            <w:pPr>
              <w:pStyle w:val="PlainText"/>
              <w:adjustRightInd w:val="0"/>
              <w:snapToGrid w:val="0"/>
              <w:spacing w:line="360" w:lineRule="auto"/>
              <w:rPr>
                <w:rFonts w:hAnsi="宋体"/>
              </w:rPr>
            </w:pPr>
          </w:p>
          <w:p w:rsidR="00497089">
            <w:pPr>
              <w:pStyle w:val="PlainText"/>
              <w:adjustRightInd w:val="0"/>
              <w:snapToGrid w:val="0"/>
              <w:spacing w:line="360" w:lineRule="auto"/>
              <w:rPr>
                <w:rFonts w:hAnsi="宋体"/>
              </w:rPr>
            </w:pPr>
            <w:r>
              <w:rPr>
                <w:rFonts w:hAnsi="宋体" w:hint="eastAsia"/>
              </w:rPr>
              <w:t>赵明</w:t>
            </w:r>
          </w:p>
          <w:p w:rsidR="00497089">
            <w:pPr>
              <w:pStyle w:val="PlainText"/>
              <w:adjustRightInd w:val="0"/>
              <w:snapToGrid w:val="0"/>
              <w:spacing w:line="360" w:lineRule="auto"/>
              <w:rPr>
                <w:rFonts w:hAnsi="宋体"/>
              </w:rPr>
            </w:pPr>
            <w:r>
              <w:rPr>
                <w:rFonts w:hAnsi="宋体" w:hint="eastAsia"/>
              </w:rPr>
              <w:t>刘建宏</w:t>
            </w:r>
          </w:p>
          <w:p w:rsidR="00497089">
            <w:pPr>
              <w:pStyle w:val="PlainText"/>
              <w:adjustRightInd w:val="0"/>
              <w:snapToGrid w:val="0"/>
              <w:spacing w:line="360" w:lineRule="auto"/>
              <w:rPr>
                <w:rFonts w:hAnsi="宋体"/>
              </w:rPr>
            </w:pPr>
          </w:p>
          <w:p w:rsidR="00497089">
            <w:pPr>
              <w:pStyle w:val="PlainText"/>
              <w:adjustRightInd w:val="0"/>
              <w:snapToGrid w:val="0"/>
              <w:spacing w:line="360" w:lineRule="auto"/>
              <w:rPr>
                <w:rFonts w:hAnsi="宋体"/>
              </w:rPr>
            </w:pPr>
          </w:p>
          <w:p w:rsidR="00497089">
            <w:pPr>
              <w:pStyle w:val="PlainText"/>
              <w:adjustRightInd w:val="0"/>
              <w:snapToGrid w:val="0"/>
              <w:spacing w:line="360" w:lineRule="auto"/>
              <w:rPr>
                <w:rFonts w:hAnsi="宋体"/>
              </w:rPr>
            </w:pPr>
            <w:r>
              <w:rPr>
                <w:rFonts w:hAnsi="宋体" w:hint="eastAsia"/>
              </w:rPr>
              <w:t>孙红光</w:t>
            </w:r>
          </w:p>
          <w:p w:rsidR="00497089">
            <w:pPr>
              <w:pStyle w:val="PlainText"/>
              <w:adjustRightInd w:val="0"/>
              <w:snapToGrid w:val="0"/>
              <w:spacing w:line="360" w:lineRule="auto"/>
              <w:rPr>
                <w:rFonts w:hAnsi="宋体"/>
              </w:rPr>
            </w:pPr>
            <w:r>
              <w:rPr>
                <w:rFonts w:hAnsi="宋体" w:hint="eastAsia"/>
              </w:rPr>
              <w:t>强传亮</w:t>
            </w:r>
          </w:p>
          <w:p w:rsidR="00497089">
            <w:pPr>
              <w:pStyle w:val="PlainText"/>
              <w:adjustRightInd w:val="0"/>
              <w:snapToGrid w:val="0"/>
              <w:spacing w:after="0" w:line="360" w:lineRule="auto"/>
              <w:rPr>
                <w:rFonts w:hAnsi="宋体"/>
              </w:rPr>
            </w:pPr>
            <w:r>
              <w:rPr>
                <w:rFonts w:hAnsi="宋体" w:hint="eastAsia"/>
              </w:rPr>
              <w:t>马列东</w:t>
            </w:r>
          </w:p>
        </w:tc>
        <w:tc>
          <w:tcPr>
            <w:tcW w:w="1392" w:type="dxa"/>
          </w:tcPr>
          <w:p w:rsidR="00497089">
            <w:pPr>
              <w:pStyle w:val="PlainText"/>
              <w:adjustRightInd w:val="0"/>
              <w:snapToGrid w:val="0"/>
              <w:spacing w:line="360" w:lineRule="auto"/>
              <w:rPr>
                <w:rFonts w:hAnsi="宋体"/>
              </w:rPr>
            </w:pPr>
          </w:p>
          <w:p w:rsidR="00497089">
            <w:pPr>
              <w:pStyle w:val="PlainText"/>
              <w:adjustRightInd w:val="0"/>
              <w:snapToGrid w:val="0"/>
              <w:spacing w:line="360" w:lineRule="auto"/>
              <w:rPr>
                <w:rFonts w:hAnsi="宋体"/>
              </w:rPr>
            </w:pPr>
            <w:r>
              <w:rPr>
                <w:rFonts w:hAnsi="宋体" w:hint="eastAsia"/>
              </w:rPr>
              <w:t>总经理</w:t>
            </w:r>
          </w:p>
          <w:p w:rsidR="00497089">
            <w:pPr>
              <w:pStyle w:val="PlainText"/>
              <w:adjustRightInd w:val="0"/>
              <w:snapToGrid w:val="0"/>
              <w:spacing w:line="360" w:lineRule="auto"/>
              <w:rPr>
                <w:rFonts w:hAnsi="宋体"/>
              </w:rPr>
            </w:pPr>
            <w:r>
              <w:rPr>
                <w:rFonts w:hAnsi="宋体" w:hint="eastAsia"/>
              </w:rPr>
              <w:t>经营部长</w:t>
            </w:r>
          </w:p>
          <w:p w:rsidR="00497089">
            <w:pPr>
              <w:pStyle w:val="PlainText"/>
              <w:adjustRightInd w:val="0"/>
              <w:snapToGrid w:val="0"/>
              <w:spacing w:line="360" w:lineRule="auto"/>
              <w:rPr>
                <w:rFonts w:hAnsi="宋体"/>
              </w:rPr>
            </w:pPr>
          </w:p>
          <w:p w:rsidR="00497089">
            <w:pPr>
              <w:pStyle w:val="PlainText"/>
              <w:adjustRightInd w:val="0"/>
              <w:snapToGrid w:val="0"/>
              <w:spacing w:line="360" w:lineRule="auto"/>
              <w:rPr>
                <w:rFonts w:hAnsi="宋体"/>
              </w:rPr>
            </w:pPr>
          </w:p>
          <w:p w:rsidR="00497089">
            <w:pPr>
              <w:pStyle w:val="PlainText"/>
              <w:adjustRightInd w:val="0"/>
              <w:snapToGrid w:val="0"/>
              <w:spacing w:line="360" w:lineRule="auto"/>
              <w:rPr>
                <w:rFonts w:hAnsi="宋体"/>
              </w:rPr>
            </w:pPr>
            <w:r>
              <w:rPr>
                <w:rFonts w:hAnsi="宋体" w:hint="eastAsia"/>
              </w:rPr>
              <w:t>经理</w:t>
            </w:r>
          </w:p>
          <w:p w:rsidR="00497089">
            <w:pPr>
              <w:pStyle w:val="PlainText"/>
              <w:adjustRightInd w:val="0"/>
              <w:snapToGrid w:val="0"/>
              <w:spacing w:line="360" w:lineRule="auto"/>
              <w:rPr>
                <w:rFonts w:hAnsi="宋体"/>
              </w:rPr>
            </w:pPr>
            <w:r>
              <w:rPr>
                <w:rFonts w:hAnsi="宋体" w:hint="eastAsia"/>
              </w:rPr>
              <w:t>总经理助理</w:t>
            </w:r>
          </w:p>
          <w:p w:rsidR="00497089">
            <w:pPr>
              <w:pStyle w:val="PlainText"/>
              <w:adjustRightInd w:val="0"/>
              <w:snapToGrid w:val="0"/>
              <w:spacing w:line="360" w:lineRule="auto"/>
              <w:rPr>
                <w:rFonts w:hAnsi="宋体"/>
              </w:rPr>
            </w:pPr>
            <w:r>
              <w:rPr>
                <w:rFonts w:hAnsi="宋体" w:hint="eastAsia"/>
              </w:rPr>
              <w:t>一级主办</w:t>
            </w:r>
          </w:p>
        </w:tc>
        <w:tc>
          <w:tcPr>
            <w:tcW w:w="1308" w:type="dxa"/>
          </w:tcPr>
          <w:p w:rsidR="00497089">
            <w:pPr>
              <w:pStyle w:val="PlainText"/>
              <w:adjustRightInd w:val="0"/>
              <w:snapToGrid w:val="0"/>
              <w:spacing w:line="360" w:lineRule="auto"/>
              <w:rPr>
                <w:rFonts w:hAnsi="宋体"/>
              </w:rPr>
            </w:pPr>
          </w:p>
          <w:p w:rsidR="00497089">
            <w:pPr>
              <w:pStyle w:val="PlainText"/>
              <w:adjustRightInd w:val="0"/>
              <w:snapToGrid w:val="0"/>
              <w:spacing w:line="360" w:lineRule="auto"/>
              <w:rPr>
                <w:rFonts w:hAnsi="宋体"/>
              </w:rPr>
            </w:pPr>
            <w:r>
              <w:rPr>
                <w:rFonts w:hAnsi="宋体" w:hint="eastAsia"/>
              </w:rPr>
              <w:t>工程师</w:t>
            </w:r>
          </w:p>
          <w:p w:rsidR="00497089">
            <w:pPr>
              <w:pStyle w:val="PlainText"/>
              <w:adjustRightInd w:val="0"/>
              <w:snapToGrid w:val="0"/>
              <w:spacing w:line="360" w:lineRule="auto"/>
              <w:rPr>
                <w:rFonts w:hAnsi="宋体"/>
              </w:rPr>
            </w:pPr>
            <w:r>
              <w:rPr>
                <w:rFonts w:hAnsi="宋体" w:hint="eastAsia"/>
              </w:rPr>
              <w:t>经济师</w:t>
            </w:r>
          </w:p>
          <w:p w:rsidR="00497089">
            <w:pPr>
              <w:pStyle w:val="PlainText"/>
              <w:adjustRightInd w:val="0"/>
              <w:snapToGrid w:val="0"/>
              <w:spacing w:line="360" w:lineRule="auto"/>
              <w:rPr>
                <w:rFonts w:hAnsi="宋体"/>
              </w:rPr>
            </w:pPr>
          </w:p>
          <w:p w:rsidR="00497089">
            <w:pPr>
              <w:pStyle w:val="PlainText"/>
              <w:adjustRightInd w:val="0"/>
              <w:snapToGrid w:val="0"/>
              <w:spacing w:line="360" w:lineRule="auto"/>
              <w:rPr>
                <w:rFonts w:hAnsi="宋体"/>
              </w:rPr>
            </w:pPr>
          </w:p>
          <w:p w:rsidR="00497089">
            <w:pPr>
              <w:pStyle w:val="PlainText"/>
              <w:adjustRightInd w:val="0"/>
              <w:snapToGrid w:val="0"/>
              <w:spacing w:line="360" w:lineRule="auto"/>
              <w:rPr>
                <w:rFonts w:hAnsi="宋体"/>
              </w:rPr>
            </w:pPr>
            <w:r>
              <w:rPr>
                <w:rFonts w:hAnsi="宋体" w:hint="eastAsia"/>
              </w:rPr>
              <w:t>工程师</w:t>
            </w:r>
          </w:p>
          <w:p w:rsidR="00497089">
            <w:pPr>
              <w:pStyle w:val="PlainText"/>
              <w:adjustRightInd w:val="0"/>
              <w:snapToGrid w:val="0"/>
              <w:spacing w:line="360" w:lineRule="auto"/>
              <w:rPr>
                <w:rFonts w:hAnsi="宋体"/>
              </w:rPr>
            </w:pPr>
            <w:r>
              <w:rPr>
                <w:rFonts w:hAnsi="宋体" w:hint="eastAsia"/>
              </w:rPr>
              <w:t>助理工程师</w:t>
            </w:r>
          </w:p>
          <w:p w:rsidR="00497089">
            <w:pPr>
              <w:pStyle w:val="PlainText"/>
              <w:adjustRightInd w:val="0"/>
              <w:snapToGrid w:val="0"/>
              <w:spacing w:line="360" w:lineRule="auto"/>
              <w:rPr>
                <w:rFonts w:hAnsi="宋体"/>
              </w:rPr>
            </w:pPr>
            <w:r>
              <w:rPr>
                <w:rFonts w:hAnsi="宋体" w:hint="eastAsia"/>
              </w:rPr>
              <w:t>施工员</w:t>
            </w:r>
          </w:p>
        </w:tc>
        <w:tc>
          <w:tcPr>
            <w:tcW w:w="4812" w:type="dxa"/>
          </w:tcPr>
          <w:p w:rsidR="00497089">
            <w:pPr>
              <w:pStyle w:val="PlainText"/>
              <w:adjustRightInd w:val="0"/>
              <w:snapToGrid w:val="0"/>
              <w:spacing w:line="360" w:lineRule="auto"/>
              <w:rPr>
                <w:rFonts w:hAnsi="宋体"/>
              </w:rPr>
            </w:pPr>
          </w:p>
          <w:p w:rsidR="00497089">
            <w:pPr>
              <w:pStyle w:val="PlainText"/>
              <w:adjustRightInd w:val="0"/>
              <w:snapToGrid w:val="0"/>
              <w:spacing w:line="360" w:lineRule="auto"/>
              <w:rPr>
                <w:rFonts w:hAnsi="宋体"/>
              </w:rPr>
            </w:pPr>
            <w:r>
              <w:rPr>
                <w:rFonts w:hAnsi="宋体" w:hint="eastAsia"/>
              </w:rPr>
              <w:t>2012</w:t>
            </w:r>
            <w:r>
              <w:rPr>
                <w:rFonts w:hAnsi="宋体" w:hint="eastAsia"/>
              </w:rPr>
              <w:t>年在秦邮特岗</w:t>
            </w:r>
            <w:r>
              <w:rPr>
                <w:rFonts w:hAnsi="宋体" w:hint="eastAsia"/>
              </w:rPr>
              <w:t>2#1080</w:t>
            </w:r>
            <w:r>
              <w:rPr>
                <w:rFonts w:hAnsi="宋体" w:hint="eastAsia"/>
              </w:rPr>
              <w:t>高炉项目获得优秀项目经理荣誉，</w:t>
            </w:r>
            <w:r>
              <w:rPr>
                <w:rFonts w:hAnsi="宋体" w:hint="eastAsia"/>
              </w:rPr>
              <w:t>2014</w:t>
            </w:r>
            <w:r>
              <w:rPr>
                <w:rFonts w:hAnsi="宋体" w:hint="eastAsia"/>
              </w:rPr>
              <w:t>年</w:t>
            </w:r>
            <w:r>
              <w:rPr>
                <w:rFonts w:hAnsi="宋体" w:hint="eastAsia"/>
              </w:rPr>
              <w:t>参建滨鑫特岗</w:t>
            </w:r>
            <w:r>
              <w:rPr>
                <w:rFonts w:hAnsi="宋体" w:hint="eastAsia"/>
              </w:rPr>
              <w:t>5#</w:t>
            </w:r>
            <w:r>
              <w:rPr>
                <w:rFonts w:hAnsi="宋体" w:hint="eastAsia"/>
              </w:rPr>
              <w:t>高炉建设、担任项目执行经理职务。</w:t>
            </w:r>
          </w:p>
          <w:p w:rsidR="00497089">
            <w:pPr>
              <w:pStyle w:val="PlainText"/>
              <w:adjustRightInd w:val="0"/>
              <w:snapToGrid w:val="0"/>
              <w:spacing w:line="360" w:lineRule="auto"/>
              <w:rPr>
                <w:rFonts w:hAnsi="宋体"/>
              </w:rPr>
            </w:pPr>
          </w:p>
          <w:p w:rsidR="00497089">
            <w:pPr>
              <w:pStyle w:val="PlainText"/>
              <w:adjustRightInd w:val="0"/>
              <w:snapToGrid w:val="0"/>
              <w:spacing w:line="360" w:lineRule="auto"/>
              <w:rPr>
                <w:rFonts w:hAnsi="宋体"/>
              </w:rPr>
            </w:pPr>
            <w:r>
              <w:rPr>
                <w:rFonts w:hAnsi="宋体" w:hint="eastAsia"/>
              </w:rPr>
              <w:t>参建宝钢</w:t>
            </w:r>
            <w:r>
              <w:rPr>
                <w:rFonts w:hAnsi="宋体" w:hint="eastAsia"/>
              </w:rPr>
              <w:t>2050</w:t>
            </w:r>
            <w:r>
              <w:rPr>
                <w:rFonts w:hAnsi="宋体" w:hint="eastAsia"/>
              </w:rPr>
              <w:t>加热炉项目、担任该项目经理</w:t>
            </w:r>
          </w:p>
          <w:p w:rsidR="00497089">
            <w:pPr>
              <w:pStyle w:val="PlainText"/>
              <w:adjustRightInd w:val="0"/>
              <w:snapToGrid w:val="0"/>
              <w:spacing w:line="360" w:lineRule="auto"/>
              <w:rPr>
                <w:rFonts w:hAnsi="宋体"/>
              </w:rPr>
            </w:pPr>
            <w:r>
              <w:rPr>
                <w:rFonts w:hAnsi="宋体" w:hint="eastAsia"/>
              </w:rPr>
              <w:t>参建宝钢</w:t>
            </w:r>
            <w:r>
              <w:rPr>
                <w:rFonts w:hAnsi="宋体" w:hint="eastAsia"/>
              </w:rPr>
              <w:t>2050</w:t>
            </w:r>
            <w:r>
              <w:rPr>
                <w:rFonts w:hAnsi="宋体" w:hint="eastAsia"/>
              </w:rPr>
              <w:t>加热炉项目、担任项目技术负责人</w:t>
            </w:r>
          </w:p>
          <w:p w:rsidR="00497089">
            <w:pPr>
              <w:pStyle w:val="PlainText"/>
              <w:adjustRightInd w:val="0"/>
              <w:snapToGrid w:val="0"/>
              <w:spacing w:line="360" w:lineRule="auto"/>
              <w:rPr>
                <w:rFonts w:hAnsi="宋体"/>
              </w:rPr>
            </w:pPr>
            <w:r>
              <w:rPr>
                <w:rFonts w:hAnsi="宋体" w:hint="eastAsia"/>
              </w:rPr>
              <w:t>参建宝钢</w:t>
            </w:r>
            <w:r>
              <w:rPr>
                <w:rFonts w:hAnsi="宋体" w:hint="eastAsia"/>
              </w:rPr>
              <w:t>2050</w:t>
            </w:r>
            <w:r>
              <w:rPr>
                <w:rFonts w:hAnsi="宋体" w:hint="eastAsia"/>
              </w:rPr>
              <w:t>加热炉项目、担任</w:t>
            </w:r>
            <w:r>
              <w:rPr>
                <w:rFonts w:hAnsi="宋体" w:hint="eastAsia"/>
              </w:rPr>
              <w:t>施工经理</w:t>
            </w:r>
          </w:p>
        </w:tc>
      </w:tr>
    </w:tbl>
    <w:p>
      <w:pPr>
        <w:sectPr>
          <w:type w:val="nextPage"/>
          <w:pgSz w:w="11906" w:h="16838"/>
          <w:pgMar w:top="1440" w:right="1800" w:bottom="1440" w:left="1800" w:header="851" w:footer="992" w:gutter="0"/>
          <w:pgNumType w:start="6"/>
          <w:cols w:space="425"/>
          <w:titlePg w:val="0"/>
          <w:docGrid w:type="lines" w:linePitch="312"/>
        </w:sectPr>
      </w:pPr>
    </w:p>
    <w:tbl>
      <w:tblPr>
        <w:tblStyle w:val="TableNormal"/>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92"/>
        <w:gridCol w:w="936"/>
        <w:gridCol w:w="1392"/>
        <w:gridCol w:w="1308"/>
        <w:gridCol w:w="4812"/>
      </w:tblGrid>
      <w:tr>
        <w:tblPrEx>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692" w:type="dxa"/>
          </w:tcPr>
          <w:p w:rsidR="00497089">
            <w:pPr>
              <w:pStyle w:val="PlainText"/>
              <w:adjustRightInd w:val="0"/>
              <w:snapToGrid w:val="0"/>
              <w:spacing w:line="360" w:lineRule="auto"/>
              <w:rPr>
                <w:rFonts w:hAnsi="宋体"/>
              </w:rPr>
            </w:pPr>
            <w:r>
              <w:rPr>
                <w:rFonts w:hAnsi="宋体" w:hint="eastAsia"/>
              </w:rPr>
              <w:t xml:space="preserve">  4.</w:t>
            </w:r>
            <w:r>
              <w:rPr>
                <w:rFonts w:hAnsi="宋体" w:hint="eastAsia"/>
              </w:rPr>
              <w:t>材料管理</w:t>
            </w:r>
          </w:p>
          <w:p w:rsidR="00497089">
            <w:pPr>
              <w:pStyle w:val="PlainText"/>
              <w:adjustRightInd w:val="0"/>
              <w:snapToGrid w:val="0"/>
              <w:spacing w:line="360" w:lineRule="auto"/>
              <w:rPr>
                <w:rFonts w:hAnsi="宋体"/>
              </w:rPr>
            </w:pPr>
            <w:r>
              <w:rPr>
                <w:rFonts w:hAnsi="宋体" w:hint="eastAsia"/>
              </w:rPr>
              <w:t xml:space="preserve">  5.</w:t>
            </w:r>
            <w:r>
              <w:rPr>
                <w:rFonts w:hAnsi="宋体" w:hint="eastAsia"/>
              </w:rPr>
              <w:t>技术</w:t>
            </w:r>
            <w:r>
              <w:rPr>
                <w:rFonts w:hAnsi="宋体" w:hint="eastAsia"/>
              </w:rPr>
              <w:t>管理</w:t>
            </w:r>
          </w:p>
          <w:p w:rsidR="00497089">
            <w:pPr>
              <w:pStyle w:val="PlainText"/>
              <w:numPr>
                <w:ilvl w:val="0"/>
                <w:numId w:val="5"/>
              </w:numPr>
              <w:adjustRightInd w:val="0"/>
              <w:snapToGrid w:val="0"/>
              <w:spacing w:line="360" w:lineRule="auto"/>
              <w:ind w:firstLine="210"/>
              <w:rPr>
                <w:rFonts w:hAnsi="宋体"/>
              </w:rPr>
            </w:pPr>
            <w:r>
              <w:rPr>
                <w:rFonts w:hAnsi="宋体" w:hint="eastAsia"/>
              </w:rPr>
              <w:t>安全管理</w:t>
            </w:r>
          </w:p>
          <w:p w:rsidR="00497089">
            <w:pPr>
              <w:pStyle w:val="PlainText"/>
              <w:numPr>
                <w:ilvl w:val="0"/>
                <w:numId w:val="5"/>
              </w:numPr>
              <w:adjustRightInd w:val="0"/>
              <w:snapToGrid w:val="0"/>
              <w:spacing w:line="360" w:lineRule="auto"/>
              <w:ind w:firstLine="210"/>
              <w:rPr>
                <w:rFonts w:hAnsi="宋体"/>
              </w:rPr>
            </w:pPr>
            <w:r>
              <w:rPr>
                <w:rFonts w:hAnsi="宋体" w:hint="eastAsia"/>
              </w:rPr>
              <w:t>施工管理</w:t>
            </w:r>
          </w:p>
          <w:p w:rsidR="00497089">
            <w:pPr>
              <w:pStyle w:val="PlainText"/>
              <w:numPr>
                <w:ilvl w:val="0"/>
                <w:numId w:val="5"/>
              </w:numPr>
              <w:adjustRightInd w:val="0"/>
              <w:snapToGrid w:val="0"/>
              <w:spacing w:line="360" w:lineRule="auto"/>
              <w:ind w:firstLine="210"/>
              <w:rPr>
                <w:rFonts w:hAnsi="宋体"/>
              </w:rPr>
            </w:pPr>
            <w:r>
              <w:rPr>
                <w:rFonts w:hAnsi="宋体" w:hint="eastAsia"/>
              </w:rPr>
              <w:t>技术管理</w:t>
            </w:r>
          </w:p>
          <w:p w:rsidR="00497089">
            <w:pPr>
              <w:pStyle w:val="PlainText"/>
              <w:adjustRightInd w:val="0"/>
              <w:snapToGrid w:val="0"/>
              <w:spacing w:line="360" w:lineRule="auto"/>
              <w:ind w:firstLine="630"/>
              <w:rPr>
                <w:rFonts w:hAnsi="宋体"/>
              </w:rPr>
            </w:pPr>
            <w:r>
              <w:rPr>
                <w:rFonts w:hAnsi="宋体" w:hint="eastAsia"/>
              </w:rPr>
              <w:t>…</w:t>
            </w:r>
          </w:p>
        </w:tc>
        <w:tc>
          <w:tcPr>
            <w:tcW w:w="936" w:type="dxa"/>
          </w:tcPr>
          <w:p w:rsidR="00497089">
            <w:pPr>
              <w:pStyle w:val="PlainText"/>
              <w:adjustRightInd w:val="0"/>
              <w:snapToGrid w:val="0"/>
              <w:spacing w:before="0" w:line="360" w:lineRule="auto"/>
              <w:rPr>
                <w:rFonts w:hAnsi="宋体"/>
              </w:rPr>
            </w:pPr>
            <w:r>
              <w:rPr>
                <w:rFonts w:hAnsi="宋体" w:hint="eastAsia"/>
              </w:rPr>
              <w:t>王亚飞</w:t>
            </w:r>
          </w:p>
          <w:p w:rsidR="00497089">
            <w:pPr>
              <w:pStyle w:val="PlainText"/>
              <w:adjustRightInd w:val="0"/>
              <w:snapToGrid w:val="0"/>
              <w:spacing w:line="360" w:lineRule="auto"/>
              <w:rPr>
                <w:rFonts w:hAnsi="宋体"/>
              </w:rPr>
            </w:pPr>
            <w:r>
              <w:rPr>
                <w:rFonts w:hAnsi="宋体" w:hint="eastAsia"/>
              </w:rPr>
              <w:t>冯留平</w:t>
            </w:r>
          </w:p>
          <w:p w:rsidR="00497089">
            <w:pPr>
              <w:pStyle w:val="PlainText"/>
              <w:adjustRightInd w:val="0"/>
              <w:snapToGrid w:val="0"/>
              <w:spacing w:line="360" w:lineRule="auto"/>
              <w:rPr>
                <w:rFonts w:hAnsi="宋体"/>
              </w:rPr>
            </w:pPr>
            <w:r>
              <w:rPr>
                <w:rFonts w:hAnsi="宋体" w:hint="eastAsia"/>
              </w:rPr>
              <w:t>王红伟</w:t>
            </w:r>
          </w:p>
          <w:p w:rsidR="00497089">
            <w:pPr>
              <w:pStyle w:val="PlainText"/>
              <w:adjustRightInd w:val="0"/>
              <w:snapToGrid w:val="0"/>
              <w:spacing w:line="360" w:lineRule="auto"/>
              <w:rPr>
                <w:rFonts w:hAnsi="宋体"/>
              </w:rPr>
            </w:pPr>
            <w:r>
              <w:rPr>
                <w:rFonts w:hAnsi="宋体" w:hint="eastAsia"/>
              </w:rPr>
              <w:t>谢中华</w:t>
            </w:r>
          </w:p>
          <w:p w:rsidR="00497089">
            <w:pPr>
              <w:pStyle w:val="PlainText"/>
              <w:adjustRightInd w:val="0"/>
              <w:snapToGrid w:val="0"/>
              <w:spacing w:line="360" w:lineRule="auto"/>
              <w:rPr>
                <w:rFonts w:hAnsi="宋体"/>
              </w:rPr>
            </w:pPr>
            <w:r>
              <w:rPr>
                <w:rFonts w:hAnsi="宋体" w:hint="eastAsia"/>
              </w:rPr>
              <w:t>朱</w:t>
            </w:r>
            <w:r>
              <w:rPr>
                <w:rFonts w:hAnsi="宋体" w:hint="eastAsia"/>
              </w:rPr>
              <w:t xml:space="preserve">  </w:t>
            </w:r>
            <w:r>
              <w:rPr>
                <w:rFonts w:hAnsi="宋体" w:hint="eastAsia"/>
              </w:rPr>
              <w:t>雷</w:t>
            </w:r>
          </w:p>
        </w:tc>
        <w:tc>
          <w:tcPr>
            <w:tcW w:w="1392" w:type="dxa"/>
          </w:tcPr>
          <w:p w:rsidR="00497089">
            <w:pPr>
              <w:pStyle w:val="PlainText"/>
              <w:adjustRightInd w:val="0"/>
              <w:snapToGrid w:val="0"/>
              <w:spacing w:line="360" w:lineRule="auto"/>
              <w:rPr>
                <w:rFonts w:hAnsi="宋体"/>
              </w:rPr>
            </w:pPr>
            <w:r>
              <w:rPr>
                <w:rFonts w:hAnsi="宋体" w:hint="eastAsia"/>
              </w:rPr>
              <w:t>二级主办</w:t>
            </w:r>
          </w:p>
          <w:p w:rsidR="00497089">
            <w:pPr>
              <w:pStyle w:val="PlainText"/>
              <w:adjustRightInd w:val="0"/>
              <w:snapToGrid w:val="0"/>
              <w:spacing w:line="360" w:lineRule="auto"/>
              <w:rPr>
                <w:rFonts w:hAnsi="宋体"/>
              </w:rPr>
            </w:pPr>
            <w:r>
              <w:rPr>
                <w:rFonts w:hAnsi="宋体" w:hint="eastAsia"/>
              </w:rPr>
              <w:t>一级主办</w:t>
            </w:r>
          </w:p>
          <w:p w:rsidR="00497089">
            <w:pPr>
              <w:pStyle w:val="PlainText"/>
              <w:adjustRightInd w:val="0"/>
              <w:snapToGrid w:val="0"/>
              <w:spacing w:line="360" w:lineRule="auto"/>
              <w:rPr>
                <w:rFonts w:hAnsi="宋体"/>
              </w:rPr>
            </w:pPr>
            <w:r>
              <w:rPr>
                <w:rFonts w:hAnsi="宋体" w:hint="eastAsia"/>
              </w:rPr>
              <w:t>一级主办</w:t>
            </w:r>
          </w:p>
          <w:p w:rsidR="00497089">
            <w:pPr>
              <w:pStyle w:val="PlainText"/>
              <w:adjustRightInd w:val="0"/>
              <w:snapToGrid w:val="0"/>
              <w:spacing w:line="360" w:lineRule="auto"/>
              <w:rPr>
                <w:rFonts w:hAnsi="宋体"/>
              </w:rPr>
            </w:pPr>
            <w:r>
              <w:rPr>
                <w:rFonts w:hAnsi="宋体" w:hint="eastAsia"/>
              </w:rPr>
              <w:t>二级主办</w:t>
            </w:r>
          </w:p>
          <w:p w:rsidR="00497089">
            <w:pPr>
              <w:pStyle w:val="PlainText"/>
              <w:adjustRightInd w:val="0"/>
              <w:snapToGrid w:val="0"/>
              <w:spacing w:line="360" w:lineRule="auto"/>
              <w:rPr>
                <w:rFonts w:hAnsi="宋体"/>
              </w:rPr>
            </w:pPr>
            <w:r>
              <w:rPr>
                <w:rFonts w:hAnsi="宋体" w:hint="eastAsia"/>
              </w:rPr>
              <w:t>二级主办</w:t>
            </w:r>
          </w:p>
          <w:p w:rsidR="00497089">
            <w:pPr>
              <w:pStyle w:val="PlainText"/>
              <w:adjustRightInd w:val="0"/>
              <w:snapToGrid w:val="0"/>
              <w:spacing w:line="360" w:lineRule="auto"/>
              <w:rPr>
                <w:rFonts w:hAnsi="宋体"/>
              </w:rPr>
            </w:pPr>
          </w:p>
        </w:tc>
        <w:tc>
          <w:tcPr>
            <w:tcW w:w="1308" w:type="dxa"/>
          </w:tcPr>
          <w:p w:rsidR="00497089">
            <w:pPr>
              <w:pStyle w:val="PlainText"/>
              <w:adjustRightInd w:val="0"/>
              <w:snapToGrid w:val="0"/>
              <w:spacing w:line="360" w:lineRule="auto"/>
              <w:rPr>
                <w:rFonts w:hAnsi="宋体"/>
              </w:rPr>
            </w:pPr>
            <w:r>
              <w:rPr>
                <w:rFonts w:hAnsi="宋体" w:hint="eastAsia"/>
              </w:rPr>
              <w:t>材料员</w:t>
            </w:r>
          </w:p>
          <w:p w:rsidR="00497089">
            <w:pPr>
              <w:pStyle w:val="PlainText"/>
              <w:adjustRightInd w:val="0"/>
              <w:snapToGrid w:val="0"/>
              <w:spacing w:line="360" w:lineRule="auto"/>
              <w:rPr>
                <w:rFonts w:hAnsi="宋体"/>
              </w:rPr>
            </w:pPr>
            <w:r>
              <w:rPr>
                <w:rFonts w:hAnsi="宋体" w:hint="eastAsia"/>
              </w:rPr>
              <w:t>助理工程师</w:t>
            </w:r>
          </w:p>
          <w:p w:rsidR="00497089">
            <w:pPr>
              <w:pStyle w:val="PlainText"/>
              <w:adjustRightInd w:val="0"/>
              <w:snapToGrid w:val="0"/>
              <w:spacing w:line="360" w:lineRule="auto"/>
              <w:rPr>
                <w:rFonts w:hAnsi="宋体"/>
              </w:rPr>
            </w:pPr>
            <w:r>
              <w:rPr>
                <w:rFonts w:hAnsi="宋体" w:hint="eastAsia"/>
              </w:rPr>
              <w:t>安全员</w:t>
            </w:r>
          </w:p>
          <w:p w:rsidR="00497089">
            <w:pPr>
              <w:pStyle w:val="PlainText"/>
              <w:adjustRightInd w:val="0"/>
              <w:snapToGrid w:val="0"/>
              <w:spacing w:line="360" w:lineRule="auto"/>
              <w:rPr>
                <w:rFonts w:hAnsi="宋体"/>
              </w:rPr>
            </w:pPr>
            <w:r>
              <w:rPr>
                <w:rFonts w:hAnsi="宋体" w:hint="eastAsia"/>
              </w:rPr>
              <w:t>施工员</w:t>
            </w:r>
          </w:p>
          <w:p w:rsidR="00497089">
            <w:pPr>
              <w:pStyle w:val="PlainText"/>
              <w:adjustRightInd w:val="0"/>
              <w:snapToGrid w:val="0"/>
              <w:spacing w:line="360" w:lineRule="auto"/>
              <w:rPr>
                <w:rFonts w:hAnsi="宋体"/>
              </w:rPr>
            </w:pPr>
            <w:r>
              <w:rPr>
                <w:rFonts w:hAnsi="宋体" w:hint="eastAsia"/>
              </w:rPr>
              <w:t>技术员</w:t>
            </w:r>
          </w:p>
        </w:tc>
        <w:tc>
          <w:tcPr>
            <w:tcW w:w="4812" w:type="dxa"/>
          </w:tcPr>
          <w:p w:rsidR="00497089">
            <w:pPr>
              <w:pStyle w:val="PlainText"/>
              <w:adjustRightInd w:val="0"/>
              <w:snapToGrid w:val="0"/>
              <w:spacing w:line="360" w:lineRule="auto"/>
              <w:rPr>
                <w:rFonts w:hAnsi="宋体"/>
              </w:rPr>
            </w:pPr>
            <w:r>
              <w:rPr>
                <w:rFonts w:hAnsi="宋体" w:hint="eastAsia"/>
              </w:rPr>
              <w:t>参建莱钢宽厚板</w:t>
            </w:r>
            <w:r>
              <w:rPr>
                <w:rFonts w:hAnsi="宋体" w:hint="eastAsia"/>
              </w:rPr>
              <w:t>2#</w:t>
            </w:r>
            <w:r>
              <w:rPr>
                <w:rFonts w:hAnsi="宋体" w:hint="eastAsia"/>
              </w:rPr>
              <w:t>加热炉建设、担任材料员</w:t>
            </w:r>
          </w:p>
          <w:p w:rsidR="00497089">
            <w:pPr>
              <w:pStyle w:val="PlainText"/>
              <w:adjustRightInd w:val="0"/>
              <w:snapToGrid w:val="0"/>
              <w:spacing w:line="360" w:lineRule="auto"/>
              <w:rPr>
                <w:rFonts w:hAnsi="宋体"/>
              </w:rPr>
            </w:pPr>
            <w:r>
              <w:rPr>
                <w:rFonts w:hAnsi="宋体" w:hint="eastAsia"/>
              </w:rPr>
              <w:t>参建莱钢宽厚板</w:t>
            </w:r>
            <w:r>
              <w:rPr>
                <w:rFonts w:hAnsi="宋体" w:hint="eastAsia"/>
              </w:rPr>
              <w:t>2#</w:t>
            </w:r>
            <w:r>
              <w:rPr>
                <w:rFonts w:hAnsi="宋体" w:hint="eastAsia"/>
              </w:rPr>
              <w:t>加热炉建设、担任技术负责人</w:t>
            </w:r>
          </w:p>
          <w:p w:rsidR="00497089">
            <w:pPr>
              <w:pStyle w:val="PlainText"/>
              <w:adjustRightInd w:val="0"/>
              <w:snapToGrid w:val="0"/>
              <w:spacing w:line="360" w:lineRule="auto"/>
              <w:rPr>
                <w:rFonts w:hAnsi="宋体"/>
              </w:rPr>
            </w:pPr>
            <w:r>
              <w:rPr>
                <w:rFonts w:hAnsi="宋体" w:hint="eastAsia"/>
              </w:rPr>
              <w:t>参建宝钢</w:t>
            </w:r>
            <w:r>
              <w:rPr>
                <w:rFonts w:hAnsi="宋体" w:hint="eastAsia"/>
              </w:rPr>
              <w:t>2050</w:t>
            </w:r>
            <w:r>
              <w:rPr>
                <w:rFonts w:hAnsi="宋体" w:hint="eastAsia"/>
              </w:rPr>
              <w:t>加热炉项目、担任安全</w:t>
            </w:r>
            <w:r>
              <w:rPr>
                <w:rFonts w:hAnsi="宋体" w:hint="eastAsia"/>
              </w:rPr>
              <w:t>经理</w:t>
            </w:r>
          </w:p>
          <w:p w:rsidR="00497089">
            <w:pPr>
              <w:pStyle w:val="PlainText"/>
              <w:adjustRightInd w:val="0"/>
              <w:snapToGrid w:val="0"/>
              <w:spacing w:line="360" w:lineRule="auto"/>
              <w:rPr>
                <w:rFonts w:hAnsi="宋体"/>
              </w:rPr>
            </w:pPr>
            <w:r>
              <w:rPr>
                <w:rFonts w:hAnsi="宋体" w:hint="eastAsia"/>
              </w:rPr>
              <w:t>参建莱钢</w:t>
            </w:r>
            <w:r>
              <w:rPr>
                <w:rFonts w:hAnsi="宋体" w:hint="eastAsia"/>
              </w:rPr>
              <w:t>6#</w:t>
            </w:r>
            <w:r>
              <w:rPr>
                <w:rFonts w:hAnsi="宋体" w:hint="eastAsia"/>
              </w:rPr>
              <w:t>热风炉建设、担任施工员</w:t>
            </w:r>
          </w:p>
          <w:p w:rsidR="00497089">
            <w:pPr>
              <w:pStyle w:val="PlainText"/>
              <w:adjustRightInd w:val="0"/>
              <w:snapToGrid w:val="0"/>
              <w:spacing w:line="360" w:lineRule="auto"/>
              <w:rPr>
                <w:rFonts w:hAnsi="宋体"/>
              </w:rPr>
            </w:pPr>
            <w:r>
              <w:rPr>
                <w:rFonts w:hAnsi="宋体" w:hint="eastAsia"/>
              </w:rPr>
              <w:t>参建滨鑫特岗</w:t>
            </w:r>
            <w:r>
              <w:rPr>
                <w:rFonts w:hAnsi="宋体" w:hint="eastAsia"/>
              </w:rPr>
              <w:t>5#</w:t>
            </w:r>
            <w:r>
              <w:rPr>
                <w:rFonts w:hAnsi="宋体" w:hint="eastAsia"/>
              </w:rPr>
              <w:t>高炉建设、担任技术员</w:t>
            </w:r>
          </w:p>
          <w:p w:rsidR="00497089">
            <w:pPr>
              <w:pStyle w:val="PlainText"/>
              <w:adjustRightInd w:val="0"/>
              <w:snapToGrid w:val="0"/>
              <w:spacing w:line="360" w:lineRule="auto"/>
              <w:rPr>
                <w:rFonts w:hAnsi="宋体"/>
              </w:rPr>
            </w:pPr>
          </w:p>
          <w:p w:rsidR="00497089">
            <w:pPr>
              <w:pStyle w:val="PlainText"/>
              <w:adjustRightInd w:val="0"/>
              <w:snapToGrid w:val="0"/>
              <w:spacing w:line="360" w:lineRule="auto"/>
              <w:rPr>
                <w:rFonts w:hAnsi="宋体"/>
              </w:rPr>
            </w:pPr>
          </w:p>
          <w:p w:rsidR="00497089">
            <w:pPr>
              <w:pStyle w:val="PlainText"/>
              <w:adjustRightInd w:val="0"/>
              <w:snapToGrid w:val="0"/>
              <w:spacing w:line="360" w:lineRule="auto"/>
              <w:rPr>
                <w:rFonts w:hAnsi="宋体"/>
              </w:rPr>
            </w:pPr>
          </w:p>
        </w:tc>
      </w:tr>
    </w:tbl>
    <w:p w:rsidR="00497089">
      <w:pPr>
        <w:pStyle w:val="PlainText"/>
        <w:adjustRightInd w:val="0"/>
        <w:snapToGrid w:val="0"/>
        <w:spacing w:line="360" w:lineRule="auto"/>
        <w:jc w:val="center"/>
        <w:rPr>
          <w:rFonts w:hAnsi="宋体"/>
          <w:sz w:val="32"/>
          <w:szCs w:val="32"/>
        </w:rPr>
      </w:pPr>
    </w:p>
    <w:p w:rsidR="00497089">
      <w:pPr>
        <w:pStyle w:val="Normal0"/>
        <w:spacing w:line="360" w:lineRule="auto"/>
        <w:rPr>
          <w:rFonts w:ascii="宋体" w:hAnsi="宋体"/>
          <w:sz w:val="28"/>
          <w:szCs w:val="28"/>
        </w:rPr>
      </w:pPr>
      <w:r>
        <w:rPr>
          <w:rFonts w:ascii="宋体" w:hAnsi="宋体" w:hint="eastAsia"/>
          <w:sz w:val="28"/>
          <w:szCs w:val="28"/>
        </w:rPr>
        <w:t>3.3.</w:t>
      </w:r>
      <w:r>
        <w:rPr>
          <w:rFonts w:ascii="宋体" w:hAnsi="宋体" w:hint="eastAsia"/>
          <w:sz w:val="28"/>
          <w:szCs w:val="28"/>
        </w:rPr>
        <w:t>劳务资源安排</w:t>
      </w:r>
    </w:p>
    <w:p w:rsidR="00497089">
      <w:pPr>
        <w:pStyle w:val="PlainText"/>
        <w:adjustRightInd w:val="0"/>
        <w:snapToGrid w:val="0"/>
        <w:spacing w:line="360" w:lineRule="auto"/>
        <w:rPr>
          <w:rFonts w:hAnsi="宋体"/>
          <w:sz w:val="32"/>
          <w:szCs w:val="32"/>
        </w:rPr>
      </w:pPr>
      <w:r>
        <w:rPr>
          <w:rFonts w:hAnsi="宋体" w:hint="eastAsia"/>
          <w:sz w:val="28"/>
          <w:szCs w:val="28"/>
        </w:rPr>
        <w:t xml:space="preserve">    </w:t>
      </w:r>
      <w:r>
        <w:rPr>
          <w:rFonts w:hAnsi="宋体" w:hint="eastAsia"/>
          <w:sz w:val="28"/>
          <w:szCs w:val="28"/>
        </w:rPr>
        <w:t>我</w:t>
      </w:r>
      <w:r>
        <w:rPr>
          <w:rFonts w:hAnsi="宋体" w:hint="eastAsia"/>
          <w:sz w:val="28"/>
          <w:szCs w:val="28"/>
        </w:rPr>
        <w:t>项目</w:t>
      </w:r>
      <w:r>
        <w:rPr>
          <w:rFonts w:hAnsi="宋体" w:hint="eastAsia"/>
          <w:sz w:val="28"/>
          <w:szCs w:val="28"/>
        </w:rPr>
        <w:t>部选派具有丰富施工经验的专业技术人员和专业施工队伍参加本工程的施工，在施工高峰期拟投入人数约</w:t>
      </w:r>
      <w:r>
        <w:rPr>
          <w:rFonts w:hAnsi="宋体" w:hint="eastAsia"/>
          <w:sz w:val="28"/>
          <w:szCs w:val="28"/>
        </w:rPr>
        <w:t>1</w:t>
      </w:r>
      <w:r>
        <w:rPr>
          <w:rFonts w:hAnsi="宋体" w:hint="eastAsia"/>
          <w:sz w:val="28"/>
          <w:szCs w:val="28"/>
        </w:rPr>
        <w:t>3</w:t>
      </w:r>
      <w:r>
        <w:rPr>
          <w:rFonts w:hAnsi="宋体" w:hint="eastAsia"/>
          <w:sz w:val="28"/>
          <w:szCs w:val="28"/>
        </w:rPr>
        <w:t>0</w:t>
      </w:r>
      <w:r>
        <w:rPr>
          <w:rFonts w:hAnsi="宋体" w:hint="eastAsia"/>
          <w:sz w:val="28"/>
          <w:szCs w:val="28"/>
        </w:rPr>
        <w:t>多人，平均人数约</w:t>
      </w:r>
      <w:r>
        <w:rPr>
          <w:rFonts w:hAnsi="宋体" w:hint="eastAsia"/>
          <w:sz w:val="28"/>
          <w:szCs w:val="28"/>
        </w:rPr>
        <w:t>90</w:t>
      </w:r>
      <w:r>
        <w:rPr>
          <w:rFonts w:hAnsi="宋体" w:hint="eastAsia"/>
          <w:sz w:val="28"/>
          <w:szCs w:val="28"/>
        </w:rPr>
        <w:t>人。</w:t>
      </w:r>
      <w:r>
        <w:rPr>
          <w:rFonts w:hAnsi="宋体" w:hint="eastAsia"/>
          <w:spacing w:val="20"/>
          <w:sz w:val="28"/>
          <w:szCs w:val="28"/>
        </w:rPr>
        <w:t>为使各工种互相搭配合理，均衡施工，采用</w:t>
      </w:r>
      <w:r>
        <w:rPr>
          <w:rFonts w:hAnsi="宋体" w:hint="eastAsia"/>
          <w:spacing w:val="20"/>
          <w:sz w:val="28"/>
          <w:szCs w:val="28"/>
        </w:rPr>
        <w:t>8</w:t>
      </w:r>
      <w:r>
        <w:rPr>
          <w:rFonts w:hAnsi="宋体" w:hint="eastAsia"/>
          <w:spacing w:val="20"/>
          <w:sz w:val="28"/>
          <w:szCs w:val="28"/>
        </w:rPr>
        <w:t>个</w:t>
      </w:r>
      <w:r>
        <w:rPr>
          <w:rFonts w:hAnsi="宋体" w:hint="eastAsia"/>
          <w:spacing w:val="20"/>
          <w:sz w:val="28"/>
          <w:szCs w:val="28"/>
        </w:rPr>
        <w:t>施工</w:t>
      </w:r>
      <w:r>
        <w:rPr>
          <w:rFonts w:hAnsi="宋体" w:hint="eastAsia"/>
          <w:spacing w:val="20"/>
          <w:sz w:val="28"/>
          <w:szCs w:val="28"/>
        </w:rPr>
        <w:t>班组</w:t>
      </w:r>
      <w:r>
        <w:rPr>
          <w:rFonts w:hAnsi="宋体" w:hint="eastAsia"/>
          <w:spacing w:val="20"/>
          <w:sz w:val="28"/>
          <w:szCs w:val="28"/>
        </w:rPr>
        <w:t>，</w:t>
      </w:r>
      <w:r>
        <w:rPr>
          <w:rFonts w:hAnsi="宋体" w:hint="eastAsia"/>
          <w:spacing w:val="20"/>
          <w:sz w:val="28"/>
          <w:szCs w:val="28"/>
        </w:rPr>
        <w:t>各工种</w:t>
      </w:r>
      <w:r>
        <w:rPr>
          <w:rFonts w:hAnsi="宋体" w:hint="eastAsia"/>
          <w:spacing w:val="20"/>
          <w:sz w:val="28"/>
          <w:szCs w:val="28"/>
        </w:rPr>
        <w:t>由班组</w:t>
      </w:r>
      <w:r>
        <w:rPr>
          <w:rFonts w:hAnsi="宋体" w:hint="eastAsia"/>
          <w:spacing w:val="20"/>
          <w:sz w:val="28"/>
          <w:szCs w:val="28"/>
        </w:rPr>
        <w:t>组织作业组分段流水作业，</w:t>
      </w:r>
      <w:r>
        <w:rPr>
          <w:rFonts w:hAnsi="宋体" w:hint="eastAsia"/>
          <w:spacing w:val="20"/>
          <w:sz w:val="28"/>
          <w:szCs w:val="28"/>
        </w:rPr>
        <w:t>项目部</w:t>
      </w:r>
      <w:r>
        <w:rPr>
          <w:rFonts w:hAnsi="宋体" w:hint="eastAsia"/>
          <w:spacing w:val="20"/>
          <w:sz w:val="28"/>
          <w:szCs w:val="28"/>
        </w:rPr>
        <w:t>根据情况统一调配。</w:t>
      </w:r>
      <w:r>
        <w:rPr>
          <w:rFonts w:hAnsi="宋体" w:hint="eastAsia"/>
          <w:sz w:val="32"/>
          <w:szCs w:val="32"/>
        </w:rPr>
        <w:t xml:space="preserve">  </w:t>
      </w:r>
    </w:p>
    <w:p w:rsidR="00497089">
      <w:pPr>
        <w:pStyle w:val="PlainText"/>
        <w:adjustRightInd w:val="0"/>
        <w:snapToGrid w:val="0"/>
        <w:spacing w:line="360" w:lineRule="auto"/>
        <w:rPr>
          <w:rFonts w:hAnsi="宋体"/>
          <w:sz w:val="28"/>
        </w:rPr>
      </w:pPr>
      <w:r>
        <w:rPr>
          <w:rFonts w:hAnsi="宋体" w:hint="eastAsia"/>
          <w:sz w:val="32"/>
          <w:szCs w:val="32"/>
        </w:rPr>
        <w:t xml:space="preserve">                   </w:t>
      </w:r>
      <w:r>
        <w:rPr>
          <w:rFonts w:hAnsi="宋体" w:hint="eastAsia"/>
          <w:sz w:val="32"/>
          <w:szCs w:val="32"/>
        </w:rPr>
        <w:t>施</w:t>
      </w:r>
      <w:r>
        <w:rPr>
          <w:rFonts w:hAnsi="宋体" w:hint="eastAsia"/>
          <w:sz w:val="32"/>
          <w:szCs w:val="32"/>
        </w:rPr>
        <w:t xml:space="preserve"> </w:t>
      </w:r>
      <w:r>
        <w:rPr>
          <w:rFonts w:hAnsi="宋体" w:hint="eastAsia"/>
          <w:sz w:val="32"/>
          <w:szCs w:val="32"/>
        </w:rPr>
        <w:t>工</w:t>
      </w:r>
      <w:r>
        <w:rPr>
          <w:rFonts w:hAnsi="宋体" w:hint="eastAsia"/>
          <w:sz w:val="32"/>
          <w:szCs w:val="32"/>
        </w:rPr>
        <w:t xml:space="preserve"> </w:t>
      </w:r>
      <w:r>
        <w:rPr>
          <w:rFonts w:hAnsi="宋体" w:hint="eastAsia"/>
          <w:sz w:val="32"/>
          <w:szCs w:val="32"/>
        </w:rPr>
        <w:t>班</w:t>
      </w:r>
      <w:r>
        <w:rPr>
          <w:rFonts w:hAnsi="宋体" w:hint="eastAsia"/>
          <w:sz w:val="32"/>
          <w:szCs w:val="32"/>
        </w:rPr>
        <w:t xml:space="preserve"> </w:t>
      </w:r>
      <w:r>
        <w:rPr>
          <w:rFonts w:hAnsi="宋体" w:hint="eastAsia"/>
          <w:sz w:val="32"/>
          <w:szCs w:val="32"/>
        </w:rPr>
        <w:t>组</w:t>
      </w:r>
    </w:p>
    <w:p w:rsidR="00497089">
      <w:pPr>
        <w:pStyle w:val="Normal0"/>
        <w:spacing w:line="360" w:lineRule="auto"/>
        <w:ind w:firstLine="560"/>
        <w:rPr>
          <w:rFonts w:ascii="宋体" w:hAnsi="宋体"/>
          <w:sz w:val="28"/>
          <w:szCs w:val="28"/>
        </w:rPr>
      </w:pPr>
      <w:r>
        <w:rPr>
          <w:rFonts w:ascii="宋体" w:hAnsi="宋体" w:hint="eastAsia"/>
          <w:sz w:val="28"/>
          <w:szCs w:val="28"/>
        </w:rPr>
        <w:t xml:space="preserve">      </w:t>
      </w:r>
      <w:r>
        <w:rPr>
          <w:rFonts w:ascii="宋体" w:hAnsi="宋体" w:hint="eastAsia"/>
          <w:sz w:val="28"/>
          <w:szCs w:val="28"/>
        </w:rPr>
        <w:t>钳工班</w:t>
      </w:r>
      <w:r>
        <w:rPr>
          <w:rFonts w:ascii="宋体" w:hAnsi="宋体" w:hint="eastAsia"/>
          <w:sz w:val="28"/>
          <w:szCs w:val="28"/>
        </w:rPr>
        <w:t xml:space="preserve">     </w:t>
      </w:r>
      <w:r>
        <w:rPr>
          <w:rFonts w:ascii="宋体" w:hAnsi="宋体" w:hint="eastAsia"/>
          <w:sz w:val="28"/>
          <w:szCs w:val="28"/>
        </w:rPr>
        <w:t>铆焊班</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结构班</w:t>
      </w:r>
      <w:r>
        <w:rPr>
          <w:rFonts w:ascii="宋体" w:hAnsi="宋体" w:hint="eastAsia"/>
          <w:sz w:val="28"/>
          <w:szCs w:val="28"/>
        </w:rPr>
        <w:t xml:space="preserve">     </w:t>
      </w:r>
      <w:r>
        <w:rPr>
          <w:rFonts w:ascii="宋体" w:hAnsi="宋体" w:hint="eastAsia"/>
          <w:sz w:val="28"/>
          <w:szCs w:val="28"/>
        </w:rPr>
        <w:t>管道班</w:t>
      </w:r>
    </w:p>
    <w:p w:rsidR="00497089">
      <w:pPr>
        <w:pStyle w:val="Normal0"/>
        <w:spacing w:line="360" w:lineRule="auto"/>
        <w:ind w:firstLine="560"/>
        <w:rPr>
          <w:rFonts w:ascii="宋体" w:hAnsi="宋体"/>
          <w:sz w:val="28"/>
          <w:szCs w:val="28"/>
        </w:rPr>
      </w:pPr>
      <w:r>
        <w:rPr>
          <w:rFonts w:ascii="宋体" w:hAnsi="宋体" w:hint="eastAsia"/>
          <w:sz w:val="28"/>
          <w:szCs w:val="28"/>
        </w:rPr>
        <w:t xml:space="preserve">      </w:t>
      </w:r>
      <w:r>
        <w:rPr>
          <w:rFonts w:ascii="宋体" w:hAnsi="宋体" w:hint="eastAsia"/>
          <w:sz w:val="28"/>
          <w:szCs w:val="28"/>
        </w:rPr>
        <w:t>起重安装班</w:t>
      </w:r>
      <w:r>
        <w:rPr>
          <w:rFonts w:ascii="宋体" w:hAnsi="宋体" w:hint="eastAsia"/>
          <w:sz w:val="28"/>
          <w:szCs w:val="28"/>
        </w:rPr>
        <w:t xml:space="preserve">  </w:t>
      </w:r>
      <w:r>
        <w:rPr>
          <w:rFonts w:ascii="宋体" w:hAnsi="宋体" w:hint="eastAsia"/>
          <w:sz w:val="28"/>
          <w:szCs w:val="28"/>
        </w:rPr>
        <w:t>电工班</w:t>
      </w:r>
      <w:r>
        <w:rPr>
          <w:rFonts w:ascii="宋体" w:hAnsi="宋体" w:hint="eastAsia"/>
          <w:sz w:val="28"/>
          <w:szCs w:val="28"/>
        </w:rPr>
        <w:t xml:space="preserve">    </w:t>
      </w:r>
      <w:r>
        <w:rPr>
          <w:rFonts w:ascii="宋体" w:hAnsi="宋体" w:hint="eastAsia"/>
          <w:sz w:val="28"/>
          <w:szCs w:val="28"/>
        </w:rPr>
        <w:t>防腐班</w:t>
      </w:r>
      <w:r>
        <w:rPr>
          <w:rFonts w:ascii="宋体" w:hAnsi="宋体" w:hint="eastAsia"/>
          <w:sz w:val="28"/>
          <w:szCs w:val="28"/>
        </w:rPr>
        <w:t xml:space="preserve">   </w:t>
      </w:r>
      <w:r>
        <w:rPr>
          <w:rFonts w:ascii="宋体" w:hAnsi="宋体" w:hint="eastAsia"/>
          <w:sz w:val="28"/>
          <w:szCs w:val="28"/>
        </w:rPr>
        <w:t>耐材砌筑班</w:t>
      </w:r>
      <w:r>
        <w:rPr>
          <w:rFonts w:ascii="宋体" w:hAnsi="宋体" w:hint="eastAsia"/>
          <w:sz w:val="28"/>
          <w:szCs w:val="28"/>
        </w:rPr>
        <w:t xml:space="preserve"> </w:t>
      </w:r>
    </w:p>
    <w:p w:rsidR="00497089">
      <w:pPr>
        <w:pStyle w:val="Normal0"/>
        <w:spacing w:line="360" w:lineRule="auto"/>
        <w:ind w:firstLine="560" w:firstLineChars="200"/>
        <w:rPr>
          <w:rFonts w:ascii="宋体" w:hAnsi="宋体"/>
          <w:spacing w:val="20"/>
          <w:sz w:val="28"/>
          <w:szCs w:val="28"/>
        </w:rPr>
      </w:pPr>
    </w:p>
    <w:tbl>
      <w:tblPr>
        <w:tblStyle w:val="TableNormal"/>
        <w:tblW w:w="78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1"/>
        <w:gridCol w:w="2687"/>
        <w:gridCol w:w="2160"/>
        <w:gridCol w:w="2113"/>
      </w:tblGrid>
      <w:tr>
        <w:tblPrEx>
          <w:tblW w:w="78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Arial" w:hAnsi="Arial" w:cs="Arial"/>
                <w:szCs w:val="21"/>
              </w:rPr>
            </w:pPr>
            <w:r>
              <w:rPr>
                <w:rFonts w:ascii="宋体" w:hAnsi="宋体" w:cs="Arial" w:hint="eastAsia"/>
                <w:szCs w:val="21"/>
              </w:rPr>
              <w:t>序号</w:t>
            </w:r>
          </w:p>
        </w:tc>
        <w:tc>
          <w:tcPr>
            <w:tcW w:w="2687"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Arial" w:hAnsi="Arial" w:cs="Arial"/>
                <w:szCs w:val="21"/>
              </w:rPr>
            </w:pPr>
            <w:r>
              <w:rPr>
                <w:rFonts w:ascii="宋体" w:hAnsi="宋体" w:cs="Arial" w:hint="eastAsia"/>
                <w:szCs w:val="21"/>
              </w:rPr>
              <w:t>工种</w:t>
            </w:r>
          </w:p>
        </w:tc>
        <w:tc>
          <w:tcPr>
            <w:tcW w:w="2160"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Arial" w:hAnsi="Arial" w:cs="Arial"/>
                <w:szCs w:val="21"/>
              </w:rPr>
            </w:pPr>
            <w:r>
              <w:rPr>
                <w:rFonts w:ascii="宋体" w:hAnsi="宋体" w:cs="Arial" w:hint="eastAsia"/>
                <w:szCs w:val="21"/>
              </w:rPr>
              <w:t>数量</w:t>
            </w:r>
          </w:p>
        </w:tc>
        <w:tc>
          <w:tcPr>
            <w:tcW w:w="2113"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Arial" w:hAnsi="Arial" w:cs="Arial"/>
                <w:szCs w:val="21"/>
              </w:rPr>
            </w:pPr>
            <w:r>
              <w:rPr>
                <w:rFonts w:ascii="宋体" w:hAnsi="宋体" w:cs="Arial" w:hint="eastAsia"/>
                <w:szCs w:val="21"/>
              </w:rPr>
              <w:t>备注</w:t>
            </w:r>
          </w:p>
        </w:tc>
      </w:tr>
      <w:tr>
        <w:tblPrEx>
          <w:tblW w:w="7801" w:type="dxa"/>
          <w:jc w:val="center"/>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Arial" w:hAnsi="Arial" w:cs="Arial"/>
                <w:szCs w:val="21"/>
              </w:rPr>
            </w:pPr>
            <w:r>
              <w:rPr>
                <w:rFonts w:ascii="宋体" w:hAnsi="宋体" w:cs="Arial" w:hint="eastAsia"/>
                <w:szCs w:val="21"/>
              </w:rPr>
              <w:t>1</w:t>
            </w:r>
          </w:p>
        </w:tc>
        <w:tc>
          <w:tcPr>
            <w:tcW w:w="2687"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钳工班</w:t>
            </w:r>
          </w:p>
        </w:tc>
        <w:tc>
          <w:tcPr>
            <w:tcW w:w="2160"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12</w:t>
            </w:r>
          </w:p>
        </w:tc>
        <w:tc>
          <w:tcPr>
            <w:tcW w:w="2113" w:type="dxa"/>
            <w:tcBorders>
              <w:top w:val="single" w:sz="4" w:space="0" w:color="auto"/>
              <w:left w:val="single" w:sz="4" w:space="0" w:color="auto"/>
              <w:bottom w:val="single" w:sz="4" w:space="0" w:color="auto"/>
              <w:right w:val="single" w:sz="4" w:space="0" w:color="auto"/>
            </w:tcBorders>
          </w:tcPr>
          <w:p w:rsidR="00497089">
            <w:pPr>
              <w:pStyle w:val="Normal0"/>
              <w:spacing w:line="360" w:lineRule="auto"/>
              <w:jc w:val="center"/>
              <w:rPr>
                <w:rFonts w:ascii="Arial" w:hAnsi="Arial" w:cs="Arial"/>
                <w:szCs w:val="21"/>
              </w:rPr>
            </w:pPr>
          </w:p>
        </w:tc>
      </w:tr>
    </w:tbl>
    <w:p>
      <w:pPr>
        <w:sectPr>
          <w:type w:val="nextPage"/>
          <w:pgSz w:w="11906" w:h="16838"/>
          <w:pgMar w:top="1440" w:right="1800" w:bottom="1440" w:left="1800" w:header="851" w:footer="992" w:gutter="0"/>
          <w:pgNumType w:start="7"/>
          <w:cols w:space="425"/>
          <w:titlePg w:val="0"/>
          <w:docGrid w:type="lines" w:linePitch="312"/>
        </w:sectPr>
      </w:pPr>
    </w:p>
    <w:tbl>
      <w:tblPr>
        <w:tblStyle w:val="TableNormal"/>
        <w:tblW w:w="78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1"/>
        <w:gridCol w:w="2687"/>
        <w:gridCol w:w="2160"/>
        <w:gridCol w:w="2113"/>
      </w:tblGrid>
      <w:tr>
        <w:tblPrEx>
          <w:tblW w:w="78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Arial" w:hAnsi="Arial" w:cs="Arial"/>
                <w:szCs w:val="21"/>
              </w:rPr>
            </w:pPr>
            <w:r>
              <w:rPr>
                <w:rFonts w:ascii="宋体" w:hAnsi="宋体" w:cs="Arial" w:hint="eastAsia"/>
                <w:szCs w:val="21"/>
              </w:rPr>
              <w:t>2</w:t>
            </w:r>
          </w:p>
        </w:tc>
        <w:tc>
          <w:tcPr>
            <w:tcW w:w="2687"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铆</w:t>
            </w:r>
            <w:r>
              <w:rPr>
                <w:rFonts w:ascii="宋体" w:hAnsi="宋体" w:cs="Arial" w:hint="eastAsia"/>
                <w:szCs w:val="21"/>
              </w:rPr>
              <w:t>焊</w:t>
            </w:r>
            <w:r>
              <w:rPr>
                <w:rFonts w:ascii="宋体" w:hAnsi="宋体" w:cs="Arial" w:hint="eastAsia"/>
                <w:szCs w:val="21"/>
              </w:rPr>
              <w:t>班</w:t>
            </w:r>
          </w:p>
        </w:tc>
        <w:tc>
          <w:tcPr>
            <w:tcW w:w="2160"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20</w:t>
            </w:r>
          </w:p>
        </w:tc>
        <w:tc>
          <w:tcPr>
            <w:tcW w:w="2113" w:type="dxa"/>
            <w:tcBorders>
              <w:top w:val="single" w:sz="4" w:space="0" w:color="auto"/>
              <w:left w:val="single" w:sz="4" w:space="0" w:color="auto"/>
              <w:bottom w:val="single" w:sz="4" w:space="0" w:color="auto"/>
              <w:right w:val="single" w:sz="4" w:space="0" w:color="auto"/>
            </w:tcBorders>
          </w:tcPr>
          <w:p w:rsidR="00497089">
            <w:pPr>
              <w:pStyle w:val="Normal0"/>
              <w:spacing w:line="360" w:lineRule="auto"/>
              <w:jc w:val="center"/>
              <w:rPr>
                <w:rFonts w:ascii="Arial" w:hAnsi="Arial" w:cs="Arial"/>
                <w:szCs w:val="21"/>
              </w:rPr>
            </w:pPr>
          </w:p>
        </w:tc>
      </w:tr>
      <w:tr>
        <w:tblPrEx>
          <w:tblW w:w="7801" w:type="dxa"/>
          <w:jc w:val="center"/>
          <w:tblLayout w:type="fixed"/>
          <w:tblLook w:val="04A0"/>
        </w:tblPrEx>
        <w:trPr>
          <w:trHeight w:val="285"/>
          <w:jc w:val="center"/>
        </w:trPr>
        <w:tc>
          <w:tcPr>
            <w:tcW w:w="841"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Arial" w:hAnsi="Arial" w:cs="Arial"/>
                <w:szCs w:val="21"/>
              </w:rPr>
            </w:pPr>
            <w:r>
              <w:rPr>
                <w:rFonts w:ascii="宋体" w:hAnsi="宋体" w:cs="Arial" w:hint="eastAsia"/>
                <w:szCs w:val="21"/>
              </w:rPr>
              <w:t>3</w:t>
            </w:r>
          </w:p>
        </w:tc>
        <w:tc>
          <w:tcPr>
            <w:tcW w:w="2687"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结构班</w:t>
            </w:r>
          </w:p>
        </w:tc>
        <w:tc>
          <w:tcPr>
            <w:tcW w:w="2160"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10</w:t>
            </w:r>
          </w:p>
        </w:tc>
        <w:tc>
          <w:tcPr>
            <w:tcW w:w="2113" w:type="dxa"/>
            <w:tcBorders>
              <w:top w:val="single" w:sz="4" w:space="0" w:color="auto"/>
              <w:left w:val="single" w:sz="4" w:space="0" w:color="auto"/>
              <w:bottom w:val="single" w:sz="4" w:space="0" w:color="auto"/>
              <w:right w:val="single" w:sz="4" w:space="0" w:color="auto"/>
            </w:tcBorders>
          </w:tcPr>
          <w:p w:rsidR="00497089">
            <w:pPr>
              <w:pStyle w:val="Normal0"/>
              <w:spacing w:line="360" w:lineRule="auto"/>
              <w:jc w:val="center"/>
              <w:rPr>
                <w:rFonts w:ascii="Arial" w:hAnsi="Arial" w:cs="Arial"/>
                <w:szCs w:val="21"/>
              </w:rPr>
            </w:pPr>
          </w:p>
        </w:tc>
      </w:tr>
      <w:tr>
        <w:tblPrEx>
          <w:tblW w:w="7801" w:type="dxa"/>
          <w:jc w:val="center"/>
          <w:tblLayout w:type="fixed"/>
          <w:tblLook w:val="04A0"/>
        </w:tblPrEx>
        <w:trPr>
          <w:trHeight w:val="330"/>
          <w:jc w:val="center"/>
        </w:trPr>
        <w:tc>
          <w:tcPr>
            <w:tcW w:w="841"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Arial" w:hAnsi="Arial" w:cs="Arial"/>
                <w:szCs w:val="21"/>
              </w:rPr>
            </w:pPr>
            <w:r>
              <w:rPr>
                <w:rFonts w:ascii="宋体" w:hAnsi="宋体" w:cs="Arial" w:hint="eastAsia"/>
                <w:szCs w:val="21"/>
              </w:rPr>
              <w:t>4</w:t>
            </w:r>
          </w:p>
        </w:tc>
        <w:tc>
          <w:tcPr>
            <w:tcW w:w="2687"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管道班</w:t>
            </w:r>
          </w:p>
        </w:tc>
        <w:tc>
          <w:tcPr>
            <w:tcW w:w="2160"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10</w:t>
            </w:r>
          </w:p>
        </w:tc>
        <w:tc>
          <w:tcPr>
            <w:tcW w:w="2113" w:type="dxa"/>
            <w:tcBorders>
              <w:top w:val="single" w:sz="4" w:space="0" w:color="auto"/>
              <w:left w:val="single" w:sz="4" w:space="0" w:color="auto"/>
              <w:bottom w:val="single" w:sz="4" w:space="0" w:color="auto"/>
              <w:right w:val="single" w:sz="4" w:space="0" w:color="auto"/>
            </w:tcBorders>
          </w:tcPr>
          <w:p w:rsidR="00497089">
            <w:pPr>
              <w:pStyle w:val="Normal0"/>
              <w:spacing w:line="360" w:lineRule="auto"/>
              <w:jc w:val="center"/>
              <w:rPr>
                <w:rFonts w:ascii="Arial" w:hAnsi="Arial" w:cs="Arial"/>
                <w:szCs w:val="21"/>
              </w:rPr>
            </w:pPr>
          </w:p>
        </w:tc>
      </w:tr>
      <w:tr>
        <w:tblPrEx>
          <w:tblW w:w="7801" w:type="dxa"/>
          <w:jc w:val="center"/>
          <w:tblLayout w:type="fixed"/>
          <w:tblLook w:val="04A0"/>
        </w:tblPrEx>
        <w:trPr>
          <w:trHeight w:val="330"/>
          <w:jc w:val="center"/>
        </w:trPr>
        <w:tc>
          <w:tcPr>
            <w:tcW w:w="841"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Arial" w:hAnsi="Arial" w:cs="Arial"/>
                <w:szCs w:val="21"/>
              </w:rPr>
            </w:pPr>
            <w:r>
              <w:rPr>
                <w:rFonts w:ascii="宋体" w:hAnsi="宋体" w:cs="Arial" w:hint="eastAsia"/>
                <w:szCs w:val="21"/>
              </w:rPr>
              <w:t>5</w:t>
            </w:r>
          </w:p>
        </w:tc>
        <w:tc>
          <w:tcPr>
            <w:tcW w:w="2687"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起重安装班</w:t>
            </w:r>
          </w:p>
        </w:tc>
        <w:tc>
          <w:tcPr>
            <w:tcW w:w="2160"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1</w:t>
            </w:r>
            <w:r>
              <w:rPr>
                <w:rFonts w:ascii="宋体" w:hAnsi="宋体" w:cs="Arial" w:hint="eastAsia"/>
                <w:szCs w:val="21"/>
              </w:rPr>
              <w:t>2</w:t>
            </w:r>
          </w:p>
        </w:tc>
        <w:tc>
          <w:tcPr>
            <w:tcW w:w="2113" w:type="dxa"/>
            <w:tcBorders>
              <w:top w:val="single" w:sz="4" w:space="0" w:color="auto"/>
              <w:left w:val="single" w:sz="4" w:space="0" w:color="auto"/>
              <w:bottom w:val="single" w:sz="4" w:space="0" w:color="auto"/>
              <w:right w:val="single" w:sz="4" w:space="0" w:color="auto"/>
            </w:tcBorders>
          </w:tcPr>
          <w:p w:rsidR="00497089">
            <w:pPr>
              <w:pStyle w:val="Normal0"/>
              <w:spacing w:line="360" w:lineRule="auto"/>
              <w:jc w:val="center"/>
              <w:rPr>
                <w:rFonts w:ascii="Arial" w:hAnsi="Arial" w:cs="Arial"/>
                <w:szCs w:val="21"/>
              </w:rPr>
            </w:pPr>
          </w:p>
        </w:tc>
      </w:tr>
      <w:tr>
        <w:tblPrEx>
          <w:tblW w:w="7801" w:type="dxa"/>
          <w:jc w:val="center"/>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Arial" w:hAnsi="Arial" w:cs="Arial"/>
                <w:szCs w:val="21"/>
              </w:rPr>
            </w:pPr>
            <w:r>
              <w:rPr>
                <w:rFonts w:ascii="宋体" w:hAnsi="宋体" w:cs="Arial" w:hint="eastAsia"/>
                <w:szCs w:val="21"/>
              </w:rPr>
              <w:t>6</w:t>
            </w:r>
          </w:p>
        </w:tc>
        <w:tc>
          <w:tcPr>
            <w:tcW w:w="2687"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防腐班</w:t>
            </w:r>
          </w:p>
        </w:tc>
        <w:tc>
          <w:tcPr>
            <w:tcW w:w="2160"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6</w:t>
            </w:r>
          </w:p>
        </w:tc>
        <w:tc>
          <w:tcPr>
            <w:tcW w:w="2113" w:type="dxa"/>
            <w:tcBorders>
              <w:top w:val="single" w:sz="4" w:space="0" w:color="auto"/>
              <w:left w:val="single" w:sz="4" w:space="0" w:color="auto"/>
              <w:bottom w:val="single" w:sz="4" w:space="0" w:color="auto"/>
              <w:right w:val="single" w:sz="4" w:space="0" w:color="auto"/>
            </w:tcBorders>
          </w:tcPr>
          <w:p w:rsidR="00497089">
            <w:pPr>
              <w:pStyle w:val="Normal0"/>
              <w:spacing w:line="360" w:lineRule="auto"/>
              <w:jc w:val="center"/>
              <w:rPr>
                <w:rFonts w:ascii="Arial" w:hAnsi="Arial" w:cs="Arial"/>
                <w:szCs w:val="21"/>
              </w:rPr>
            </w:pPr>
          </w:p>
        </w:tc>
      </w:tr>
      <w:tr>
        <w:tblPrEx>
          <w:tblW w:w="7801" w:type="dxa"/>
          <w:jc w:val="center"/>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Arial" w:hAnsi="Arial" w:cs="Arial"/>
                <w:szCs w:val="21"/>
              </w:rPr>
            </w:pPr>
            <w:r>
              <w:rPr>
                <w:rFonts w:ascii="宋体" w:hAnsi="宋体" w:cs="Arial" w:hint="eastAsia"/>
                <w:szCs w:val="21"/>
              </w:rPr>
              <w:t>7</w:t>
            </w:r>
          </w:p>
        </w:tc>
        <w:tc>
          <w:tcPr>
            <w:tcW w:w="2687"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耐材砌筑班</w:t>
            </w:r>
          </w:p>
        </w:tc>
        <w:tc>
          <w:tcPr>
            <w:tcW w:w="2160"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40</w:t>
            </w:r>
          </w:p>
        </w:tc>
        <w:tc>
          <w:tcPr>
            <w:tcW w:w="2113" w:type="dxa"/>
            <w:tcBorders>
              <w:top w:val="single" w:sz="4" w:space="0" w:color="auto"/>
              <w:left w:val="single" w:sz="4" w:space="0" w:color="auto"/>
              <w:bottom w:val="single" w:sz="4" w:space="0" w:color="auto"/>
              <w:right w:val="single" w:sz="4" w:space="0" w:color="auto"/>
            </w:tcBorders>
          </w:tcPr>
          <w:p w:rsidR="00497089">
            <w:pPr>
              <w:pStyle w:val="Normal0"/>
              <w:spacing w:line="360" w:lineRule="auto"/>
              <w:jc w:val="center"/>
              <w:rPr>
                <w:rFonts w:ascii="Arial" w:hAnsi="Arial" w:cs="Arial"/>
                <w:szCs w:val="21"/>
              </w:rPr>
            </w:pPr>
          </w:p>
        </w:tc>
      </w:tr>
      <w:tr>
        <w:tblPrEx>
          <w:tblW w:w="7801" w:type="dxa"/>
          <w:jc w:val="center"/>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8</w:t>
            </w:r>
          </w:p>
        </w:tc>
        <w:tc>
          <w:tcPr>
            <w:tcW w:w="2687"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电工</w:t>
            </w:r>
            <w:r>
              <w:rPr>
                <w:rFonts w:ascii="宋体" w:hAnsi="宋体" w:cs="Arial" w:hint="eastAsia"/>
                <w:szCs w:val="21"/>
              </w:rPr>
              <w:t>班</w:t>
            </w:r>
          </w:p>
        </w:tc>
        <w:tc>
          <w:tcPr>
            <w:tcW w:w="2160"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18</w:t>
            </w:r>
          </w:p>
        </w:tc>
        <w:tc>
          <w:tcPr>
            <w:tcW w:w="2113" w:type="dxa"/>
            <w:tcBorders>
              <w:top w:val="single" w:sz="4" w:space="0" w:color="auto"/>
              <w:left w:val="single" w:sz="4" w:space="0" w:color="auto"/>
              <w:bottom w:val="single" w:sz="4" w:space="0" w:color="auto"/>
              <w:right w:val="single" w:sz="4" w:space="0" w:color="auto"/>
            </w:tcBorders>
          </w:tcPr>
          <w:p w:rsidR="00497089">
            <w:pPr>
              <w:pStyle w:val="Normal0"/>
              <w:spacing w:line="360" w:lineRule="auto"/>
              <w:jc w:val="center"/>
              <w:rPr>
                <w:rFonts w:ascii="宋体" w:hAnsi="宋体" w:cs="Arial"/>
                <w:szCs w:val="21"/>
              </w:rPr>
            </w:pPr>
          </w:p>
        </w:tc>
      </w:tr>
      <w:tr>
        <w:tblPrEx>
          <w:tblW w:w="7801" w:type="dxa"/>
          <w:jc w:val="center"/>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9</w:t>
            </w:r>
          </w:p>
        </w:tc>
        <w:tc>
          <w:tcPr>
            <w:tcW w:w="2687"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辅助工</w:t>
            </w:r>
          </w:p>
        </w:tc>
        <w:tc>
          <w:tcPr>
            <w:tcW w:w="2160"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12</w:t>
            </w:r>
          </w:p>
        </w:tc>
        <w:tc>
          <w:tcPr>
            <w:tcW w:w="2113" w:type="dxa"/>
            <w:tcBorders>
              <w:top w:val="single" w:sz="4" w:space="0" w:color="auto"/>
              <w:left w:val="single" w:sz="4" w:space="0" w:color="auto"/>
              <w:bottom w:val="single" w:sz="4" w:space="0" w:color="auto"/>
              <w:right w:val="single" w:sz="4" w:space="0" w:color="auto"/>
            </w:tcBorders>
          </w:tcPr>
          <w:p w:rsidR="00497089">
            <w:pPr>
              <w:pStyle w:val="Normal0"/>
              <w:spacing w:line="360" w:lineRule="auto"/>
              <w:jc w:val="center"/>
              <w:rPr>
                <w:rFonts w:ascii="Arial" w:hAnsi="Arial" w:cs="Arial"/>
                <w:szCs w:val="21"/>
              </w:rPr>
            </w:pPr>
          </w:p>
        </w:tc>
      </w:tr>
      <w:tr>
        <w:tblPrEx>
          <w:tblW w:w="7801" w:type="dxa"/>
          <w:jc w:val="center"/>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10</w:t>
            </w:r>
          </w:p>
        </w:tc>
        <w:tc>
          <w:tcPr>
            <w:tcW w:w="2687"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行车工</w:t>
            </w:r>
          </w:p>
        </w:tc>
        <w:tc>
          <w:tcPr>
            <w:tcW w:w="2160"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4</w:t>
            </w:r>
          </w:p>
        </w:tc>
        <w:tc>
          <w:tcPr>
            <w:tcW w:w="2113" w:type="dxa"/>
            <w:tcBorders>
              <w:top w:val="single" w:sz="4" w:space="0" w:color="auto"/>
              <w:left w:val="single" w:sz="4" w:space="0" w:color="auto"/>
              <w:bottom w:val="single" w:sz="4" w:space="0" w:color="auto"/>
              <w:right w:val="single" w:sz="4" w:space="0" w:color="auto"/>
            </w:tcBorders>
          </w:tcPr>
          <w:p w:rsidR="00497089">
            <w:pPr>
              <w:pStyle w:val="Normal0"/>
              <w:spacing w:line="360" w:lineRule="auto"/>
              <w:jc w:val="center"/>
              <w:rPr>
                <w:rFonts w:ascii="Arial" w:hAnsi="Arial" w:cs="Arial"/>
                <w:szCs w:val="21"/>
              </w:rPr>
            </w:pPr>
          </w:p>
        </w:tc>
      </w:tr>
      <w:tr>
        <w:tblPrEx>
          <w:tblW w:w="7801" w:type="dxa"/>
          <w:jc w:val="center"/>
          <w:tblLayout w:type="fixed"/>
          <w:tblLook w:val="04A0"/>
        </w:tblPrEx>
        <w:trPr>
          <w:jc w:val="center"/>
        </w:trPr>
        <w:tc>
          <w:tcPr>
            <w:tcW w:w="841"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1</w:t>
            </w:r>
            <w:r>
              <w:rPr>
                <w:rFonts w:ascii="宋体" w:hAnsi="宋体" w:cs="Arial" w:hint="eastAsia"/>
                <w:szCs w:val="21"/>
              </w:rPr>
              <w:t>1</w:t>
            </w:r>
          </w:p>
        </w:tc>
        <w:tc>
          <w:tcPr>
            <w:tcW w:w="2687"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合计</w:t>
            </w:r>
          </w:p>
        </w:tc>
        <w:tc>
          <w:tcPr>
            <w:tcW w:w="2160" w:type="dxa"/>
            <w:tcBorders>
              <w:top w:val="single" w:sz="4" w:space="0" w:color="auto"/>
              <w:left w:val="single" w:sz="4" w:space="0" w:color="auto"/>
              <w:bottom w:val="single" w:sz="4" w:space="0" w:color="auto"/>
              <w:right w:val="single" w:sz="4" w:space="0" w:color="auto"/>
            </w:tcBorders>
            <w:vAlign w:val="center"/>
          </w:tcPr>
          <w:p w:rsidR="00497089">
            <w:pPr>
              <w:pStyle w:val="Normal0"/>
              <w:spacing w:line="360" w:lineRule="auto"/>
              <w:jc w:val="center"/>
              <w:rPr>
                <w:rFonts w:ascii="宋体" w:hAnsi="宋体" w:cs="Arial"/>
                <w:szCs w:val="21"/>
              </w:rPr>
            </w:pPr>
            <w:r>
              <w:rPr>
                <w:rFonts w:ascii="宋体" w:hAnsi="宋体" w:cs="Arial" w:hint="eastAsia"/>
                <w:szCs w:val="21"/>
              </w:rPr>
              <w:t>137</w:t>
            </w:r>
          </w:p>
        </w:tc>
        <w:tc>
          <w:tcPr>
            <w:tcW w:w="2113" w:type="dxa"/>
            <w:tcBorders>
              <w:top w:val="single" w:sz="4" w:space="0" w:color="auto"/>
              <w:left w:val="single" w:sz="4" w:space="0" w:color="auto"/>
              <w:bottom w:val="single" w:sz="4" w:space="0" w:color="auto"/>
              <w:right w:val="single" w:sz="4" w:space="0" w:color="auto"/>
            </w:tcBorders>
          </w:tcPr>
          <w:p w:rsidR="00497089">
            <w:pPr>
              <w:pStyle w:val="Normal0"/>
              <w:spacing w:line="360" w:lineRule="auto"/>
              <w:jc w:val="center"/>
              <w:rPr>
                <w:rFonts w:ascii="宋体" w:hAnsi="宋体" w:cs="Arial"/>
                <w:szCs w:val="21"/>
              </w:rPr>
            </w:pPr>
          </w:p>
        </w:tc>
      </w:tr>
    </w:tbl>
    <w:p w:rsidR="00497089">
      <w:pPr>
        <w:pStyle w:val="Normal0"/>
        <w:spacing w:line="360" w:lineRule="auto"/>
        <w:rPr>
          <w:rFonts w:ascii="宋体" w:hAnsi="宋体"/>
          <w:sz w:val="28"/>
          <w:szCs w:val="28"/>
        </w:rPr>
      </w:pPr>
    </w:p>
    <w:p w:rsidR="00497089">
      <w:pPr>
        <w:pStyle w:val="Normal0"/>
        <w:spacing w:line="360" w:lineRule="auto"/>
        <w:rPr>
          <w:rFonts w:ascii="宋体" w:hAnsi="宋体"/>
          <w:sz w:val="28"/>
          <w:szCs w:val="28"/>
        </w:rPr>
      </w:pPr>
      <w:r>
        <w:rPr>
          <w:rFonts w:ascii="宋体" w:hAnsi="宋体" w:hint="eastAsia"/>
          <w:sz w:val="28"/>
          <w:szCs w:val="28"/>
        </w:rPr>
        <w:t>3.4.</w:t>
      </w:r>
      <w:r>
        <w:rPr>
          <w:rFonts w:ascii="宋体" w:hAnsi="宋体" w:hint="eastAsia"/>
          <w:sz w:val="28"/>
          <w:szCs w:val="28"/>
        </w:rPr>
        <w:t>项目管理目标</w:t>
      </w:r>
    </w:p>
    <w:p w:rsidR="00497089">
      <w:pPr>
        <w:pStyle w:val="Normal0"/>
        <w:spacing w:line="360" w:lineRule="auto"/>
        <w:jc w:val="center"/>
        <w:rPr>
          <w:rFonts w:ascii="宋体" w:hAnsi="宋体"/>
          <w:sz w:val="28"/>
          <w:szCs w:val="28"/>
        </w:rPr>
      </w:pPr>
      <w:r>
        <w:rPr>
          <w:rFonts w:ascii="宋体" w:hAnsi="宋体" w:hint="eastAsia"/>
          <w:sz w:val="28"/>
          <w:szCs w:val="28"/>
        </w:rPr>
        <w:t>项目管理目标一览表：</w:t>
      </w:r>
    </w:p>
    <w:tbl>
      <w:tblPr>
        <w:tblStyle w:val="TableNormal"/>
        <w:tblW w:w="81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61"/>
        <w:gridCol w:w="5076"/>
      </w:tblGrid>
      <w:tr>
        <w:tblPrEx>
          <w:tblW w:w="81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3061" w:type="dxa"/>
            <w:vAlign w:val="center"/>
          </w:tcPr>
          <w:p w:rsidR="00497089">
            <w:pPr>
              <w:pStyle w:val="Normal0"/>
              <w:spacing w:line="360" w:lineRule="auto"/>
              <w:jc w:val="center"/>
              <w:rPr>
                <w:rFonts w:ascii="宋体" w:hAnsi="宋体"/>
                <w:szCs w:val="21"/>
              </w:rPr>
            </w:pPr>
            <w:r>
              <w:rPr>
                <w:rFonts w:ascii="宋体" w:hAnsi="宋体" w:hint="eastAsia"/>
                <w:szCs w:val="21"/>
              </w:rPr>
              <w:t>项目管理目标名称</w:t>
            </w:r>
          </w:p>
        </w:tc>
        <w:tc>
          <w:tcPr>
            <w:tcW w:w="5076" w:type="dxa"/>
            <w:vAlign w:val="center"/>
          </w:tcPr>
          <w:p w:rsidR="00497089">
            <w:pPr>
              <w:pStyle w:val="Normal0"/>
              <w:spacing w:line="360" w:lineRule="auto"/>
              <w:jc w:val="center"/>
              <w:rPr>
                <w:rFonts w:ascii="宋体" w:hAnsi="宋体"/>
                <w:szCs w:val="21"/>
              </w:rPr>
            </w:pPr>
            <w:r>
              <w:rPr>
                <w:rFonts w:ascii="宋体" w:hAnsi="宋体" w:hint="eastAsia"/>
                <w:szCs w:val="21"/>
              </w:rPr>
              <w:t>目</w:t>
            </w:r>
            <w:r>
              <w:rPr>
                <w:rFonts w:ascii="宋体" w:hAnsi="宋体" w:hint="eastAsia"/>
                <w:szCs w:val="21"/>
              </w:rPr>
              <w:t xml:space="preserve"> </w:t>
            </w:r>
            <w:r>
              <w:rPr>
                <w:rFonts w:ascii="宋体" w:hAnsi="宋体" w:hint="eastAsia"/>
                <w:szCs w:val="21"/>
              </w:rPr>
              <w:t>标</w:t>
            </w:r>
            <w:r>
              <w:rPr>
                <w:rFonts w:ascii="宋体" w:hAnsi="宋体" w:hint="eastAsia"/>
                <w:szCs w:val="21"/>
              </w:rPr>
              <w:t xml:space="preserve"> </w:t>
            </w:r>
            <w:r>
              <w:rPr>
                <w:rFonts w:ascii="宋体" w:hAnsi="宋体" w:hint="eastAsia"/>
                <w:szCs w:val="21"/>
              </w:rPr>
              <w:t>值</w:t>
            </w:r>
          </w:p>
        </w:tc>
      </w:tr>
      <w:tr>
        <w:tblPrEx>
          <w:tblW w:w="8137" w:type="dxa"/>
          <w:jc w:val="center"/>
          <w:tblLayout w:type="fixed"/>
          <w:tblLook w:val="04A0"/>
        </w:tblPrEx>
        <w:trPr>
          <w:jc w:val="center"/>
        </w:trPr>
        <w:tc>
          <w:tcPr>
            <w:tcW w:w="3061" w:type="dxa"/>
            <w:vAlign w:val="center"/>
          </w:tcPr>
          <w:p w:rsidR="00497089">
            <w:pPr>
              <w:pStyle w:val="Normal0"/>
              <w:spacing w:line="360" w:lineRule="auto"/>
              <w:jc w:val="center"/>
              <w:rPr>
                <w:rFonts w:ascii="宋体" w:hAnsi="宋体"/>
                <w:szCs w:val="21"/>
              </w:rPr>
            </w:pPr>
            <w:r>
              <w:rPr>
                <w:rFonts w:ascii="宋体" w:hAnsi="宋体" w:hint="eastAsia"/>
                <w:szCs w:val="21"/>
              </w:rPr>
              <w:t>项目施工成本</w:t>
            </w:r>
          </w:p>
        </w:tc>
        <w:tc>
          <w:tcPr>
            <w:tcW w:w="5076" w:type="dxa"/>
            <w:vAlign w:val="center"/>
          </w:tcPr>
          <w:p w:rsidR="00497089">
            <w:pPr>
              <w:pStyle w:val="Normal0"/>
              <w:spacing w:line="360" w:lineRule="auto"/>
              <w:jc w:val="center"/>
              <w:rPr>
                <w:rFonts w:ascii="宋体" w:hAnsi="宋体"/>
                <w:szCs w:val="21"/>
              </w:rPr>
            </w:pPr>
            <w:r>
              <w:rPr>
                <w:rFonts w:ascii="ˎ̥" w:hAnsi="ˎ̥" w:hint="eastAsia"/>
                <w:color w:val="000000"/>
                <w:szCs w:val="21"/>
              </w:rPr>
              <w:t>优质</w:t>
            </w:r>
            <w:r>
              <w:rPr>
                <w:rFonts w:ascii="ˎ̥" w:hAnsi="ˎ̥"/>
                <w:color w:val="000000"/>
                <w:szCs w:val="21"/>
              </w:rPr>
              <w:t>、高</w:t>
            </w:r>
            <w:r>
              <w:rPr>
                <w:rFonts w:ascii="ˎ̥" w:hAnsi="ˎ̥" w:hint="eastAsia"/>
                <w:color w:val="000000"/>
                <w:szCs w:val="21"/>
              </w:rPr>
              <w:t>效</w:t>
            </w:r>
            <w:r>
              <w:rPr>
                <w:rFonts w:ascii="ˎ̥" w:hAnsi="ˎ̥"/>
                <w:color w:val="000000"/>
                <w:szCs w:val="21"/>
              </w:rPr>
              <w:t>、工期短、消耗低、安全</w:t>
            </w:r>
            <w:r>
              <w:rPr>
                <w:rFonts w:ascii="ˎ̥" w:hAnsi="ˎ̥" w:hint="eastAsia"/>
                <w:color w:val="000000"/>
                <w:szCs w:val="21"/>
              </w:rPr>
              <w:t>环保</w:t>
            </w:r>
          </w:p>
        </w:tc>
      </w:tr>
      <w:tr>
        <w:tblPrEx>
          <w:tblW w:w="8137" w:type="dxa"/>
          <w:jc w:val="center"/>
          <w:tblLayout w:type="fixed"/>
          <w:tblLook w:val="04A0"/>
        </w:tblPrEx>
        <w:trPr>
          <w:jc w:val="center"/>
        </w:trPr>
        <w:tc>
          <w:tcPr>
            <w:tcW w:w="3061" w:type="dxa"/>
            <w:vAlign w:val="center"/>
          </w:tcPr>
          <w:p w:rsidR="00497089">
            <w:pPr>
              <w:pStyle w:val="Normal0"/>
              <w:spacing w:line="360" w:lineRule="auto"/>
              <w:jc w:val="center"/>
              <w:rPr>
                <w:rFonts w:ascii="宋体" w:hAnsi="宋体"/>
                <w:szCs w:val="21"/>
              </w:rPr>
            </w:pPr>
            <w:r>
              <w:rPr>
                <w:rFonts w:ascii="宋体" w:hAnsi="宋体" w:hint="eastAsia"/>
                <w:szCs w:val="21"/>
              </w:rPr>
              <w:t>工</w:t>
            </w:r>
            <w:r>
              <w:rPr>
                <w:rFonts w:ascii="宋体" w:hAnsi="宋体" w:hint="eastAsia"/>
                <w:szCs w:val="21"/>
              </w:rPr>
              <w:t xml:space="preserve"> </w:t>
            </w:r>
            <w:r>
              <w:rPr>
                <w:rFonts w:ascii="宋体" w:hAnsi="宋体" w:hint="eastAsia"/>
                <w:szCs w:val="21"/>
              </w:rPr>
              <w:t>期</w:t>
            </w:r>
          </w:p>
        </w:tc>
        <w:tc>
          <w:tcPr>
            <w:tcW w:w="5076" w:type="dxa"/>
            <w:vAlign w:val="center"/>
          </w:tcPr>
          <w:p w:rsidR="00497089">
            <w:pPr>
              <w:pStyle w:val="Normal0"/>
              <w:spacing w:line="360" w:lineRule="auto"/>
              <w:jc w:val="center"/>
              <w:rPr>
                <w:rFonts w:ascii="宋体" w:hAnsi="宋体"/>
                <w:szCs w:val="21"/>
              </w:rPr>
            </w:pPr>
            <w:r>
              <w:rPr>
                <w:rFonts w:ascii="宋体" w:hAnsi="宋体" w:hint="eastAsia"/>
                <w:szCs w:val="21"/>
              </w:rPr>
              <w:t>按照建设单位施工网络计划执行</w:t>
            </w:r>
          </w:p>
        </w:tc>
      </w:tr>
      <w:tr>
        <w:tblPrEx>
          <w:tblW w:w="8137" w:type="dxa"/>
          <w:jc w:val="center"/>
          <w:tblLayout w:type="fixed"/>
          <w:tblLook w:val="04A0"/>
        </w:tblPrEx>
        <w:trPr>
          <w:jc w:val="center"/>
        </w:trPr>
        <w:tc>
          <w:tcPr>
            <w:tcW w:w="3061" w:type="dxa"/>
            <w:vAlign w:val="center"/>
          </w:tcPr>
          <w:p w:rsidR="00497089">
            <w:pPr>
              <w:pStyle w:val="Normal0"/>
              <w:spacing w:line="360" w:lineRule="auto"/>
              <w:jc w:val="center"/>
              <w:rPr>
                <w:rFonts w:ascii="宋体" w:hAnsi="宋体"/>
                <w:szCs w:val="21"/>
              </w:rPr>
            </w:pPr>
            <w:r>
              <w:rPr>
                <w:rFonts w:ascii="宋体" w:hAnsi="宋体" w:hint="eastAsia"/>
                <w:szCs w:val="21"/>
              </w:rPr>
              <w:t>质量目标</w:t>
            </w:r>
          </w:p>
        </w:tc>
        <w:tc>
          <w:tcPr>
            <w:tcW w:w="5076" w:type="dxa"/>
            <w:vAlign w:val="center"/>
          </w:tcPr>
          <w:p w:rsidR="00497089">
            <w:pPr>
              <w:pStyle w:val="Normal0"/>
              <w:spacing w:line="360" w:lineRule="auto"/>
              <w:jc w:val="center"/>
              <w:rPr>
                <w:rFonts w:ascii="宋体" w:hAnsi="宋体"/>
                <w:szCs w:val="21"/>
              </w:rPr>
            </w:pPr>
            <w:r>
              <w:rPr>
                <w:rFonts w:ascii="宋体" w:hAnsi="宋体" w:hint="eastAsia"/>
                <w:szCs w:val="21"/>
              </w:rPr>
              <w:t>合格</w:t>
            </w:r>
          </w:p>
        </w:tc>
      </w:tr>
      <w:tr>
        <w:tblPrEx>
          <w:tblW w:w="8137" w:type="dxa"/>
          <w:jc w:val="center"/>
          <w:tblLayout w:type="fixed"/>
          <w:tblLook w:val="04A0"/>
        </w:tblPrEx>
        <w:trPr>
          <w:jc w:val="center"/>
        </w:trPr>
        <w:tc>
          <w:tcPr>
            <w:tcW w:w="3061" w:type="dxa"/>
            <w:vAlign w:val="center"/>
          </w:tcPr>
          <w:p w:rsidR="00497089">
            <w:pPr>
              <w:pStyle w:val="Normal0"/>
              <w:spacing w:line="360" w:lineRule="auto"/>
              <w:jc w:val="center"/>
              <w:rPr>
                <w:rFonts w:ascii="宋体" w:hAnsi="宋体"/>
                <w:szCs w:val="21"/>
              </w:rPr>
            </w:pPr>
            <w:r>
              <w:rPr>
                <w:rFonts w:ascii="宋体" w:hAnsi="宋体" w:hint="eastAsia"/>
                <w:szCs w:val="21"/>
              </w:rPr>
              <w:t>安全目标</w:t>
            </w:r>
          </w:p>
        </w:tc>
        <w:tc>
          <w:tcPr>
            <w:tcW w:w="5076" w:type="dxa"/>
            <w:vAlign w:val="center"/>
          </w:tcPr>
          <w:p w:rsidR="00497089">
            <w:pPr>
              <w:pStyle w:val="Normal0"/>
              <w:spacing w:line="360" w:lineRule="auto"/>
              <w:jc w:val="center"/>
              <w:rPr>
                <w:rFonts w:ascii="宋体" w:hAnsi="宋体"/>
                <w:szCs w:val="21"/>
              </w:rPr>
            </w:pPr>
            <w:r>
              <w:rPr>
                <w:rFonts w:ascii="宋体" w:hAnsi="宋体" w:hint="eastAsia"/>
                <w:szCs w:val="21"/>
              </w:rPr>
              <w:t>伤亡事故为零</w:t>
            </w:r>
          </w:p>
        </w:tc>
      </w:tr>
      <w:tr>
        <w:tblPrEx>
          <w:tblW w:w="8137" w:type="dxa"/>
          <w:jc w:val="center"/>
          <w:tblLayout w:type="fixed"/>
          <w:tblLook w:val="04A0"/>
        </w:tblPrEx>
        <w:trPr>
          <w:jc w:val="center"/>
        </w:trPr>
        <w:tc>
          <w:tcPr>
            <w:tcW w:w="3061" w:type="dxa"/>
            <w:vAlign w:val="center"/>
          </w:tcPr>
          <w:p w:rsidR="00497089">
            <w:pPr>
              <w:pStyle w:val="Normal0"/>
              <w:spacing w:line="360" w:lineRule="auto"/>
              <w:jc w:val="center"/>
              <w:rPr>
                <w:rFonts w:ascii="宋体" w:hAnsi="宋体"/>
                <w:szCs w:val="21"/>
              </w:rPr>
            </w:pPr>
            <w:r>
              <w:rPr>
                <w:rFonts w:ascii="宋体" w:hAnsi="宋体" w:hint="eastAsia"/>
                <w:szCs w:val="21"/>
              </w:rPr>
              <w:t>环保施工、</w:t>
            </w:r>
            <w:r>
              <w:rPr>
                <w:rFonts w:ascii="宋体" w:hAnsi="宋体" w:hint="eastAsia"/>
                <w:szCs w:val="21"/>
              </w:rPr>
              <w:t>CI</w:t>
            </w:r>
            <w:r>
              <w:rPr>
                <w:rFonts w:ascii="宋体" w:hAnsi="宋体" w:hint="eastAsia"/>
                <w:szCs w:val="21"/>
              </w:rPr>
              <w:t>目标</w:t>
            </w:r>
          </w:p>
        </w:tc>
        <w:tc>
          <w:tcPr>
            <w:tcW w:w="5076" w:type="dxa"/>
            <w:vAlign w:val="center"/>
          </w:tcPr>
          <w:p w:rsidR="00497089">
            <w:pPr>
              <w:pStyle w:val="Normal0"/>
              <w:spacing w:line="360" w:lineRule="auto"/>
              <w:jc w:val="center"/>
              <w:rPr>
                <w:rFonts w:ascii="宋体" w:hAnsi="宋体"/>
                <w:szCs w:val="21"/>
              </w:rPr>
            </w:pPr>
            <w:r>
              <w:rPr>
                <w:rFonts w:ascii="宋体" w:hAnsi="宋体" w:hint="eastAsia"/>
                <w:szCs w:val="21"/>
              </w:rPr>
              <w:t>绿色环保、节能减排</w:t>
            </w:r>
          </w:p>
        </w:tc>
      </w:tr>
    </w:tbl>
    <w:p w:rsidR="00497089">
      <w:pPr>
        <w:pStyle w:val="PlainText"/>
        <w:adjustRightInd w:val="0"/>
        <w:snapToGrid w:val="0"/>
        <w:spacing w:line="360" w:lineRule="auto"/>
        <w:jc w:val="center"/>
        <w:rPr>
          <w:rFonts w:hAnsi="宋体"/>
          <w:sz w:val="28"/>
        </w:rPr>
      </w:pPr>
    </w:p>
    <w:p w:rsidR="00497089">
      <w:pPr>
        <w:pStyle w:val="Normal0"/>
        <w:spacing w:line="360" w:lineRule="auto"/>
        <w:rPr>
          <w:rFonts w:ascii="宋体" w:hAnsi="宋体"/>
          <w:sz w:val="28"/>
          <w:szCs w:val="28"/>
        </w:rPr>
      </w:pPr>
      <w:r>
        <w:rPr>
          <w:rFonts w:hAnsi="宋体" w:hint="eastAsia"/>
          <w:sz w:val="28"/>
        </w:rPr>
        <w:t>3.5</w:t>
      </w:r>
      <w:r>
        <w:rPr>
          <w:rFonts w:ascii="宋体" w:hAnsi="宋体" w:hint="eastAsia"/>
          <w:sz w:val="28"/>
          <w:szCs w:val="28"/>
        </w:rPr>
        <w:t>、施工部署</w:t>
      </w:r>
    </w:p>
    <w:p w:rsidR="00497089">
      <w:pPr>
        <w:pStyle w:val="Normal0"/>
        <w:spacing w:line="360" w:lineRule="auto"/>
        <w:ind w:left="418" w:leftChars="199"/>
        <w:rPr>
          <w:rFonts w:ascii="宋体" w:hAnsi="宋体"/>
          <w:sz w:val="28"/>
          <w:szCs w:val="28"/>
        </w:rPr>
      </w:pPr>
      <w:r>
        <w:rPr>
          <w:rFonts w:ascii="宋体" w:hAnsi="宋体" w:hint="eastAsia"/>
          <w:sz w:val="28"/>
          <w:szCs w:val="28"/>
        </w:rPr>
        <w:t>根据该工程特点和</w:t>
      </w:r>
      <w:r>
        <w:rPr>
          <w:rFonts w:ascii="宋体" w:hAnsi="宋体" w:hint="eastAsia"/>
          <w:sz w:val="28"/>
          <w:szCs w:val="28"/>
        </w:rPr>
        <w:t>业主</w:t>
      </w:r>
      <w:r>
        <w:rPr>
          <w:rFonts w:ascii="宋体" w:hAnsi="宋体" w:hint="eastAsia"/>
          <w:sz w:val="28"/>
          <w:szCs w:val="28"/>
        </w:rPr>
        <w:t>单位现场实际情况，我们做如下施工部署：</w:t>
      </w:r>
    </w:p>
    <w:p w:rsidR="00497089">
      <w:pPr>
        <w:pStyle w:val="Normal0"/>
        <w:spacing w:line="360" w:lineRule="auto"/>
        <w:rPr>
          <w:rFonts w:ascii="宋体" w:hAnsi="宋体"/>
          <w:sz w:val="28"/>
          <w:szCs w:val="28"/>
        </w:rPr>
      </w:pPr>
      <w:r>
        <w:rPr>
          <w:rFonts w:ascii="宋体" w:hAnsi="宋体" w:hint="eastAsia"/>
          <w:sz w:val="28"/>
          <w:szCs w:val="28"/>
        </w:rPr>
        <w:t>3.5.1</w:t>
      </w:r>
      <w:r>
        <w:rPr>
          <w:rFonts w:ascii="宋体" w:hAnsi="宋体" w:hint="eastAsia"/>
          <w:sz w:val="28"/>
          <w:szCs w:val="28"/>
        </w:rPr>
        <w:t>现场有碍施工的障碍物要清除</w:t>
      </w:r>
      <w:r>
        <w:rPr>
          <w:rFonts w:ascii="宋体" w:hAnsi="宋体" w:hint="eastAsia"/>
          <w:sz w:val="28"/>
          <w:szCs w:val="28"/>
        </w:rPr>
        <w:t>,</w:t>
      </w:r>
      <w:r>
        <w:rPr>
          <w:rFonts w:ascii="宋体" w:hAnsi="宋体" w:hint="eastAsia"/>
          <w:sz w:val="28"/>
          <w:szCs w:val="28"/>
        </w:rPr>
        <w:t>保证施工现场“三通一平”</w:t>
      </w:r>
      <w:r>
        <w:rPr>
          <w:rFonts w:ascii="宋体" w:hAnsi="宋体" w:hint="eastAsia"/>
          <w:sz w:val="28"/>
          <w:szCs w:val="28"/>
        </w:rPr>
        <w:t>.</w:t>
      </w:r>
    </w:p>
    <w:p w:rsidR="00497089">
      <w:pPr>
        <w:pStyle w:val="Normal0"/>
        <w:spacing w:line="360" w:lineRule="auto"/>
        <w:rPr>
          <w:rFonts w:ascii="宋体" w:hAnsi="宋体"/>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3.5.2</w:t>
      </w:r>
      <w:r>
        <w:rPr>
          <w:rFonts w:ascii="宋体" w:hAnsi="宋体" w:hint="eastAsia"/>
          <w:sz w:val="28"/>
          <w:szCs w:val="28"/>
        </w:rPr>
        <w:t>为保证安全施工</w:t>
      </w:r>
      <w:r>
        <w:rPr>
          <w:rFonts w:ascii="宋体" w:hAnsi="宋体" w:hint="eastAsia"/>
          <w:sz w:val="28"/>
          <w:szCs w:val="28"/>
        </w:rPr>
        <w:t>,</w:t>
      </w:r>
      <w:r>
        <w:rPr>
          <w:rFonts w:ascii="宋体" w:hAnsi="宋体" w:hint="eastAsia"/>
          <w:sz w:val="28"/>
          <w:szCs w:val="28"/>
        </w:rPr>
        <w:t>设置安全</w:t>
      </w:r>
      <w:r>
        <w:rPr>
          <w:rFonts w:ascii="宋体" w:hAnsi="宋体" w:hint="eastAsia"/>
          <w:sz w:val="28"/>
          <w:szCs w:val="28"/>
        </w:rPr>
        <w:t>隔离防护</w:t>
      </w:r>
      <w:r>
        <w:rPr>
          <w:rFonts w:ascii="宋体" w:hAnsi="宋体" w:hint="eastAsia"/>
          <w:sz w:val="28"/>
          <w:szCs w:val="28"/>
        </w:rPr>
        <w:t>,</w:t>
      </w:r>
      <w:r>
        <w:rPr>
          <w:rFonts w:ascii="宋体" w:hAnsi="宋体" w:hint="eastAsia"/>
          <w:sz w:val="28"/>
          <w:szCs w:val="28"/>
        </w:rPr>
        <w:t>现场挂好安全警示牌</w:t>
      </w:r>
      <w:r>
        <w:rPr>
          <w:rFonts w:ascii="宋体" w:hAnsi="宋体" w:hint="eastAsia"/>
          <w:sz w:val="28"/>
          <w:szCs w:val="28"/>
        </w:rPr>
        <w:t>,</w:t>
      </w:r>
      <w:r>
        <w:rPr>
          <w:rFonts w:ascii="宋体" w:hAnsi="宋体" w:hint="eastAsia"/>
          <w:sz w:val="28"/>
          <w:szCs w:val="28"/>
        </w:rPr>
        <w:t>警示拉绳等安全标示</w:t>
      </w:r>
      <w:r>
        <w:rPr>
          <w:rFonts w:ascii="宋体" w:hAnsi="宋体" w:hint="eastAsia"/>
          <w:sz w:val="28"/>
          <w:szCs w:val="28"/>
        </w:rPr>
        <w:t>.</w:t>
      </w:r>
    </w:p>
    <w:p w:rsidR="00497089">
      <w:pPr>
        <w:pStyle w:val="Normal0"/>
        <w:spacing w:line="360" w:lineRule="auto"/>
        <w:rPr>
          <w:rFonts w:ascii="宋体" w:hAnsi="宋体"/>
          <w:sz w:val="28"/>
          <w:szCs w:val="28"/>
        </w:rPr>
      </w:pPr>
      <w:r>
        <w:rPr>
          <w:rFonts w:ascii="宋体" w:hAnsi="宋体" w:hint="eastAsia"/>
          <w:sz w:val="28"/>
          <w:szCs w:val="28"/>
        </w:rPr>
        <w:t>3.5.3</w:t>
      </w:r>
      <w:r>
        <w:rPr>
          <w:rFonts w:ascii="宋体" w:hAnsi="宋体" w:hint="eastAsia"/>
          <w:sz w:val="28"/>
          <w:szCs w:val="28"/>
        </w:rPr>
        <w:t>施工前对</w:t>
      </w:r>
      <w:r>
        <w:rPr>
          <w:rFonts w:ascii="宋体" w:hAnsi="宋体" w:hint="eastAsia"/>
          <w:sz w:val="28"/>
          <w:szCs w:val="28"/>
        </w:rPr>
        <w:t>所有进场</w:t>
      </w:r>
      <w:r>
        <w:rPr>
          <w:rFonts w:ascii="宋体" w:hAnsi="宋体" w:hint="eastAsia"/>
          <w:sz w:val="28"/>
          <w:szCs w:val="28"/>
        </w:rPr>
        <w:t>施工人员进行</w:t>
      </w:r>
      <w:r>
        <w:rPr>
          <w:rFonts w:ascii="宋体" w:hAnsi="宋体" w:hint="eastAsia"/>
          <w:sz w:val="28"/>
          <w:szCs w:val="28"/>
        </w:rPr>
        <w:t>医院体检，医生专业诊断取得体检合格表后方可进场，</w:t>
      </w:r>
      <w:r>
        <w:rPr>
          <w:rFonts w:ascii="宋体" w:hAnsi="宋体" w:hint="eastAsia"/>
          <w:sz w:val="28"/>
          <w:szCs w:val="28"/>
        </w:rPr>
        <w:t>对</w:t>
      </w:r>
      <w:r>
        <w:rPr>
          <w:rFonts w:ascii="宋体" w:hAnsi="宋体" w:hint="eastAsia"/>
          <w:sz w:val="28"/>
          <w:szCs w:val="28"/>
        </w:rPr>
        <w:t>所有进场</w:t>
      </w:r>
      <w:r>
        <w:rPr>
          <w:rFonts w:ascii="宋体" w:hAnsi="宋体" w:hint="eastAsia"/>
          <w:sz w:val="28"/>
          <w:szCs w:val="28"/>
        </w:rPr>
        <w:t>施工人员进行</w:t>
      </w:r>
      <w:r>
        <w:rPr>
          <w:rFonts w:ascii="宋体" w:hAnsi="宋体" w:hint="eastAsia"/>
          <w:sz w:val="28"/>
          <w:szCs w:val="28"/>
        </w:rPr>
        <w:t>三级安全教育，</w:t>
      </w:r>
      <w:r>
        <w:rPr>
          <w:rFonts w:ascii="宋体" w:hAnsi="宋体" w:hint="eastAsia"/>
          <w:sz w:val="28"/>
          <w:szCs w:val="28"/>
        </w:rPr>
        <w:t>对</w:t>
      </w:r>
      <w:r>
        <w:rPr>
          <w:rFonts w:ascii="宋体" w:hAnsi="宋体" w:hint="eastAsia"/>
          <w:sz w:val="28"/>
          <w:szCs w:val="28"/>
        </w:rPr>
        <w:t>所有进场</w:t>
      </w:r>
      <w:r>
        <w:rPr>
          <w:rFonts w:ascii="宋体" w:hAnsi="宋体" w:hint="eastAsia"/>
          <w:sz w:val="28"/>
          <w:szCs w:val="28"/>
        </w:rPr>
        <w:t>施工人员进行</w:t>
      </w:r>
      <w:r>
        <w:rPr>
          <w:rFonts w:ascii="宋体" w:hAnsi="宋体" w:hint="eastAsia"/>
          <w:sz w:val="28"/>
          <w:szCs w:val="28"/>
        </w:rPr>
        <w:t>医院体检，医生专业诊断取得体检合格表后方可进场，所有进场</w:t>
      </w:r>
      <w:r>
        <w:rPr>
          <w:rFonts w:ascii="宋体" w:hAnsi="宋体" w:hint="eastAsia"/>
          <w:sz w:val="28"/>
          <w:szCs w:val="28"/>
        </w:rPr>
        <w:t>施工人员进行技术交底培训</w:t>
      </w:r>
      <w:r>
        <w:rPr>
          <w:rFonts w:ascii="宋体" w:hAnsi="宋体" w:hint="eastAsia"/>
          <w:sz w:val="28"/>
          <w:szCs w:val="28"/>
        </w:rPr>
        <w:t>,</w:t>
      </w:r>
      <w:r>
        <w:rPr>
          <w:rFonts w:ascii="宋体" w:hAnsi="宋体" w:hint="eastAsia"/>
          <w:sz w:val="28"/>
          <w:szCs w:val="28"/>
        </w:rPr>
        <w:t>操作人员必须持证上岗</w:t>
      </w:r>
      <w:r>
        <w:rPr>
          <w:rFonts w:ascii="宋体" w:hAnsi="宋体" w:hint="eastAsia"/>
          <w:sz w:val="28"/>
          <w:szCs w:val="28"/>
        </w:rPr>
        <w:t>，必须满足甲方相关规定。</w:t>
      </w:r>
    </w:p>
    <w:p w:rsidR="00497089">
      <w:pPr>
        <w:pStyle w:val="Normal0"/>
        <w:spacing w:line="360" w:lineRule="auto"/>
        <w:rPr>
          <w:rFonts w:ascii="宋体" w:hAnsi="宋体"/>
          <w:sz w:val="28"/>
          <w:szCs w:val="28"/>
        </w:rPr>
      </w:pPr>
      <w:r>
        <w:rPr>
          <w:rFonts w:ascii="宋体" w:hAnsi="宋体" w:hint="eastAsia"/>
          <w:sz w:val="28"/>
          <w:szCs w:val="28"/>
        </w:rPr>
        <w:t>3.5.4</w:t>
      </w:r>
      <w:r>
        <w:rPr>
          <w:rFonts w:ascii="宋体" w:hAnsi="宋体" w:hint="eastAsia"/>
          <w:sz w:val="28"/>
          <w:szCs w:val="28"/>
        </w:rPr>
        <w:t>施工需用设备、机具材料等应提前准备就绪</w:t>
      </w:r>
      <w:r>
        <w:rPr>
          <w:rFonts w:ascii="宋体" w:hAnsi="宋体" w:hint="eastAsia"/>
          <w:sz w:val="28"/>
          <w:szCs w:val="28"/>
        </w:rPr>
        <w:t>,</w:t>
      </w:r>
      <w:r>
        <w:rPr>
          <w:rFonts w:ascii="宋体" w:hAnsi="宋体" w:hint="eastAsia"/>
          <w:sz w:val="28"/>
          <w:szCs w:val="28"/>
        </w:rPr>
        <w:t>施工前用电由甲方协调</w:t>
      </w:r>
      <w:r>
        <w:rPr>
          <w:rFonts w:ascii="宋体" w:hAnsi="宋体" w:hint="eastAsia"/>
          <w:sz w:val="28"/>
          <w:szCs w:val="28"/>
        </w:rPr>
        <w:t>,</w:t>
      </w:r>
      <w:r>
        <w:rPr>
          <w:rFonts w:ascii="宋体" w:hAnsi="宋体" w:hint="eastAsia"/>
          <w:sz w:val="28"/>
          <w:szCs w:val="28"/>
        </w:rPr>
        <w:t>做到供应及时</w:t>
      </w:r>
      <w:r>
        <w:rPr>
          <w:rFonts w:ascii="宋体" w:hAnsi="宋体" w:hint="eastAsia"/>
          <w:sz w:val="28"/>
          <w:szCs w:val="28"/>
        </w:rPr>
        <w:t>.</w:t>
      </w:r>
    </w:p>
    <w:p w:rsidR="00497089">
      <w:pPr>
        <w:pStyle w:val="Normal0"/>
        <w:spacing w:line="360" w:lineRule="auto"/>
        <w:rPr>
          <w:rFonts w:ascii="宋体" w:hAnsi="宋体"/>
          <w:sz w:val="28"/>
          <w:szCs w:val="28"/>
        </w:rPr>
      </w:pPr>
      <w:r>
        <w:rPr>
          <w:rFonts w:ascii="宋体" w:hAnsi="宋体" w:hint="eastAsia"/>
          <w:sz w:val="28"/>
          <w:szCs w:val="28"/>
        </w:rPr>
        <w:t>3.5.5</w:t>
      </w:r>
      <w:r>
        <w:rPr>
          <w:rFonts w:ascii="宋体" w:hAnsi="宋体" w:hint="eastAsia"/>
          <w:sz w:val="28"/>
          <w:szCs w:val="28"/>
        </w:rPr>
        <w:t xml:space="preserve"> </w:t>
      </w:r>
      <w:r>
        <w:rPr>
          <w:rFonts w:ascii="宋体" w:hAnsi="宋体" w:hint="eastAsia"/>
          <w:sz w:val="28"/>
          <w:szCs w:val="28"/>
        </w:rPr>
        <w:t>为加快施工进度，保证施工质量，施工</w:t>
      </w:r>
      <w:r>
        <w:rPr>
          <w:rFonts w:ascii="宋体" w:hAnsi="宋体" w:hint="eastAsia"/>
          <w:sz w:val="28"/>
          <w:szCs w:val="28"/>
        </w:rPr>
        <w:t>班组</w:t>
      </w:r>
      <w:r>
        <w:rPr>
          <w:rFonts w:ascii="宋体" w:hAnsi="宋体" w:hint="eastAsia"/>
          <w:sz w:val="28"/>
          <w:szCs w:val="28"/>
        </w:rPr>
        <w:t>的施工交叉和施工机械的安排由项目部统一协调，统一安排。</w:t>
      </w:r>
    </w:p>
    <w:p w:rsidR="00497089">
      <w:pPr>
        <w:pStyle w:val="PlainText"/>
        <w:adjustRightInd w:val="0"/>
        <w:snapToGrid w:val="0"/>
        <w:spacing w:line="360" w:lineRule="auto"/>
        <w:rPr>
          <w:rFonts w:hAnsi="宋体"/>
          <w:sz w:val="28"/>
        </w:rPr>
      </w:pPr>
      <w:r>
        <w:rPr>
          <w:rFonts w:hAnsi="宋体" w:hint="eastAsia"/>
          <w:sz w:val="28"/>
        </w:rPr>
        <w:t xml:space="preserve">                     </w:t>
      </w:r>
      <w:r>
        <w:rPr>
          <w:rFonts w:hAnsi="宋体" w:hint="eastAsia"/>
          <w:sz w:val="28"/>
        </w:rPr>
        <w:t>主要施工机械设备表</w:t>
      </w:r>
    </w:p>
    <w:tbl>
      <w:tblPr>
        <w:tblStyle w:val="TableNormal"/>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0"/>
        <w:gridCol w:w="1700"/>
        <w:gridCol w:w="1112"/>
        <w:gridCol w:w="779"/>
        <w:gridCol w:w="1074"/>
        <w:gridCol w:w="1074"/>
        <w:gridCol w:w="1433"/>
        <w:gridCol w:w="1074"/>
        <w:gridCol w:w="801"/>
      </w:tblGrid>
      <w:tr>
        <w:tblPrEx>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700" w:type="dxa"/>
          </w:tcPr>
          <w:p w:rsidR="00497089">
            <w:pPr>
              <w:pStyle w:val="PlainText"/>
              <w:adjustRightInd w:val="0"/>
              <w:snapToGrid w:val="0"/>
              <w:spacing w:line="360" w:lineRule="auto"/>
              <w:jc w:val="center"/>
              <w:rPr>
                <w:rFonts w:hAnsi="宋体"/>
              </w:rPr>
            </w:pPr>
            <w:r>
              <w:rPr>
                <w:rFonts w:hAnsi="宋体" w:hint="eastAsia"/>
              </w:rPr>
              <w:t>序号</w:t>
            </w:r>
          </w:p>
        </w:tc>
        <w:tc>
          <w:tcPr>
            <w:tcW w:w="1700" w:type="dxa"/>
          </w:tcPr>
          <w:p w:rsidR="00497089">
            <w:pPr>
              <w:pStyle w:val="PlainText"/>
              <w:adjustRightInd w:val="0"/>
              <w:snapToGrid w:val="0"/>
              <w:spacing w:line="360" w:lineRule="auto"/>
              <w:jc w:val="center"/>
              <w:rPr>
                <w:rFonts w:hAnsi="宋体"/>
              </w:rPr>
            </w:pPr>
            <w:r>
              <w:rPr>
                <w:rFonts w:hAnsi="宋体" w:hint="eastAsia"/>
              </w:rPr>
              <w:t>机械或设备名称</w:t>
            </w:r>
          </w:p>
        </w:tc>
        <w:tc>
          <w:tcPr>
            <w:tcW w:w="1112" w:type="dxa"/>
          </w:tcPr>
          <w:p w:rsidR="00497089">
            <w:pPr>
              <w:pStyle w:val="PlainText"/>
              <w:adjustRightInd w:val="0"/>
              <w:snapToGrid w:val="0"/>
              <w:spacing w:line="360" w:lineRule="auto"/>
              <w:jc w:val="center"/>
              <w:rPr>
                <w:rFonts w:hAnsi="宋体"/>
              </w:rPr>
            </w:pPr>
            <w:r>
              <w:rPr>
                <w:rFonts w:hAnsi="宋体" w:hint="eastAsia"/>
              </w:rPr>
              <w:t>型号规格</w:t>
            </w:r>
          </w:p>
        </w:tc>
        <w:tc>
          <w:tcPr>
            <w:tcW w:w="779" w:type="dxa"/>
          </w:tcPr>
          <w:p w:rsidR="00497089">
            <w:pPr>
              <w:pStyle w:val="PlainText"/>
              <w:adjustRightInd w:val="0"/>
              <w:snapToGrid w:val="0"/>
              <w:spacing w:line="360" w:lineRule="auto"/>
              <w:jc w:val="center"/>
              <w:rPr>
                <w:rFonts w:hAnsi="宋体"/>
              </w:rPr>
            </w:pPr>
            <w:r>
              <w:rPr>
                <w:rFonts w:hAnsi="宋体" w:hint="eastAsia"/>
              </w:rPr>
              <w:t>数量</w:t>
            </w:r>
          </w:p>
        </w:tc>
        <w:tc>
          <w:tcPr>
            <w:tcW w:w="1074" w:type="dxa"/>
          </w:tcPr>
          <w:p w:rsidR="00497089">
            <w:pPr>
              <w:pStyle w:val="PlainText"/>
              <w:adjustRightInd w:val="0"/>
              <w:snapToGrid w:val="0"/>
              <w:spacing w:line="360" w:lineRule="auto"/>
              <w:jc w:val="center"/>
              <w:rPr>
                <w:rFonts w:hAnsi="宋体"/>
              </w:rPr>
            </w:pPr>
            <w:r>
              <w:rPr>
                <w:rFonts w:hAnsi="宋体" w:hint="eastAsia"/>
              </w:rPr>
              <w:t>国别产地</w:t>
            </w:r>
          </w:p>
        </w:tc>
        <w:tc>
          <w:tcPr>
            <w:tcW w:w="1074" w:type="dxa"/>
          </w:tcPr>
          <w:p w:rsidR="00497089">
            <w:pPr>
              <w:pStyle w:val="PlainText"/>
              <w:adjustRightInd w:val="0"/>
              <w:snapToGrid w:val="0"/>
              <w:spacing w:line="360" w:lineRule="auto"/>
              <w:jc w:val="center"/>
              <w:rPr>
                <w:rFonts w:hAnsi="宋体"/>
              </w:rPr>
            </w:pPr>
            <w:r>
              <w:rPr>
                <w:rFonts w:hAnsi="宋体" w:hint="eastAsia"/>
              </w:rPr>
              <w:t>制造年份</w:t>
            </w:r>
          </w:p>
        </w:tc>
        <w:tc>
          <w:tcPr>
            <w:tcW w:w="1433" w:type="dxa"/>
          </w:tcPr>
          <w:p w:rsidR="00497089">
            <w:pPr>
              <w:pStyle w:val="PlainText"/>
              <w:adjustRightInd w:val="0"/>
              <w:snapToGrid w:val="0"/>
              <w:spacing w:line="360" w:lineRule="auto"/>
              <w:jc w:val="center"/>
              <w:rPr>
                <w:rFonts w:hAnsi="宋体"/>
              </w:rPr>
            </w:pPr>
            <w:r>
              <w:rPr>
                <w:rFonts w:hAnsi="宋体" w:hint="eastAsia"/>
              </w:rPr>
              <w:t>额定功率</w:t>
            </w:r>
            <w:r>
              <w:rPr>
                <w:rFonts w:hAnsi="宋体" w:hint="eastAsia"/>
              </w:rPr>
              <w:t>kW</w:t>
            </w:r>
          </w:p>
        </w:tc>
        <w:tc>
          <w:tcPr>
            <w:tcW w:w="1074" w:type="dxa"/>
          </w:tcPr>
          <w:p w:rsidR="00497089">
            <w:pPr>
              <w:pStyle w:val="PlainText"/>
              <w:adjustRightInd w:val="0"/>
              <w:snapToGrid w:val="0"/>
              <w:spacing w:line="360" w:lineRule="auto"/>
              <w:jc w:val="center"/>
              <w:rPr>
                <w:rFonts w:hAnsi="宋体"/>
              </w:rPr>
            </w:pPr>
            <w:r>
              <w:rPr>
                <w:rFonts w:hAnsi="宋体" w:hint="eastAsia"/>
              </w:rPr>
              <w:t>生产能力</w:t>
            </w:r>
          </w:p>
        </w:tc>
        <w:tc>
          <w:tcPr>
            <w:tcW w:w="801" w:type="dxa"/>
          </w:tcPr>
          <w:p w:rsidR="00497089">
            <w:pPr>
              <w:pStyle w:val="PlainText"/>
              <w:adjustRightInd w:val="0"/>
              <w:snapToGrid w:val="0"/>
              <w:spacing w:line="360" w:lineRule="auto"/>
              <w:jc w:val="center"/>
              <w:rPr>
                <w:rFonts w:hAnsi="宋体"/>
              </w:rPr>
            </w:pPr>
            <w:r>
              <w:rPr>
                <w:rFonts w:hAnsi="宋体" w:hint="eastAsia"/>
              </w:rPr>
              <w:t>备注</w:t>
            </w: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hAnsi="宋体"/>
              </w:rPr>
            </w:pPr>
            <w:r>
              <w:rPr>
                <w:rFonts w:ascii="宋体" w:hAnsi="宋体" w:cs="宋体" w:hint="eastAsia"/>
                <w:color w:val="000000"/>
                <w:szCs w:val="21"/>
                <w:lang w:bidi="ar"/>
              </w:rPr>
              <w:t>1</w:t>
            </w:r>
          </w:p>
        </w:tc>
        <w:tc>
          <w:tcPr>
            <w:tcW w:w="1700" w:type="dxa"/>
            <w:vAlign w:val="center"/>
          </w:tcPr>
          <w:p w:rsidR="00497089">
            <w:pPr>
              <w:pStyle w:val="Normal0"/>
              <w:jc w:val="center"/>
              <w:textAlignment w:val="center"/>
              <w:rPr>
                <w:rFonts w:hAnsi="宋体"/>
              </w:rPr>
            </w:pPr>
            <w:r>
              <w:rPr>
                <w:rFonts w:ascii="宋体" w:hAnsi="宋体" w:cs="宋体" w:hint="eastAsia"/>
                <w:color w:val="000000"/>
                <w:szCs w:val="21"/>
                <w:lang w:bidi="ar"/>
              </w:rPr>
              <w:t>汽车吊</w:t>
            </w:r>
          </w:p>
        </w:tc>
        <w:tc>
          <w:tcPr>
            <w:tcW w:w="1112" w:type="dxa"/>
            <w:vAlign w:val="center"/>
          </w:tcPr>
          <w:p w:rsidR="00497089">
            <w:pPr>
              <w:pStyle w:val="Normal0"/>
              <w:jc w:val="center"/>
              <w:textAlignment w:val="center"/>
              <w:rPr>
                <w:rFonts w:hAnsi="宋体"/>
              </w:rPr>
            </w:pPr>
            <w:r>
              <w:rPr>
                <w:rFonts w:ascii="宋体" w:hAnsi="宋体" w:cs="宋体" w:hint="eastAsia"/>
                <w:color w:val="000000"/>
                <w:szCs w:val="21"/>
                <w:lang w:bidi="ar"/>
              </w:rPr>
              <w:t>QUY100</w:t>
            </w:r>
          </w:p>
        </w:tc>
        <w:tc>
          <w:tcPr>
            <w:tcW w:w="779" w:type="dxa"/>
            <w:vAlign w:val="center"/>
          </w:tcPr>
          <w:p w:rsidR="00497089">
            <w:pPr>
              <w:pStyle w:val="Normal0"/>
              <w:jc w:val="center"/>
              <w:textAlignment w:val="center"/>
              <w:rPr>
                <w:rFonts w:hAnsi="宋体"/>
              </w:rPr>
            </w:pPr>
            <w:r>
              <w:rPr>
                <w:rFonts w:ascii="宋体" w:hAnsi="宋体" w:cs="宋体" w:hint="eastAsia"/>
                <w:color w:val="000000"/>
                <w:szCs w:val="21"/>
                <w:lang w:bidi="ar"/>
              </w:rPr>
              <w:t>1</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中国徐州</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2014</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hAnsi="宋体"/>
              </w:rPr>
            </w:pPr>
            <w:r>
              <w:rPr>
                <w:rFonts w:ascii="宋体" w:hAnsi="宋体" w:cs="宋体" w:hint="eastAsia"/>
                <w:color w:val="000000"/>
                <w:szCs w:val="21"/>
                <w:lang w:bidi="ar"/>
              </w:rPr>
              <w:t>2</w:t>
            </w:r>
          </w:p>
        </w:tc>
        <w:tc>
          <w:tcPr>
            <w:tcW w:w="1700" w:type="dxa"/>
            <w:vAlign w:val="center"/>
          </w:tcPr>
          <w:p w:rsidR="00497089">
            <w:pPr>
              <w:pStyle w:val="Normal0"/>
              <w:jc w:val="center"/>
              <w:textAlignment w:val="center"/>
              <w:rPr>
                <w:rFonts w:hAnsi="宋体"/>
              </w:rPr>
            </w:pPr>
            <w:r>
              <w:rPr>
                <w:rFonts w:ascii="宋体" w:hAnsi="宋体" w:cs="宋体" w:hint="eastAsia"/>
                <w:color w:val="000000"/>
                <w:szCs w:val="21"/>
                <w:lang w:bidi="ar"/>
              </w:rPr>
              <w:t>汽车吊</w:t>
            </w:r>
          </w:p>
        </w:tc>
        <w:tc>
          <w:tcPr>
            <w:tcW w:w="1112" w:type="dxa"/>
            <w:vAlign w:val="center"/>
          </w:tcPr>
          <w:p w:rsidR="00497089">
            <w:pPr>
              <w:pStyle w:val="Normal0"/>
              <w:jc w:val="center"/>
              <w:textAlignment w:val="center"/>
              <w:rPr>
                <w:rFonts w:hAnsi="宋体"/>
              </w:rPr>
            </w:pPr>
            <w:r>
              <w:rPr>
                <w:rFonts w:ascii="宋体" w:hAnsi="宋体" w:cs="宋体" w:hint="eastAsia"/>
                <w:color w:val="000000"/>
                <w:szCs w:val="21"/>
                <w:lang w:bidi="ar"/>
              </w:rPr>
              <w:t>QUY 50</w:t>
            </w:r>
          </w:p>
        </w:tc>
        <w:tc>
          <w:tcPr>
            <w:tcW w:w="779" w:type="dxa"/>
            <w:vAlign w:val="center"/>
          </w:tcPr>
          <w:p w:rsidR="00497089">
            <w:pPr>
              <w:pStyle w:val="Normal0"/>
              <w:jc w:val="center"/>
              <w:textAlignment w:val="center"/>
              <w:rPr>
                <w:rFonts w:hAnsi="宋体"/>
              </w:rPr>
            </w:pPr>
            <w:r>
              <w:rPr>
                <w:rFonts w:ascii="宋体" w:hAnsi="宋体" w:cs="宋体" w:hint="eastAsia"/>
                <w:color w:val="000000"/>
                <w:szCs w:val="21"/>
                <w:lang w:bidi="ar"/>
              </w:rPr>
              <w:t>1</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中国徐州</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2013</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hAnsi="宋体"/>
              </w:rPr>
            </w:pPr>
            <w:r>
              <w:rPr>
                <w:rFonts w:ascii="宋体" w:hAnsi="宋体" w:cs="宋体" w:hint="eastAsia"/>
                <w:color w:val="000000"/>
                <w:szCs w:val="21"/>
                <w:lang w:bidi="ar"/>
              </w:rPr>
              <w:t>3</w:t>
            </w:r>
          </w:p>
        </w:tc>
        <w:tc>
          <w:tcPr>
            <w:tcW w:w="1700" w:type="dxa"/>
            <w:vAlign w:val="center"/>
          </w:tcPr>
          <w:p w:rsidR="00497089">
            <w:pPr>
              <w:pStyle w:val="Normal0"/>
              <w:jc w:val="center"/>
              <w:textAlignment w:val="center"/>
              <w:rPr>
                <w:rFonts w:hAnsi="宋体"/>
              </w:rPr>
            </w:pPr>
            <w:r>
              <w:rPr>
                <w:rFonts w:ascii="宋体" w:hAnsi="宋体" w:cs="宋体" w:hint="eastAsia"/>
                <w:color w:val="000000"/>
                <w:szCs w:val="21"/>
                <w:lang w:bidi="ar"/>
              </w:rPr>
              <w:t>汽车吊</w:t>
            </w:r>
          </w:p>
        </w:tc>
        <w:tc>
          <w:tcPr>
            <w:tcW w:w="1112" w:type="dxa"/>
            <w:vAlign w:val="center"/>
          </w:tcPr>
          <w:p w:rsidR="00497089">
            <w:pPr>
              <w:pStyle w:val="Normal0"/>
              <w:jc w:val="center"/>
              <w:textAlignment w:val="center"/>
              <w:rPr>
                <w:rFonts w:hAnsi="宋体"/>
              </w:rPr>
            </w:pPr>
            <w:r>
              <w:rPr>
                <w:rFonts w:ascii="宋体" w:hAnsi="宋体" w:cs="宋体" w:hint="eastAsia"/>
                <w:color w:val="000000"/>
                <w:szCs w:val="21"/>
                <w:lang w:bidi="ar"/>
              </w:rPr>
              <w:t>QUY 25</w:t>
            </w:r>
          </w:p>
        </w:tc>
        <w:tc>
          <w:tcPr>
            <w:tcW w:w="779" w:type="dxa"/>
            <w:vAlign w:val="center"/>
          </w:tcPr>
          <w:p w:rsidR="00497089">
            <w:pPr>
              <w:pStyle w:val="Normal0"/>
              <w:jc w:val="center"/>
              <w:textAlignment w:val="center"/>
              <w:rPr>
                <w:rFonts w:hAnsi="宋体"/>
              </w:rPr>
            </w:pPr>
            <w:r>
              <w:rPr>
                <w:rFonts w:ascii="宋体" w:hAnsi="宋体" w:cs="宋体" w:hint="eastAsia"/>
                <w:color w:val="000000"/>
                <w:szCs w:val="21"/>
                <w:lang w:bidi="ar"/>
              </w:rPr>
              <w:t>1</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中国徐州</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2015</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hAnsi="宋体"/>
              </w:rPr>
            </w:pPr>
            <w:r>
              <w:rPr>
                <w:rFonts w:ascii="宋体" w:hAnsi="宋体" w:cs="宋体" w:hint="eastAsia"/>
                <w:color w:val="000000"/>
                <w:szCs w:val="21"/>
                <w:lang w:bidi="ar"/>
              </w:rPr>
              <w:t>4</w:t>
            </w:r>
          </w:p>
        </w:tc>
        <w:tc>
          <w:tcPr>
            <w:tcW w:w="1700" w:type="dxa"/>
            <w:vAlign w:val="center"/>
          </w:tcPr>
          <w:p w:rsidR="00497089">
            <w:pPr>
              <w:pStyle w:val="Normal0"/>
              <w:jc w:val="center"/>
              <w:textAlignment w:val="center"/>
              <w:rPr>
                <w:rFonts w:hAnsi="宋体"/>
              </w:rPr>
            </w:pPr>
            <w:r>
              <w:rPr>
                <w:rFonts w:ascii="宋体" w:hAnsi="宋体" w:cs="宋体" w:hint="eastAsia"/>
                <w:color w:val="000000"/>
                <w:szCs w:val="21"/>
                <w:lang w:bidi="ar"/>
              </w:rPr>
              <w:t>平板车</w:t>
            </w:r>
          </w:p>
        </w:tc>
        <w:tc>
          <w:tcPr>
            <w:tcW w:w="1112" w:type="dxa"/>
            <w:vAlign w:val="center"/>
          </w:tcPr>
          <w:p w:rsidR="00497089">
            <w:pPr>
              <w:pStyle w:val="Normal0"/>
              <w:jc w:val="center"/>
              <w:textAlignment w:val="center"/>
              <w:rPr>
                <w:rFonts w:hAnsi="宋体"/>
              </w:rPr>
            </w:pPr>
            <w:r>
              <w:rPr>
                <w:rFonts w:ascii="宋体" w:hAnsi="宋体" w:cs="宋体" w:hint="eastAsia"/>
                <w:color w:val="000000"/>
                <w:szCs w:val="21"/>
                <w:lang w:bidi="ar"/>
              </w:rPr>
              <w:t>30 T</w:t>
            </w:r>
          </w:p>
        </w:tc>
        <w:tc>
          <w:tcPr>
            <w:tcW w:w="779" w:type="dxa"/>
            <w:vAlign w:val="center"/>
          </w:tcPr>
          <w:p w:rsidR="00497089">
            <w:pPr>
              <w:pStyle w:val="Normal0"/>
              <w:jc w:val="center"/>
              <w:textAlignment w:val="center"/>
              <w:rPr>
                <w:rFonts w:hAnsi="宋体"/>
              </w:rPr>
            </w:pPr>
            <w:r>
              <w:rPr>
                <w:rFonts w:ascii="宋体" w:hAnsi="宋体" w:cs="宋体" w:hint="eastAsia"/>
                <w:color w:val="000000"/>
                <w:szCs w:val="21"/>
                <w:lang w:bidi="ar"/>
              </w:rPr>
              <w:t>2</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中国南京</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2014</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hAnsi="宋体"/>
              </w:rPr>
            </w:pPr>
            <w:r>
              <w:rPr>
                <w:rFonts w:ascii="宋体" w:hAnsi="宋体" w:cs="宋体" w:hint="eastAsia"/>
                <w:color w:val="000000"/>
                <w:szCs w:val="21"/>
                <w:lang w:bidi="ar"/>
              </w:rPr>
              <w:t>5</w:t>
            </w:r>
          </w:p>
        </w:tc>
        <w:tc>
          <w:tcPr>
            <w:tcW w:w="1700" w:type="dxa"/>
            <w:vAlign w:val="center"/>
          </w:tcPr>
          <w:p w:rsidR="00497089">
            <w:pPr>
              <w:pStyle w:val="Normal0"/>
              <w:jc w:val="center"/>
              <w:textAlignment w:val="center"/>
              <w:rPr>
                <w:rFonts w:hAnsi="宋体"/>
              </w:rPr>
            </w:pPr>
            <w:r>
              <w:rPr>
                <w:rFonts w:ascii="宋体" w:hAnsi="宋体" w:cs="宋体" w:hint="eastAsia"/>
                <w:color w:val="000000"/>
                <w:szCs w:val="21"/>
                <w:lang w:bidi="ar"/>
              </w:rPr>
              <w:t>铲车</w:t>
            </w:r>
          </w:p>
        </w:tc>
        <w:tc>
          <w:tcPr>
            <w:tcW w:w="1112" w:type="dxa"/>
            <w:vAlign w:val="center"/>
          </w:tcPr>
          <w:p w:rsidR="00497089">
            <w:pPr>
              <w:pStyle w:val="Normal0"/>
              <w:jc w:val="center"/>
              <w:textAlignment w:val="center"/>
              <w:rPr>
                <w:rFonts w:hAnsi="宋体"/>
              </w:rPr>
            </w:pPr>
            <w:r>
              <w:rPr>
                <w:rFonts w:ascii="宋体" w:hAnsi="宋体" w:cs="宋体" w:hint="eastAsia"/>
                <w:color w:val="000000"/>
                <w:szCs w:val="21"/>
                <w:lang w:bidi="ar"/>
              </w:rPr>
              <w:t>XTB 5</w:t>
            </w:r>
          </w:p>
        </w:tc>
        <w:tc>
          <w:tcPr>
            <w:tcW w:w="779" w:type="dxa"/>
            <w:vAlign w:val="center"/>
          </w:tcPr>
          <w:p w:rsidR="00497089">
            <w:pPr>
              <w:pStyle w:val="Normal0"/>
              <w:jc w:val="center"/>
              <w:textAlignment w:val="center"/>
              <w:rPr>
                <w:rFonts w:hAnsi="宋体"/>
              </w:rPr>
            </w:pPr>
            <w:r>
              <w:rPr>
                <w:rFonts w:ascii="宋体" w:hAnsi="宋体" w:cs="宋体" w:hint="eastAsia"/>
                <w:color w:val="000000"/>
                <w:szCs w:val="21"/>
                <w:lang w:bidi="ar"/>
              </w:rPr>
              <w:t>2</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中国合肥</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2014</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hAnsi="宋体"/>
              </w:rPr>
            </w:pPr>
            <w:r>
              <w:rPr>
                <w:rFonts w:ascii="宋体" w:hAnsi="宋体" w:cs="宋体" w:hint="eastAsia"/>
                <w:color w:val="000000"/>
                <w:szCs w:val="21"/>
                <w:lang w:bidi="ar"/>
              </w:rPr>
              <w:t>6</w:t>
            </w:r>
          </w:p>
        </w:tc>
        <w:tc>
          <w:tcPr>
            <w:tcW w:w="1700" w:type="dxa"/>
            <w:vAlign w:val="center"/>
          </w:tcPr>
          <w:p w:rsidR="00497089">
            <w:pPr>
              <w:pStyle w:val="Normal0"/>
              <w:jc w:val="center"/>
              <w:textAlignment w:val="center"/>
              <w:rPr>
                <w:rFonts w:hAnsi="宋体"/>
              </w:rPr>
            </w:pPr>
            <w:r>
              <w:rPr>
                <w:rFonts w:ascii="宋体" w:hAnsi="宋体" w:cs="宋体" w:hint="eastAsia"/>
                <w:color w:val="000000"/>
                <w:szCs w:val="21"/>
                <w:lang w:bidi="ar"/>
              </w:rPr>
              <w:t>全站仪</w:t>
            </w:r>
          </w:p>
        </w:tc>
        <w:tc>
          <w:tcPr>
            <w:tcW w:w="1112" w:type="dxa"/>
            <w:vAlign w:val="center"/>
          </w:tcPr>
          <w:p w:rsidR="00497089">
            <w:pPr>
              <w:pStyle w:val="Normal0"/>
              <w:jc w:val="center"/>
              <w:textAlignment w:val="center"/>
              <w:rPr>
                <w:rFonts w:hAnsi="宋体"/>
              </w:rPr>
            </w:pPr>
            <w:r>
              <w:rPr>
                <w:rFonts w:ascii="宋体" w:hAnsi="宋体" w:cs="宋体" w:hint="eastAsia"/>
                <w:color w:val="000000"/>
                <w:szCs w:val="21"/>
                <w:lang w:bidi="ar"/>
              </w:rPr>
              <w:t>SCVD200</w:t>
            </w:r>
          </w:p>
        </w:tc>
        <w:tc>
          <w:tcPr>
            <w:tcW w:w="779" w:type="dxa"/>
            <w:vAlign w:val="center"/>
          </w:tcPr>
          <w:p w:rsidR="00497089">
            <w:pPr>
              <w:pStyle w:val="Normal0"/>
              <w:jc w:val="center"/>
              <w:textAlignment w:val="center"/>
              <w:rPr>
                <w:rFonts w:hAnsi="宋体"/>
              </w:rPr>
            </w:pPr>
            <w:r>
              <w:rPr>
                <w:rFonts w:ascii="宋体" w:hAnsi="宋体" w:cs="宋体" w:hint="eastAsia"/>
                <w:color w:val="000000"/>
                <w:szCs w:val="21"/>
                <w:lang w:bidi="ar"/>
              </w:rPr>
              <w:t>1</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中国苏州</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2015</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hAnsi="宋体"/>
              </w:rPr>
            </w:pPr>
            <w:r>
              <w:rPr>
                <w:rFonts w:ascii="宋体" w:hAnsi="宋体" w:cs="宋体" w:hint="eastAsia"/>
                <w:color w:val="000000"/>
                <w:szCs w:val="21"/>
                <w:lang w:bidi="ar"/>
              </w:rPr>
              <w:t>7</w:t>
            </w:r>
          </w:p>
        </w:tc>
        <w:tc>
          <w:tcPr>
            <w:tcW w:w="1700" w:type="dxa"/>
            <w:vAlign w:val="center"/>
          </w:tcPr>
          <w:p w:rsidR="00497089">
            <w:pPr>
              <w:pStyle w:val="Normal0"/>
              <w:jc w:val="center"/>
              <w:textAlignment w:val="center"/>
              <w:rPr>
                <w:rFonts w:hAnsi="宋体"/>
              </w:rPr>
            </w:pPr>
            <w:r>
              <w:rPr>
                <w:rFonts w:ascii="宋体" w:hAnsi="宋体" w:cs="宋体" w:hint="eastAsia"/>
                <w:color w:val="000000"/>
                <w:szCs w:val="21"/>
                <w:lang w:bidi="ar"/>
              </w:rPr>
              <w:t>经纬仪</w:t>
            </w:r>
          </w:p>
        </w:tc>
        <w:tc>
          <w:tcPr>
            <w:tcW w:w="1112" w:type="dxa"/>
            <w:vAlign w:val="center"/>
          </w:tcPr>
          <w:p w:rsidR="00497089">
            <w:pPr>
              <w:pStyle w:val="Normal0"/>
              <w:jc w:val="center"/>
              <w:textAlignment w:val="center"/>
              <w:rPr>
                <w:rFonts w:hAnsi="宋体"/>
              </w:rPr>
            </w:pPr>
            <w:r>
              <w:rPr>
                <w:rFonts w:ascii="宋体" w:hAnsi="宋体" w:cs="宋体" w:hint="eastAsia"/>
                <w:color w:val="000000"/>
                <w:szCs w:val="21"/>
                <w:lang w:bidi="ar"/>
              </w:rPr>
              <w:t>SCTI110</w:t>
            </w:r>
          </w:p>
        </w:tc>
        <w:tc>
          <w:tcPr>
            <w:tcW w:w="779" w:type="dxa"/>
            <w:vAlign w:val="center"/>
          </w:tcPr>
          <w:p w:rsidR="00497089">
            <w:pPr>
              <w:pStyle w:val="Normal0"/>
              <w:jc w:val="center"/>
              <w:textAlignment w:val="center"/>
              <w:rPr>
                <w:rFonts w:hAnsi="宋体"/>
              </w:rPr>
            </w:pPr>
            <w:r>
              <w:rPr>
                <w:rFonts w:ascii="宋体" w:hAnsi="宋体" w:cs="宋体" w:hint="eastAsia"/>
                <w:color w:val="000000"/>
                <w:szCs w:val="21"/>
                <w:lang w:bidi="ar"/>
              </w:rPr>
              <w:t>1</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中国苏州</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2013</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hAnsi="宋体"/>
              </w:rPr>
            </w:pPr>
            <w:r>
              <w:rPr>
                <w:rFonts w:ascii="宋体" w:hAnsi="宋体" w:cs="宋体" w:hint="eastAsia"/>
                <w:color w:val="000000"/>
                <w:szCs w:val="21"/>
                <w:lang w:bidi="ar"/>
              </w:rPr>
              <w:t>8</w:t>
            </w:r>
          </w:p>
        </w:tc>
        <w:tc>
          <w:tcPr>
            <w:tcW w:w="1700" w:type="dxa"/>
            <w:vAlign w:val="center"/>
          </w:tcPr>
          <w:p w:rsidR="00497089">
            <w:pPr>
              <w:pStyle w:val="Normal0"/>
              <w:jc w:val="center"/>
              <w:textAlignment w:val="center"/>
              <w:rPr>
                <w:rFonts w:hAnsi="宋体"/>
              </w:rPr>
            </w:pPr>
            <w:r>
              <w:rPr>
                <w:rFonts w:ascii="宋体" w:hAnsi="宋体" w:cs="宋体" w:hint="eastAsia"/>
                <w:color w:val="000000"/>
                <w:szCs w:val="21"/>
                <w:lang w:bidi="ar"/>
              </w:rPr>
              <w:t>水平仪</w:t>
            </w:r>
          </w:p>
        </w:tc>
        <w:tc>
          <w:tcPr>
            <w:tcW w:w="1112" w:type="dxa"/>
            <w:vAlign w:val="center"/>
          </w:tcPr>
          <w:p w:rsidR="00497089">
            <w:pPr>
              <w:pStyle w:val="Normal0"/>
              <w:jc w:val="center"/>
              <w:textAlignment w:val="center"/>
              <w:rPr>
                <w:rFonts w:hAnsi="宋体"/>
              </w:rPr>
            </w:pPr>
            <w:r>
              <w:rPr>
                <w:rFonts w:ascii="宋体" w:hAnsi="宋体" w:cs="宋体" w:hint="eastAsia"/>
                <w:color w:val="000000"/>
                <w:szCs w:val="21"/>
                <w:lang w:bidi="ar"/>
              </w:rPr>
              <w:t>GII-102</w:t>
            </w:r>
          </w:p>
        </w:tc>
        <w:tc>
          <w:tcPr>
            <w:tcW w:w="779" w:type="dxa"/>
            <w:vAlign w:val="center"/>
          </w:tcPr>
          <w:p w:rsidR="00497089">
            <w:pPr>
              <w:pStyle w:val="Normal0"/>
              <w:jc w:val="center"/>
              <w:textAlignment w:val="center"/>
              <w:rPr>
                <w:rFonts w:hAnsi="宋体"/>
              </w:rPr>
            </w:pPr>
            <w:r>
              <w:rPr>
                <w:rFonts w:ascii="宋体" w:hAnsi="宋体" w:cs="宋体" w:hint="eastAsia"/>
                <w:color w:val="000000"/>
                <w:szCs w:val="21"/>
                <w:lang w:bidi="ar"/>
              </w:rPr>
              <w:t>1</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中国南京</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2014</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hAnsi="宋体"/>
              </w:rPr>
            </w:pPr>
            <w:r>
              <w:rPr>
                <w:rFonts w:ascii="宋体" w:hAnsi="宋体" w:cs="宋体" w:hint="eastAsia"/>
                <w:color w:val="000000"/>
                <w:szCs w:val="21"/>
                <w:lang w:bidi="ar"/>
              </w:rPr>
              <w:t>9</w:t>
            </w:r>
          </w:p>
        </w:tc>
        <w:tc>
          <w:tcPr>
            <w:tcW w:w="1700" w:type="dxa"/>
            <w:vAlign w:val="center"/>
          </w:tcPr>
          <w:p w:rsidR="00497089">
            <w:pPr>
              <w:pStyle w:val="Normal0"/>
              <w:jc w:val="center"/>
              <w:textAlignment w:val="center"/>
              <w:rPr>
                <w:rFonts w:hAnsi="宋体"/>
              </w:rPr>
            </w:pPr>
            <w:r>
              <w:rPr>
                <w:rFonts w:ascii="宋体" w:hAnsi="宋体" w:cs="宋体" w:hint="eastAsia"/>
                <w:color w:val="000000"/>
                <w:szCs w:val="21"/>
                <w:lang w:bidi="ar"/>
              </w:rPr>
              <w:t>卷扬机</w:t>
            </w:r>
          </w:p>
        </w:tc>
        <w:tc>
          <w:tcPr>
            <w:tcW w:w="1112" w:type="dxa"/>
            <w:vAlign w:val="center"/>
          </w:tcPr>
          <w:p w:rsidR="00497089">
            <w:pPr>
              <w:pStyle w:val="Normal0"/>
              <w:jc w:val="center"/>
              <w:textAlignment w:val="center"/>
              <w:rPr>
                <w:rFonts w:hAnsi="宋体"/>
              </w:rPr>
            </w:pPr>
            <w:r>
              <w:rPr>
                <w:rFonts w:ascii="宋体" w:hAnsi="宋体" w:cs="宋体" w:hint="eastAsia"/>
                <w:color w:val="000000"/>
                <w:szCs w:val="21"/>
                <w:lang w:bidi="ar"/>
              </w:rPr>
              <w:t>5T</w:t>
            </w:r>
          </w:p>
        </w:tc>
        <w:tc>
          <w:tcPr>
            <w:tcW w:w="779" w:type="dxa"/>
            <w:vAlign w:val="center"/>
          </w:tcPr>
          <w:p w:rsidR="00497089">
            <w:pPr>
              <w:pStyle w:val="Normal0"/>
              <w:jc w:val="center"/>
              <w:textAlignment w:val="center"/>
              <w:rPr>
                <w:rFonts w:hAnsi="宋体"/>
              </w:rPr>
            </w:pPr>
            <w:r>
              <w:rPr>
                <w:rFonts w:ascii="宋体" w:hAnsi="宋体" w:cs="宋体" w:hint="eastAsia"/>
                <w:color w:val="000000"/>
                <w:szCs w:val="21"/>
                <w:lang w:bidi="ar"/>
              </w:rPr>
              <w:t>2</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中国常州</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2012</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hAnsi="宋体"/>
              </w:rPr>
            </w:pPr>
            <w:r>
              <w:rPr>
                <w:rFonts w:ascii="宋体" w:hAnsi="宋体" w:cs="宋体" w:hint="eastAsia"/>
                <w:color w:val="000000"/>
                <w:szCs w:val="21"/>
                <w:lang w:bidi="ar"/>
              </w:rPr>
              <w:t>10</w:t>
            </w:r>
          </w:p>
        </w:tc>
        <w:tc>
          <w:tcPr>
            <w:tcW w:w="1700" w:type="dxa"/>
            <w:vAlign w:val="center"/>
          </w:tcPr>
          <w:p w:rsidR="00497089">
            <w:pPr>
              <w:pStyle w:val="Normal0"/>
              <w:jc w:val="center"/>
              <w:textAlignment w:val="center"/>
              <w:rPr>
                <w:rFonts w:hAnsi="宋体"/>
              </w:rPr>
            </w:pPr>
            <w:r>
              <w:rPr>
                <w:rFonts w:ascii="宋体" w:hAnsi="宋体" w:cs="宋体" w:hint="eastAsia"/>
                <w:color w:val="000000"/>
                <w:szCs w:val="21"/>
                <w:lang w:bidi="ar"/>
              </w:rPr>
              <w:t>电焊机</w:t>
            </w:r>
          </w:p>
        </w:tc>
        <w:tc>
          <w:tcPr>
            <w:tcW w:w="1112" w:type="dxa"/>
            <w:vAlign w:val="center"/>
          </w:tcPr>
          <w:p w:rsidR="00497089">
            <w:pPr>
              <w:pStyle w:val="Normal0"/>
              <w:jc w:val="center"/>
              <w:textAlignment w:val="center"/>
              <w:rPr>
                <w:rFonts w:hAnsi="宋体"/>
              </w:rPr>
            </w:pPr>
            <w:r>
              <w:rPr>
                <w:rFonts w:ascii="宋体" w:hAnsi="宋体" w:cs="宋体" w:hint="eastAsia"/>
                <w:color w:val="000000"/>
                <w:szCs w:val="21"/>
                <w:lang w:bidi="ar"/>
              </w:rPr>
              <w:t>NBC500</w:t>
            </w:r>
          </w:p>
        </w:tc>
        <w:tc>
          <w:tcPr>
            <w:tcW w:w="779" w:type="dxa"/>
            <w:vAlign w:val="center"/>
          </w:tcPr>
          <w:p w:rsidR="00497089">
            <w:pPr>
              <w:pStyle w:val="Normal0"/>
              <w:jc w:val="center"/>
              <w:textAlignment w:val="center"/>
              <w:rPr>
                <w:rFonts w:hAnsi="宋体"/>
              </w:rPr>
            </w:pPr>
            <w:r>
              <w:rPr>
                <w:rFonts w:ascii="宋体" w:hAnsi="宋体" w:cs="宋体" w:hint="eastAsia"/>
                <w:color w:val="000000"/>
                <w:szCs w:val="21"/>
                <w:lang w:bidi="ar"/>
              </w:rPr>
              <w:t>20</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中国上海</w:t>
            </w:r>
          </w:p>
        </w:tc>
        <w:tc>
          <w:tcPr>
            <w:tcW w:w="1074" w:type="dxa"/>
            <w:vAlign w:val="center"/>
          </w:tcPr>
          <w:p w:rsidR="00497089">
            <w:pPr>
              <w:pStyle w:val="Normal0"/>
              <w:jc w:val="center"/>
              <w:textAlignment w:val="center"/>
              <w:rPr>
                <w:rFonts w:hAnsi="宋体"/>
              </w:rPr>
            </w:pPr>
            <w:r>
              <w:rPr>
                <w:rFonts w:ascii="宋体" w:hAnsi="宋体" w:cs="宋体" w:hint="eastAsia"/>
                <w:color w:val="000000"/>
                <w:szCs w:val="21"/>
                <w:lang w:bidi="ar"/>
              </w:rPr>
              <w:t>2014</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11</w:t>
            </w:r>
          </w:p>
        </w:tc>
        <w:tc>
          <w:tcPr>
            <w:tcW w:w="1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链条葫芦</w:t>
            </w:r>
          </w:p>
        </w:tc>
        <w:tc>
          <w:tcPr>
            <w:tcW w:w="1112"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5T</w:t>
            </w:r>
          </w:p>
        </w:tc>
        <w:tc>
          <w:tcPr>
            <w:tcW w:w="779"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8</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中国上海</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2015</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12</w:t>
            </w:r>
          </w:p>
        </w:tc>
        <w:tc>
          <w:tcPr>
            <w:tcW w:w="1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链条葫芦</w:t>
            </w:r>
          </w:p>
        </w:tc>
        <w:tc>
          <w:tcPr>
            <w:tcW w:w="1112"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3T</w:t>
            </w:r>
          </w:p>
        </w:tc>
        <w:tc>
          <w:tcPr>
            <w:tcW w:w="779"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10</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中国上海</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2015</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13</w:t>
            </w:r>
          </w:p>
        </w:tc>
        <w:tc>
          <w:tcPr>
            <w:tcW w:w="1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链条葫芦</w:t>
            </w:r>
          </w:p>
        </w:tc>
        <w:tc>
          <w:tcPr>
            <w:tcW w:w="1112"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2T</w:t>
            </w:r>
          </w:p>
        </w:tc>
        <w:tc>
          <w:tcPr>
            <w:tcW w:w="779"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10</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中国上海</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2015</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14</w:t>
            </w:r>
          </w:p>
        </w:tc>
        <w:tc>
          <w:tcPr>
            <w:tcW w:w="1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链条葫芦</w:t>
            </w:r>
          </w:p>
        </w:tc>
        <w:tc>
          <w:tcPr>
            <w:tcW w:w="1112"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1T</w:t>
            </w:r>
          </w:p>
        </w:tc>
        <w:tc>
          <w:tcPr>
            <w:tcW w:w="779"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12</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中国上海</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2015</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15</w:t>
            </w:r>
          </w:p>
        </w:tc>
        <w:tc>
          <w:tcPr>
            <w:tcW w:w="1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冲击钻</w:t>
            </w:r>
          </w:p>
        </w:tc>
        <w:tc>
          <w:tcPr>
            <w:tcW w:w="1112"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8mm-30mm</w:t>
            </w:r>
          </w:p>
        </w:tc>
        <w:tc>
          <w:tcPr>
            <w:tcW w:w="779"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8</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中国杭州</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2016</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16</w:t>
            </w:r>
          </w:p>
        </w:tc>
        <w:tc>
          <w:tcPr>
            <w:tcW w:w="1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空压机</w:t>
            </w:r>
          </w:p>
        </w:tc>
        <w:tc>
          <w:tcPr>
            <w:tcW w:w="1112"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2.5m</w:t>
            </w:r>
            <w:r>
              <w:rPr>
                <w:rFonts w:ascii="宋体" w:hAnsi="宋体" w:cs="宋体" w:hint="eastAsia"/>
                <w:color w:val="000000"/>
                <w:szCs w:val="21"/>
                <w:lang w:bidi="ar"/>
              </w:rPr>
              <w:t>³</w:t>
            </w:r>
          </w:p>
        </w:tc>
        <w:tc>
          <w:tcPr>
            <w:tcW w:w="779"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4</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中国临沂</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2014</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17</w:t>
            </w:r>
          </w:p>
        </w:tc>
        <w:tc>
          <w:tcPr>
            <w:tcW w:w="1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等离子切割机</w:t>
            </w:r>
          </w:p>
        </w:tc>
        <w:tc>
          <w:tcPr>
            <w:tcW w:w="1112"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QHB-32</w:t>
            </w:r>
          </w:p>
        </w:tc>
        <w:tc>
          <w:tcPr>
            <w:tcW w:w="779"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中国广州</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2015</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r>
        <w:tblPrEx>
          <w:tblW w:w="9747" w:type="dxa"/>
          <w:jc w:val="center"/>
          <w:tblLayout w:type="fixed"/>
          <w:tblLook w:val="04A0"/>
        </w:tblPrEx>
        <w:trPr>
          <w:jc w:val="center"/>
        </w:trPr>
        <w:tc>
          <w:tcPr>
            <w:tcW w:w="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18</w:t>
            </w:r>
          </w:p>
        </w:tc>
        <w:tc>
          <w:tcPr>
            <w:tcW w:w="1700"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喷涂机</w:t>
            </w:r>
          </w:p>
        </w:tc>
        <w:tc>
          <w:tcPr>
            <w:tcW w:w="1112"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AMDC-80</w:t>
            </w:r>
          </w:p>
        </w:tc>
        <w:tc>
          <w:tcPr>
            <w:tcW w:w="779"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中国广州</w:t>
            </w:r>
          </w:p>
        </w:tc>
        <w:tc>
          <w:tcPr>
            <w:tcW w:w="1074" w:type="dxa"/>
            <w:vAlign w:val="center"/>
          </w:tcPr>
          <w:p w:rsidR="00497089">
            <w:pPr>
              <w:pStyle w:val="Normal0"/>
              <w:jc w:val="center"/>
              <w:textAlignment w:val="center"/>
              <w:rPr>
                <w:rFonts w:ascii="宋体" w:hAnsi="宋体" w:cs="宋体"/>
                <w:color w:val="000000"/>
                <w:szCs w:val="21"/>
                <w:lang w:bidi="ar"/>
              </w:rPr>
            </w:pPr>
            <w:r>
              <w:rPr>
                <w:rFonts w:ascii="宋体" w:hAnsi="宋体" w:cs="宋体" w:hint="eastAsia"/>
                <w:color w:val="000000"/>
                <w:szCs w:val="21"/>
                <w:lang w:bidi="ar"/>
              </w:rPr>
              <w:t>2013</w:t>
            </w:r>
            <w:r>
              <w:rPr>
                <w:rFonts w:ascii="宋体" w:hAnsi="宋体" w:cs="宋体" w:hint="eastAsia"/>
                <w:color w:val="000000"/>
                <w:szCs w:val="21"/>
                <w:lang w:bidi="ar"/>
              </w:rPr>
              <w:t>年</w:t>
            </w:r>
          </w:p>
        </w:tc>
        <w:tc>
          <w:tcPr>
            <w:tcW w:w="1433" w:type="dxa"/>
            <w:vAlign w:val="center"/>
          </w:tcPr>
          <w:p w:rsidR="00497089">
            <w:pPr>
              <w:pStyle w:val="Normal0"/>
              <w:jc w:val="center"/>
              <w:rPr>
                <w:rFonts w:hAnsi="宋体"/>
              </w:rPr>
            </w:pPr>
          </w:p>
        </w:tc>
        <w:tc>
          <w:tcPr>
            <w:tcW w:w="1074" w:type="dxa"/>
            <w:vAlign w:val="center"/>
          </w:tcPr>
          <w:p w:rsidR="00497089">
            <w:pPr>
              <w:pStyle w:val="Normal0"/>
              <w:jc w:val="center"/>
              <w:rPr>
                <w:rFonts w:hAnsi="宋体"/>
              </w:rPr>
            </w:pPr>
          </w:p>
        </w:tc>
        <w:tc>
          <w:tcPr>
            <w:tcW w:w="801" w:type="dxa"/>
            <w:vAlign w:val="center"/>
          </w:tcPr>
          <w:p w:rsidR="00497089">
            <w:pPr>
              <w:pStyle w:val="Normal0"/>
              <w:jc w:val="center"/>
              <w:rPr>
                <w:rFonts w:hAnsi="宋体"/>
              </w:rPr>
            </w:pPr>
          </w:p>
        </w:tc>
      </w:tr>
    </w:tbl>
    <w:p w:rsidR="00497089">
      <w:pPr>
        <w:pStyle w:val="Normal0"/>
        <w:spacing w:line="360" w:lineRule="auto"/>
        <w:rPr>
          <w:rFonts w:ascii="宋体" w:hAnsi="宋体"/>
          <w:b/>
          <w:sz w:val="28"/>
          <w:szCs w:val="28"/>
        </w:rPr>
      </w:pPr>
    </w:p>
    <w:p w:rsidR="00497089">
      <w:pPr>
        <w:pStyle w:val="Normal0"/>
        <w:spacing w:line="360" w:lineRule="auto"/>
        <w:rPr>
          <w:rFonts w:ascii="宋体" w:hAnsi="宋体"/>
          <w:b/>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b/>
          <w:sz w:val="28"/>
          <w:szCs w:val="28"/>
        </w:rPr>
        <w:t xml:space="preserve">                     </w:t>
      </w:r>
      <w:r>
        <w:rPr>
          <w:rFonts w:ascii="宋体" w:hAnsi="宋体" w:hint="eastAsia"/>
          <w:b/>
          <w:sz w:val="28"/>
          <w:szCs w:val="28"/>
        </w:rPr>
        <w:t>四、施工总进度计划</w:t>
      </w:r>
    </w:p>
    <w:p w:rsidR="00497089">
      <w:pPr>
        <w:pStyle w:val="Normal0"/>
        <w:spacing w:line="360" w:lineRule="auto"/>
        <w:ind w:firstLine="560" w:firstLineChars="200"/>
        <w:rPr>
          <w:rFonts w:ascii="宋体" w:hAnsi="宋体" w:cs="Tahoma"/>
          <w:sz w:val="28"/>
          <w:szCs w:val="28"/>
        </w:rPr>
      </w:pPr>
      <w:r>
        <w:rPr>
          <w:rFonts w:ascii="宋体" w:hAnsi="宋体" w:cs="Tahoma"/>
          <w:sz w:val="28"/>
          <w:szCs w:val="28"/>
        </w:rPr>
        <w:t>按实际情况及甲方要求的总工期进行施工</w:t>
      </w:r>
      <w:r>
        <w:rPr>
          <w:rFonts w:ascii="宋体" w:hAnsi="宋体" w:cs="Tahoma" w:hint="eastAsia"/>
          <w:sz w:val="28"/>
          <w:szCs w:val="28"/>
        </w:rPr>
        <w:t>，</w:t>
      </w:r>
      <w:r>
        <w:rPr>
          <w:rFonts w:ascii="宋体" w:hAnsi="宋体" w:cs="Tahoma"/>
          <w:sz w:val="28"/>
          <w:szCs w:val="28"/>
        </w:rPr>
        <w:t>为控制整个工程按期完工，必须合理安排工序，突出重点以保证实现总工期目标。</w:t>
      </w:r>
    </w:p>
    <w:p w:rsidR="00497089">
      <w:pPr>
        <w:pStyle w:val="Normal0"/>
        <w:spacing w:line="360" w:lineRule="auto"/>
        <w:ind w:left="181" w:hanging="160" w:leftChars="10" w:hangingChars="57"/>
        <w:rPr>
          <w:rFonts w:ascii="宋体" w:hAnsi="宋体"/>
          <w:b/>
          <w:sz w:val="28"/>
          <w:szCs w:val="28"/>
        </w:rPr>
      </w:pPr>
    </w:p>
    <w:p w:rsidR="00497089">
      <w:pPr>
        <w:pStyle w:val="Normal0"/>
        <w:spacing w:line="360" w:lineRule="auto"/>
        <w:ind w:left="181" w:hanging="160" w:leftChars="10" w:hangingChars="57"/>
        <w:rPr>
          <w:rFonts w:ascii="宋体" w:hAnsi="宋体"/>
          <w:b/>
          <w:sz w:val="28"/>
          <w:szCs w:val="28"/>
        </w:rPr>
      </w:pPr>
      <w:r>
        <w:rPr>
          <w:rFonts w:ascii="宋体" w:hAnsi="宋体" w:hint="eastAsia"/>
          <w:b/>
          <w:sz w:val="28"/>
          <w:szCs w:val="28"/>
        </w:rPr>
        <w:t xml:space="preserve">                  </w:t>
      </w:r>
    </w:p>
    <w:p w:rsidR="00497089">
      <w:pPr>
        <w:pStyle w:val="Normal0"/>
        <w:spacing w:line="360" w:lineRule="auto"/>
        <w:ind w:left="181" w:hanging="160" w:leftChars="10" w:hangingChars="57"/>
        <w:rPr>
          <w:rFonts w:ascii="宋体" w:hAnsi="宋体"/>
          <w:b/>
          <w:sz w:val="28"/>
          <w:szCs w:val="28"/>
        </w:rPr>
      </w:pPr>
    </w:p>
    <w:p w:rsidR="00497089">
      <w:pPr>
        <w:pStyle w:val="Normal0"/>
        <w:spacing w:line="360" w:lineRule="auto"/>
        <w:ind w:left="181" w:hanging="160" w:leftChars="10" w:hangingChars="57"/>
        <w:rPr>
          <w:rFonts w:ascii="宋体" w:hAnsi="宋体"/>
          <w:b/>
          <w:sz w:val="28"/>
          <w:szCs w:val="28"/>
        </w:rPr>
      </w:pPr>
      <w:r>
        <w:rPr>
          <w:rFonts w:ascii="宋体" w:hAnsi="宋体" w:hint="eastAsia"/>
          <w:b/>
          <w:sz w:val="28"/>
          <w:szCs w:val="28"/>
        </w:rPr>
        <w:t xml:space="preserve">             </w:t>
      </w:r>
    </w:p>
    <w:p w:rsidR="00497089">
      <w:pPr>
        <w:pStyle w:val="Normal0"/>
        <w:spacing w:line="360" w:lineRule="auto"/>
        <w:ind w:left="181" w:hanging="160" w:leftChars="10" w:hangingChars="57"/>
        <w:rPr>
          <w:rFonts w:ascii="宋体" w:hAnsi="宋体"/>
          <w:b/>
          <w:sz w:val="28"/>
          <w:szCs w:val="28"/>
        </w:rPr>
      </w:pPr>
    </w:p>
    <w:p w:rsidR="00497089">
      <w:pPr>
        <w:pStyle w:val="Normal0"/>
        <w:spacing w:line="360" w:lineRule="auto"/>
        <w:rPr>
          <w:rFonts w:ascii="宋体" w:hAnsi="宋体" w:cs="Tahoma"/>
          <w:i/>
          <w:color w:val="444444"/>
          <w:sz w:val="28"/>
          <w:szCs w:val="28"/>
        </w:rPr>
      </w:pPr>
      <w:r>
        <w:rPr>
          <w:rFonts w:ascii="宋体" w:hAnsi="宋体" w:hint="eastAsia"/>
          <w:b/>
          <w:sz w:val="28"/>
          <w:szCs w:val="28"/>
        </w:rPr>
        <w:t xml:space="preserve">                  </w:t>
      </w:r>
      <w:r>
        <w:rPr>
          <w:rFonts w:ascii="宋体" w:hAnsi="宋体" w:hint="eastAsia"/>
          <w:b/>
          <w:sz w:val="28"/>
          <w:szCs w:val="28"/>
        </w:rPr>
        <w:t>五、施工准备与资源配置计划</w:t>
      </w:r>
    </w:p>
    <w:p w:rsidR="00497089">
      <w:pPr>
        <w:pStyle w:val="Normal0"/>
        <w:spacing w:line="360" w:lineRule="auto"/>
        <w:rPr>
          <w:rFonts w:ascii="宋体" w:hAnsi="宋体"/>
          <w:sz w:val="28"/>
          <w:szCs w:val="28"/>
        </w:rPr>
      </w:pPr>
      <w:r>
        <w:rPr>
          <w:rFonts w:ascii="宋体" w:hAnsi="宋体" w:hint="eastAsia"/>
          <w:sz w:val="28"/>
          <w:szCs w:val="28"/>
        </w:rPr>
        <w:t xml:space="preserve">5.1 </w:t>
      </w:r>
      <w:r>
        <w:rPr>
          <w:rFonts w:ascii="宋体" w:hAnsi="宋体" w:hint="eastAsia"/>
          <w:sz w:val="28"/>
          <w:szCs w:val="28"/>
        </w:rPr>
        <w:t>技术准备</w:t>
      </w:r>
    </w:p>
    <w:p w:rsidR="00497089">
      <w:pPr>
        <w:pStyle w:val="Normal0"/>
        <w:spacing w:line="360" w:lineRule="auto"/>
        <w:rPr>
          <w:rFonts w:ascii="宋体" w:hAnsi="宋体"/>
          <w:sz w:val="28"/>
        </w:rPr>
      </w:pPr>
      <w:r>
        <w:rPr>
          <w:rFonts w:ascii="宋体" w:hAnsi="宋体" w:hint="eastAsia"/>
          <w:sz w:val="28"/>
          <w:szCs w:val="28"/>
        </w:rPr>
        <w:t>5.2</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审查图纸，做到深刻领会图纸中每个细节，</w:t>
      </w:r>
      <w:r>
        <w:rPr>
          <w:rFonts w:ascii="宋体" w:hAnsi="宋体" w:hint="eastAsia"/>
          <w:sz w:val="28"/>
          <w:szCs w:val="28"/>
        </w:rPr>
        <w:t>拆除部分做好标识</w:t>
      </w:r>
      <w:r>
        <w:rPr>
          <w:rFonts w:ascii="宋体" w:hAnsi="宋体" w:hint="eastAsia"/>
          <w:sz w:val="28"/>
          <w:szCs w:val="28"/>
        </w:rPr>
        <w:t>、</w:t>
      </w:r>
      <w:r>
        <w:rPr>
          <w:rFonts w:ascii="宋体" w:hAnsi="宋体" w:hint="eastAsia"/>
          <w:sz w:val="28"/>
          <w:szCs w:val="28"/>
        </w:rPr>
        <w:t>壳体</w:t>
      </w:r>
      <w:r>
        <w:rPr>
          <w:rFonts w:ascii="宋体" w:hAnsi="宋体" w:hint="eastAsia"/>
          <w:sz w:val="28"/>
          <w:szCs w:val="28"/>
        </w:rPr>
        <w:t>及</w:t>
      </w:r>
      <w:r>
        <w:rPr>
          <w:rFonts w:ascii="宋体" w:hAnsi="宋体" w:hint="eastAsia"/>
          <w:sz w:val="28"/>
          <w:szCs w:val="28"/>
        </w:rPr>
        <w:t>框架</w:t>
      </w:r>
      <w:r>
        <w:rPr>
          <w:rFonts w:ascii="宋体" w:hAnsi="宋体" w:hint="eastAsia"/>
          <w:sz w:val="28"/>
          <w:szCs w:val="28"/>
        </w:rPr>
        <w:t>其相互之间的关系一定要搞清、搞明，遇到图纸不清等问题及时与设计</w:t>
      </w:r>
      <w:r>
        <w:rPr>
          <w:rFonts w:ascii="宋体" w:hAnsi="宋体" w:hint="eastAsia"/>
          <w:sz w:val="28"/>
          <w:szCs w:val="28"/>
        </w:rPr>
        <w:t>单位</w:t>
      </w:r>
      <w:r>
        <w:rPr>
          <w:rFonts w:ascii="宋体" w:hAnsi="宋体" w:hint="eastAsia"/>
          <w:sz w:val="28"/>
          <w:szCs w:val="28"/>
        </w:rPr>
        <w:t>联系，做好图纸会审记录</w:t>
      </w:r>
      <w:r>
        <w:rPr>
          <w:rFonts w:ascii="宋体" w:hAnsi="宋体" w:hint="eastAsia"/>
          <w:sz w:val="28"/>
        </w:rPr>
        <w:t>。</w:t>
      </w:r>
    </w:p>
    <w:p w:rsidR="00497089">
      <w:pPr>
        <w:pStyle w:val="Normal0"/>
        <w:spacing w:line="360" w:lineRule="auto"/>
        <w:rPr>
          <w:rFonts w:ascii="宋体" w:hAnsi="宋体"/>
          <w:sz w:val="28"/>
        </w:rPr>
      </w:pPr>
      <w:r>
        <w:rPr>
          <w:rFonts w:ascii="宋体" w:hAnsi="宋体" w:hint="eastAsia"/>
          <w:sz w:val="28"/>
        </w:rPr>
        <w:t xml:space="preserve">5.3   </w:t>
      </w:r>
      <w:r>
        <w:rPr>
          <w:rFonts w:ascii="宋体" w:hAnsi="宋体" w:hint="eastAsia"/>
          <w:sz w:val="28"/>
        </w:rPr>
        <w:t>通过熟悉图纸和会审，分析找出工程特点，明确各专业之间的工序交接应达到什么样质量标准，设立工程质量控制点，通过对质量控制点的有效控制，以确保质量目标实现。</w:t>
      </w:r>
    </w:p>
    <w:p w:rsidR="00497089">
      <w:pPr>
        <w:pStyle w:val="Normal0"/>
        <w:tabs>
          <w:tab w:val="left" w:pos="5290"/>
        </w:tabs>
        <w:spacing w:line="360" w:lineRule="auto"/>
        <w:rPr>
          <w:rFonts w:ascii="宋体" w:hAnsi="宋体"/>
          <w:sz w:val="28"/>
          <w:szCs w:val="28"/>
        </w:rPr>
      </w:pPr>
      <w:r>
        <w:rPr>
          <w:rFonts w:ascii="宋体" w:hAnsi="宋体" w:hint="eastAsia"/>
          <w:spacing w:val="20"/>
          <w:kern w:val="16"/>
          <w:sz w:val="28"/>
        </w:rPr>
        <w:t xml:space="preserve">5.4  </w:t>
      </w:r>
      <w:r>
        <w:rPr>
          <w:rFonts w:ascii="宋体" w:hAnsi="宋体"/>
          <w:spacing w:val="20"/>
          <w:kern w:val="16"/>
          <w:sz w:val="28"/>
        </w:rPr>
        <w:t>所有钢材要符合设计要求，其技术性能要符合</w:t>
      </w:r>
      <w:r>
        <w:rPr>
          <w:rFonts w:ascii="宋体" w:hAnsi="宋体"/>
          <w:spacing w:val="20"/>
          <w:kern w:val="16"/>
          <w:sz w:val="28"/>
        </w:rPr>
        <w:t>GB700</w:t>
      </w:r>
      <w:r>
        <w:rPr>
          <w:rFonts w:ascii="宋体" w:hAnsi="宋体"/>
          <w:spacing w:val="20"/>
          <w:kern w:val="16"/>
          <w:sz w:val="28"/>
        </w:rPr>
        <w:t>及</w:t>
      </w:r>
      <w:r>
        <w:rPr>
          <w:rFonts w:ascii="宋体" w:hAnsi="宋体"/>
          <w:spacing w:val="20"/>
          <w:kern w:val="16"/>
          <w:sz w:val="28"/>
        </w:rPr>
        <w:t>GB/T1591</w:t>
      </w:r>
      <w:r>
        <w:rPr>
          <w:rFonts w:ascii="宋体" w:hAnsi="宋体"/>
          <w:spacing w:val="20"/>
          <w:kern w:val="16"/>
          <w:sz w:val="28"/>
        </w:rPr>
        <w:t>的规定，作到专料专用，材料在平直后使用。所有辅材要符合设计及工艺要求，各项技术性能要符合相应的技术规定。</w:t>
      </w:r>
    </w:p>
    <w:p w:rsidR="00497089">
      <w:pPr>
        <w:pStyle w:val="Normal0"/>
        <w:tabs>
          <w:tab w:val="left" w:pos="5290"/>
        </w:tabs>
        <w:spacing w:line="360" w:lineRule="auto"/>
        <w:rPr>
          <w:rFonts w:ascii="宋体" w:hAnsi="宋体" w:cs="宋体"/>
          <w:color w:val="000000"/>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5.5   </w:t>
      </w:r>
      <w:r>
        <w:rPr>
          <w:rFonts w:ascii="宋体" w:hAnsi="宋体" w:cs="宋体" w:hint="eastAsia"/>
          <w:color w:val="000000"/>
          <w:sz w:val="28"/>
          <w:szCs w:val="28"/>
        </w:rPr>
        <w:t>施工</w:t>
      </w:r>
      <w:r>
        <w:rPr>
          <w:rFonts w:ascii="宋体" w:hAnsi="宋体" w:cs="宋体"/>
          <w:color w:val="000000"/>
          <w:sz w:val="28"/>
          <w:szCs w:val="28"/>
        </w:rPr>
        <w:t>前方案经审批</w:t>
      </w:r>
      <w:r>
        <w:rPr>
          <w:rFonts w:ascii="宋体" w:hAnsi="宋体" w:cs="宋体"/>
          <w:color w:val="000000"/>
          <w:sz w:val="28"/>
          <w:szCs w:val="28"/>
        </w:rPr>
        <w:t>,</w:t>
      </w:r>
      <w:r>
        <w:rPr>
          <w:rFonts w:ascii="宋体" w:hAnsi="宋体" w:cs="宋体"/>
          <w:color w:val="000000"/>
          <w:sz w:val="28"/>
          <w:szCs w:val="28"/>
        </w:rPr>
        <w:t>并向班组进行技术交底</w:t>
      </w:r>
      <w:r>
        <w:rPr>
          <w:rFonts w:ascii="宋体" w:hAnsi="宋体" w:cs="宋体" w:hint="eastAsia"/>
          <w:color w:val="000000"/>
          <w:sz w:val="28"/>
          <w:szCs w:val="28"/>
        </w:rPr>
        <w:t>。</w:t>
      </w:r>
    </w:p>
    <w:p w:rsidR="00497089">
      <w:pPr>
        <w:pStyle w:val="Normal0"/>
        <w:tabs>
          <w:tab w:val="left" w:pos="5290"/>
        </w:tabs>
        <w:spacing w:line="360" w:lineRule="auto"/>
        <w:rPr>
          <w:rFonts w:ascii="宋体" w:hAnsi="宋体"/>
          <w:spacing w:val="20"/>
          <w:sz w:val="28"/>
          <w:szCs w:val="28"/>
        </w:rPr>
      </w:pPr>
      <w:r>
        <w:rPr>
          <w:rFonts w:ascii="宋体" w:hAnsi="宋体" w:cs="宋体" w:hint="eastAsia"/>
          <w:color w:val="000000"/>
          <w:sz w:val="28"/>
          <w:szCs w:val="28"/>
        </w:rPr>
        <w:t xml:space="preserve">5.6   </w:t>
      </w:r>
      <w:r>
        <w:rPr>
          <w:rFonts w:hint="eastAsia"/>
          <w:sz w:val="28"/>
          <w:szCs w:val="28"/>
        </w:rPr>
        <w:t>场地清理障碍物，施工现场具备路、水、电三通，在场地平整的基础上，为适应设备、材料、成品</w:t>
      </w:r>
      <w:r>
        <w:rPr>
          <w:rFonts w:hint="eastAsia"/>
          <w:sz w:val="28"/>
          <w:szCs w:val="28"/>
        </w:rPr>
        <w:t>设备</w:t>
      </w:r>
      <w:r>
        <w:rPr>
          <w:rFonts w:hint="eastAsia"/>
          <w:sz w:val="28"/>
          <w:szCs w:val="28"/>
        </w:rPr>
        <w:t>的堆放和吊车、汽车</w:t>
      </w:r>
      <w:r>
        <w:rPr>
          <w:rFonts w:hint="eastAsia"/>
          <w:sz w:val="28"/>
          <w:szCs w:val="28"/>
        </w:rPr>
        <w:t>拖车的进退，对场地进行</w:t>
      </w:r>
      <w:r>
        <w:rPr>
          <w:rFonts w:hint="eastAsia"/>
          <w:sz w:val="28"/>
          <w:szCs w:val="28"/>
        </w:rPr>
        <w:t>合理规划，</w:t>
      </w:r>
      <w:r>
        <w:rPr>
          <w:rFonts w:ascii="宋体" w:hAnsi="宋体" w:cs="宋体"/>
          <w:color w:val="000000"/>
          <w:sz w:val="28"/>
          <w:szCs w:val="28"/>
        </w:rPr>
        <w:t>周围环境清扫干净</w:t>
      </w:r>
      <w:r>
        <w:rPr>
          <w:rFonts w:ascii="宋体" w:hAnsi="宋体" w:cs="宋体" w:hint="eastAsia"/>
          <w:color w:val="000000"/>
          <w:sz w:val="28"/>
          <w:szCs w:val="28"/>
        </w:rPr>
        <w:t>、</w:t>
      </w:r>
      <w:r>
        <w:rPr>
          <w:rFonts w:ascii="宋体" w:hAnsi="宋体" w:cs="宋体"/>
          <w:color w:val="000000"/>
          <w:sz w:val="28"/>
          <w:szCs w:val="28"/>
        </w:rPr>
        <w:t>无灰尘</w:t>
      </w:r>
      <w:r>
        <w:rPr>
          <w:rFonts w:ascii="宋体" w:hAnsi="宋体" w:cs="宋体" w:hint="eastAsia"/>
          <w:color w:val="000000"/>
          <w:sz w:val="28"/>
          <w:szCs w:val="28"/>
        </w:rPr>
        <w:t>。</w:t>
      </w:r>
    </w:p>
    <w:p w:rsidR="00497089">
      <w:pPr>
        <w:pStyle w:val="Normal0"/>
        <w:spacing w:line="360" w:lineRule="auto"/>
        <w:rPr>
          <w:rFonts w:ascii="宋体" w:hAnsi="宋体"/>
          <w:spacing w:val="20"/>
          <w:sz w:val="28"/>
          <w:szCs w:val="28"/>
        </w:rPr>
      </w:pPr>
      <w:r>
        <w:rPr>
          <w:rFonts w:ascii="宋体" w:hAnsi="宋体" w:hint="eastAsia"/>
          <w:spacing w:val="20"/>
          <w:sz w:val="28"/>
          <w:szCs w:val="28"/>
        </w:rPr>
        <w:t>5.</w:t>
      </w:r>
      <w:r>
        <w:rPr>
          <w:rFonts w:ascii="宋体" w:hAnsi="宋体" w:hint="eastAsia"/>
          <w:spacing w:val="20"/>
          <w:sz w:val="28"/>
          <w:szCs w:val="28"/>
        </w:rPr>
        <w:t>7</w:t>
      </w:r>
      <w:r>
        <w:rPr>
          <w:rFonts w:ascii="宋体" w:hAnsi="宋体" w:hint="eastAsia"/>
          <w:spacing w:val="20"/>
          <w:sz w:val="28"/>
          <w:szCs w:val="28"/>
        </w:rPr>
        <w:t>施工用电</w:t>
      </w:r>
    </w:p>
    <w:p w:rsidR="00497089">
      <w:pPr>
        <w:pStyle w:val="PlainText"/>
        <w:spacing w:line="360" w:lineRule="auto"/>
        <w:rPr>
          <w:rFonts w:hAnsi="宋体"/>
          <w:spacing w:val="20"/>
          <w:sz w:val="28"/>
          <w:szCs w:val="28"/>
        </w:rPr>
      </w:pPr>
      <w:r>
        <w:rPr>
          <w:rFonts w:hAnsi="宋体" w:hint="eastAsia"/>
          <w:spacing w:val="20"/>
          <w:sz w:val="28"/>
          <w:szCs w:val="28"/>
        </w:rPr>
        <w:t>5.</w:t>
      </w:r>
      <w:r>
        <w:rPr>
          <w:rFonts w:hAnsi="宋体" w:hint="eastAsia"/>
          <w:spacing w:val="20"/>
          <w:sz w:val="28"/>
          <w:szCs w:val="28"/>
        </w:rPr>
        <w:t>7</w:t>
      </w:r>
      <w:r>
        <w:rPr>
          <w:rFonts w:hAnsi="宋体" w:hint="eastAsia"/>
          <w:spacing w:val="20"/>
          <w:sz w:val="28"/>
          <w:szCs w:val="28"/>
        </w:rPr>
        <w:t>.1</w:t>
      </w:r>
      <w:r>
        <w:rPr>
          <w:rFonts w:hAnsi="宋体" w:hint="eastAsia"/>
          <w:spacing w:val="20"/>
          <w:sz w:val="28"/>
          <w:szCs w:val="28"/>
        </w:rPr>
        <w:t>本工程用电量大，</w:t>
      </w:r>
      <w:r>
        <w:rPr>
          <w:rFonts w:hAnsi="宋体" w:hint="eastAsia"/>
          <w:spacing w:val="20"/>
          <w:sz w:val="28"/>
          <w:szCs w:val="28"/>
        </w:rPr>
        <w:t>拆除</w:t>
      </w:r>
      <w:r>
        <w:rPr>
          <w:rFonts w:hAnsi="宋体" w:hint="eastAsia"/>
          <w:spacing w:val="20"/>
          <w:sz w:val="28"/>
          <w:szCs w:val="28"/>
        </w:rPr>
        <w:t>安装时占线较长，施工电源须接</w:t>
      </w:r>
      <w:r>
        <w:rPr>
          <w:rFonts w:hAnsi="宋体" w:hint="eastAsia"/>
          <w:spacing w:val="20"/>
          <w:sz w:val="28"/>
          <w:szCs w:val="28"/>
        </w:rPr>
        <w:t>6</w:t>
      </w:r>
      <w:r>
        <w:rPr>
          <w:rFonts w:hAnsi="宋体" w:hint="eastAsia"/>
          <w:spacing w:val="20"/>
          <w:sz w:val="28"/>
          <w:szCs w:val="28"/>
        </w:rPr>
        <w:t>个，分别从沿线配电所引入，</w:t>
      </w:r>
      <w:r>
        <w:rPr>
          <w:rFonts w:hint="eastAsia"/>
          <w:sz w:val="28"/>
          <w:szCs w:val="28"/>
        </w:rPr>
        <w:t>施工电源来自甲方配电室，</w:t>
      </w:r>
      <w:r>
        <w:rPr>
          <w:rFonts w:hAnsi="宋体" w:hint="eastAsia"/>
          <w:spacing w:val="20"/>
          <w:sz w:val="28"/>
          <w:szCs w:val="28"/>
        </w:rPr>
        <w:t>由甲方提供电源，同时在施工现场内设置相应的临时线路，根据需要设置配电分箱。</w:t>
      </w:r>
    </w:p>
    <w:p w:rsidR="00497089">
      <w:pPr>
        <w:pStyle w:val="Normal0"/>
        <w:spacing w:line="360" w:lineRule="auto"/>
        <w:rPr>
          <w:sz w:val="28"/>
          <w:szCs w:val="28"/>
        </w:rPr>
      </w:pPr>
      <w:r>
        <w:rPr>
          <w:rFonts w:ascii="宋体" w:hAnsi="宋体" w:hint="eastAsia"/>
          <w:spacing w:val="20"/>
          <w:sz w:val="28"/>
          <w:szCs w:val="28"/>
        </w:rPr>
        <w:t>5.</w:t>
      </w:r>
      <w:r>
        <w:rPr>
          <w:rFonts w:ascii="宋体" w:hAnsi="宋体" w:hint="eastAsia"/>
          <w:spacing w:val="20"/>
          <w:sz w:val="28"/>
          <w:szCs w:val="28"/>
        </w:rPr>
        <w:t>7</w:t>
      </w:r>
      <w:r>
        <w:rPr>
          <w:rFonts w:ascii="宋体" w:hAnsi="宋体" w:hint="eastAsia"/>
          <w:spacing w:val="20"/>
          <w:sz w:val="28"/>
          <w:szCs w:val="28"/>
        </w:rPr>
        <w:t>.2</w:t>
      </w:r>
      <w:r>
        <w:rPr>
          <w:rFonts w:ascii="宋体" w:hAnsi="宋体" w:hint="eastAsia"/>
          <w:spacing w:val="20"/>
          <w:sz w:val="28"/>
          <w:szCs w:val="28"/>
        </w:rPr>
        <w:t xml:space="preserve"> </w:t>
      </w:r>
      <w:r>
        <w:rPr>
          <w:rFonts w:ascii="宋体" w:hAnsi="宋体" w:hint="eastAsia"/>
          <w:spacing w:val="20"/>
          <w:sz w:val="28"/>
          <w:szCs w:val="28"/>
        </w:rPr>
        <w:t>电缆</w:t>
      </w:r>
      <w:r>
        <w:rPr>
          <w:rFonts w:ascii="宋体" w:hAnsi="宋体" w:hint="eastAsia"/>
          <w:spacing w:val="20"/>
          <w:sz w:val="28"/>
          <w:szCs w:val="28"/>
        </w:rPr>
        <w:t>导线选择</w:t>
      </w:r>
      <w:r>
        <w:rPr>
          <w:rFonts w:hint="eastAsia"/>
          <w:sz w:val="28"/>
          <w:szCs w:val="28"/>
        </w:rPr>
        <w:t>电缆用铜芯</w:t>
      </w:r>
      <w:r>
        <w:rPr>
          <w:sz w:val="28"/>
          <w:szCs w:val="28"/>
        </w:rPr>
        <w:t>3×</w:t>
      </w:r>
      <w:r>
        <w:rPr>
          <w:rFonts w:hint="eastAsia"/>
          <w:sz w:val="28"/>
          <w:szCs w:val="28"/>
        </w:rPr>
        <w:t>2</w:t>
      </w:r>
      <w:r>
        <w:rPr>
          <w:sz w:val="28"/>
          <w:szCs w:val="28"/>
        </w:rPr>
        <w:t>5</w:t>
      </w:r>
      <w:r>
        <w:rPr>
          <w:sz w:val="28"/>
          <w:szCs w:val="28"/>
        </w:rPr>
        <w:t>＋</w:t>
      </w:r>
      <w:r>
        <w:rPr>
          <w:sz w:val="28"/>
          <w:szCs w:val="28"/>
        </w:rPr>
        <w:t>1×</w:t>
      </w:r>
      <w:r>
        <w:rPr>
          <w:rFonts w:hint="eastAsia"/>
          <w:sz w:val="28"/>
          <w:szCs w:val="28"/>
        </w:rPr>
        <w:t>16</w:t>
      </w:r>
      <w:r>
        <w:rPr>
          <w:rFonts w:hint="eastAsia"/>
          <w:sz w:val="28"/>
          <w:szCs w:val="28"/>
        </w:rPr>
        <w:t>，</w:t>
      </w:r>
      <w:r>
        <w:rPr>
          <w:sz w:val="28"/>
          <w:szCs w:val="28"/>
        </w:rPr>
        <w:t>安临时配电</w:t>
      </w:r>
      <w:r>
        <w:rPr>
          <w:rFonts w:hint="eastAsia"/>
          <w:sz w:val="28"/>
          <w:szCs w:val="28"/>
        </w:rPr>
        <w:t>盘柜</w:t>
      </w:r>
      <w:r>
        <w:rPr>
          <w:sz w:val="28"/>
          <w:szCs w:val="28"/>
        </w:rPr>
        <w:t>，再从配电</w:t>
      </w:r>
      <w:r>
        <w:rPr>
          <w:rFonts w:hint="eastAsia"/>
          <w:sz w:val="28"/>
          <w:szCs w:val="28"/>
        </w:rPr>
        <w:t>盘柜</w:t>
      </w:r>
      <w:r>
        <w:rPr>
          <w:sz w:val="28"/>
          <w:szCs w:val="28"/>
        </w:rPr>
        <w:t>用电缆引到各</w:t>
      </w:r>
      <w:r>
        <w:rPr>
          <w:rFonts w:hint="eastAsia"/>
          <w:sz w:val="28"/>
          <w:szCs w:val="28"/>
        </w:rPr>
        <w:t>三级盘，所使用电缆导线及临时配电盘柜必须符合甲方相关要求。</w:t>
      </w:r>
    </w:p>
    <w:p w:rsidR="00497089">
      <w:pPr>
        <w:pStyle w:val="Normal0"/>
        <w:spacing w:line="360" w:lineRule="auto"/>
        <w:rPr>
          <w:rFonts w:ascii="宋体" w:hAnsi="宋体"/>
          <w:b/>
          <w:sz w:val="28"/>
          <w:szCs w:val="28"/>
        </w:rPr>
      </w:pPr>
      <w:r>
        <w:rPr>
          <w:rFonts w:ascii="宋体" w:hAnsi="宋体" w:hint="eastAsia"/>
          <w:b/>
          <w:sz w:val="28"/>
          <w:szCs w:val="28"/>
        </w:rPr>
        <w:t xml:space="preserve">                  </w:t>
      </w:r>
      <w:r>
        <w:rPr>
          <w:rFonts w:ascii="宋体" w:hAnsi="宋体" w:hint="eastAsia"/>
          <w:b/>
          <w:sz w:val="28"/>
          <w:szCs w:val="28"/>
        </w:rPr>
        <w:t>六、</w:t>
      </w:r>
      <w:r>
        <w:rPr>
          <w:rFonts w:ascii="宋体" w:hAnsi="宋体" w:hint="eastAsia"/>
          <w:b/>
          <w:sz w:val="28"/>
          <w:szCs w:val="28"/>
        </w:rPr>
        <w:t>主要专项工程</w:t>
      </w:r>
      <w:r>
        <w:rPr>
          <w:rFonts w:ascii="宋体" w:hAnsi="宋体" w:hint="eastAsia"/>
          <w:b/>
          <w:sz w:val="28"/>
          <w:szCs w:val="28"/>
        </w:rPr>
        <w:t>施工</w:t>
      </w:r>
      <w:r>
        <w:rPr>
          <w:rFonts w:ascii="宋体" w:hAnsi="宋体" w:hint="eastAsia"/>
          <w:b/>
          <w:sz w:val="28"/>
          <w:szCs w:val="28"/>
        </w:rPr>
        <w:t>措施方案</w:t>
      </w:r>
    </w:p>
    <w:p w:rsidR="00497089">
      <w:pPr>
        <w:pStyle w:val="Normal0"/>
        <w:spacing w:line="360" w:lineRule="auto"/>
        <w:rPr>
          <w:rFonts w:ascii="宋体" w:hAnsi="宋体"/>
          <w:sz w:val="28"/>
          <w:szCs w:val="28"/>
        </w:rPr>
      </w:pPr>
      <w:r>
        <w:rPr>
          <w:rFonts w:ascii="宋体" w:hAnsi="宋体" w:hint="eastAsia"/>
          <w:sz w:val="28"/>
          <w:szCs w:val="28"/>
        </w:rPr>
        <w:t>6.1</w:t>
      </w:r>
      <w:r>
        <w:rPr>
          <w:rFonts w:ascii="宋体" w:hAnsi="宋体" w:hint="eastAsia"/>
          <w:sz w:val="28"/>
          <w:szCs w:val="28"/>
        </w:rPr>
        <w:t xml:space="preserve">  </w:t>
      </w:r>
      <w:r>
        <w:rPr>
          <w:rFonts w:ascii="宋体" w:hAnsi="宋体" w:hint="eastAsia"/>
          <w:sz w:val="28"/>
          <w:szCs w:val="28"/>
        </w:rPr>
        <w:t>钢结构部分</w:t>
      </w:r>
    </w:p>
    <w:p w:rsidR="00497089">
      <w:pPr>
        <w:pStyle w:val="Normal0"/>
        <w:tabs>
          <w:tab w:val="left" w:pos="7520"/>
        </w:tabs>
        <w:spacing w:line="360" w:lineRule="auto"/>
        <w:rPr>
          <w:sz w:val="28"/>
          <w:szCs w:val="28"/>
        </w:rPr>
      </w:pPr>
      <w:r>
        <w:rPr>
          <w:rFonts w:ascii="宋体" w:hAnsi="宋体" w:hint="eastAsia"/>
          <w:sz w:val="28"/>
          <w:szCs w:val="28"/>
        </w:rPr>
        <w:t>6.1.1</w:t>
      </w:r>
      <w:r>
        <w:rPr>
          <w:rFonts w:hint="eastAsia"/>
          <w:sz w:val="28"/>
          <w:szCs w:val="28"/>
        </w:rPr>
        <w:t>钢构制作安装流程图：</w:t>
      </w:r>
    </w:p>
    <w:p w:rsidR="00497089">
      <w:pPr>
        <w:pStyle w:val="Normal0"/>
        <w:spacing w:line="360" w:lineRule="auto"/>
        <w:rPr>
          <w:sz w:val="28"/>
          <w:szCs w:val="28"/>
        </w:rPr>
      </w:pPr>
      <w:r>
        <w:rPr>
          <w:rFonts w:hint="eastAsia"/>
          <w:sz w:val="28"/>
          <w:szCs w:val="28"/>
        </w:rPr>
        <w:t>熟悉图</w:t>
      </w:r>
      <w:r>
        <w:rPr>
          <w:rFonts w:ascii="宋体" w:hAnsi="宋体" w:hint="eastAsia"/>
          <w:sz w:val="28"/>
          <w:szCs w:val="28"/>
        </w:rPr>
        <w:t>纸</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hint="eastAsia"/>
          <w:sz w:val="28"/>
          <w:szCs w:val="28"/>
        </w:rPr>
        <w:t>准备材料</w:t>
      </w:r>
      <w:r>
        <w:rPr>
          <w:rFonts w:hint="eastAsia"/>
          <w:sz w:val="28"/>
          <w:szCs w:val="28"/>
        </w:rPr>
        <w:t xml:space="preserve"> </w:t>
      </w:r>
      <w:r>
        <w:rPr>
          <w:rFonts w:hint="eastAsia"/>
          <w:sz w:val="28"/>
          <w:szCs w:val="28"/>
        </w:rPr>
        <w:t>→</w:t>
      </w:r>
      <w:r>
        <w:rPr>
          <w:rFonts w:hint="eastAsia"/>
          <w:sz w:val="28"/>
          <w:szCs w:val="28"/>
        </w:rPr>
        <w:t xml:space="preserve"> </w:t>
      </w:r>
      <w:r>
        <w:rPr>
          <w:rFonts w:hint="eastAsia"/>
          <w:sz w:val="28"/>
          <w:szCs w:val="28"/>
        </w:rPr>
        <w:t>放样下料</w:t>
      </w:r>
      <w:r>
        <w:rPr>
          <w:rFonts w:hint="eastAsia"/>
          <w:sz w:val="28"/>
          <w:szCs w:val="28"/>
        </w:rPr>
        <w:t xml:space="preserve"> </w:t>
      </w:r>
      <w:r>
        <w:rPr>
          <w:rFonts w:hint="eastAsia"/>
          <w:sz w:val="28"/>
          <w:szCs w:val="28"/>
        </w:rPr>
        <w:t>→</w:t>
      </w:r>
      <w:r>
        <w:rPr>
          <w:rFonts w:hint="eastAsia"/>
          <w:sz w:val="28"/>
          <w:szCs w:val="28"/>
        </w:rPr>
        <w:t xml:space="preserve"> </w:t>
      </w:r>
      <w:r>
        <w:rPr>
          <w:rFonts w:hint="eastAsia"/>
          <w:sz w:val="28"/>
          <w:szCs w:val="28"/>
        </w:rPr>
        <w:t>打磨坡口</w:t>
      </w:r>
      <w:r>
        <w:rPr>
          <w:rFonts w:ascii="宋体" w:hAnsi="宋体" w:hint="eastAsia"/>
          <w:sz w:val="28"/>
          <w:szCs w:val="28"/>
        </w:rPr>
        <w:t xml:space="preserve"> </w:t>
      </w:r>
      <w:r>
        <w:rPr>
          <w:rFonts w:ascii="宋体" w:hAnsi="宋体" w:hint="eastAsia"/>
          <w:sz w:val="28"/>
          <w:szCs w:val="28"/>
        </w:rPr>
        <w:t>→</w:t>
      </w:r>
      <w:r>
        <w:rPr>
          <w:rFonts w:hint="eastAsia"/>
          <w:sz w:val="28"/>
          <w:szCs w:val="28"/>
        </w:rPr>
        <w:t xml:space="preserve"> </w:t>
      </w:r>
      <w:r>
        <w:rPr>
          <w:rFonts w:hint="eastAsia"/>
          <w:sz w:val="28"/>
          <w:szCs w:val="28"/>
        </w:rPr>
        <w:t>拼装焊接</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hint="eastAsia"/>
          <w:sz w:val="28"/>
          <w:szCs w:val="28"/>
        </w:rPr>
        <w:t>矫正成型</w:t>
      </w:r>
      <w:r>
        <w:rPr>
          <w:rFonts w:ascii="宋体" w:hAnsi="宋体" w:hint="eastAsia"/>
          <w:sz w:val="28"/>
          <w:szCs w:val="28"/>
        </w:rPr>
        <w:t xml:space="preserve"> </w:t>
      </w:r>
      <w:r>
        <w:rPr>
          <w:rFonts w:ascii="宋体" w:hAnsi="宋体" w:hint="eastAsia"/>
          <w:sz w:val="28"/>
          <w:szCs w:val="28"/>
        </w:rPr>
        <w:t>→</w:t>
      </w:r>
      <w:r>
        <w:rPr>
          <w:rFonts w:hint="eastAsia"/>
          <w:sz w:val="28"/>
          <w:szCs w:val="28"/>
        </w:rPr>
        <w:t xml:space="preserve"> </w:t>
      </w:r>
      <w:r>
        <w:rPr>
          <w:rFonts w:hint="eastAsia"/>
          <w:sz w:val="28"/>
          <w:szCs w:val="28"/>
        </w:rPr>
        <w:t>喷砂除锈</w:t>
      </w:r>
      <w:r>
        <w:rPr>
          <w:rFonts w:ascii="宋体" w:hAnsi="宋体" w:hint="eastAsia"/>
          <w:sz w:val="28"/>
          <w:szCs w:val="28"/>
        </w:rPr>
        <w:t xml:space="preserve"> </w:t>
      </w:r>
      <w:r>
        <w:rPr>
          <w:rFonts w:ascii="宋体" w:hAnsi="宋体" w:hint="eastAsia"/>
          <w:sz w:val="28"/>
          <w:szCs w:val="28"/>
        </w:rPr>
        <w:t>→</w:t>
      </w:r>
      <w:r>
        <w:rPr>
          <w:rFonts w:hint="eastAsia"/>
          <w:sz w:val="28"/>
          <w:szCs w:val="28"/>
        </w:rPr>
        <w:t xml:space="preserve"> </w:t>
      </w:r>
      <w:r>
        <w:rPr>
          <w:rFonts w:hint="eastAsia"/>
          <w:sz w:val="28"/>
          <w:szCs w:val="28"/>
        </w:rPr>
        <w:t>刷漆</w:t>
      </w:r>
      <w:r>
        <w:rPr>
          <w:rFonts w:ascii="宋体" w:hAnsi="宋体" w:hint="eastAsia"/>
          <w:sz w:val="28"/>
          <w:szCs w:val="28"/>
        </w:rPr>
        <w:t xml:space="preserve"> </w:t>
      </w:r>
      <w:r>
        <w:rPr>
          <w:rFonts w:ascii="宋体" w:hAnsi="宋体" w:hint="eastAsia"/>
          <w:sz w:val="28"/>
          <w:szCs w:val="28"/>
        </w:rPr>
        <w:t>→</w:t>
      </w:r>
      <w:r>
        <w:rPr>
          <w:rFonts w:hint="eastAsia"/>
          <w:sz w:val="28"/>
          <w:szCs w:val="28"/>
        </w:rPr>
        <w:t xml:space="preserve"> </w:t>
      </w:r>
      <w:r>
        <w:rPr>
          <w:rFonts w:hint="eastAsia"/>
          <w:sz w:val="28"/>
          <w:szCs w:val="28"/>
        </w:rPr>
        <w:t>标高复检</w:t>
      </w:r>
      <w:r>
        <w:rPr>
          <w:rFonts w:ascii="宋体" w:hAnsi="宋体" w:hint="eastAsia"/>
          <w:sz w:val="28"/>
          <w:szCs w:val="28"/>
        </w:rPr>
        <w:t xml:space="preserve"> </w:t>
      </w:r>
      <w:r>
        <w:rPr>
          <w:rFonts w:ascii="宋体" w:hAnsi="宋体" w:hint="eastAsia"/>
          <w:sz w:val="28"/>
          <w:szCs w:val="28"/>
        </w:rPr>
        <w:t>→</w:t>
      </w:r>
      <w:r>
        <w:rPr>
          <w:rFonts w:hint="eastAsia"/>
          <w:sz w:val="28"/>
          <w:szCs w:val="28"/>
        </w:rPr>
        <w:t xml:space="preserve"> </w:t>
      </w:r>
      <w:r>
        <w:rPr>
          <w:rFonts w:hint="eastAsia"/>
          <w:sz w:val="28"/>
          <w:szCs w:val="28"/>
        </w:rPr>
        <w:t>钢构安装</w:t>
      </w:r>
      <w:r>
        <w:rPr>
          <w:rFonts w:ascii="宋体" w:hAnsi="宋体" w:hint="eastAsia"/>
          <w:sz w:val="28"/>
          <w:szCs w:val="28"/>
        </w:rPr>
        <w:t xml:space="preserve"> </w:t>
      </w:r>
      <w:r>
        <w:rPr>
          <w:rFonts w:ascii="宋体" w:hAnsi="宋体" w:hint="eastAsia"/>
          <w:sz w:val="28"/>
          <w:szCs w:val="28"/>
        </w:rPr>
        <w:t>→</w:t>
      </w:r>
      <w:r>
        <w:rPr>
          <w:rFonts w:hint="eastAsia"/>
          <w:sz w:val="28"/>
          <w:szCs w:val="28"/>
        </w:rPr>
        <w:t xml:space="preserve"> </w:t>
      </w:r>
      <w:r>
        <w:rPr>
          <w:rFonts w:hint="eastAsia"/>
          <w:sz w:val="28"/>
          <w:szCs w:val="28"/>
        </w:rPr>
        <w:t>补刷油漆</w:t>
      </w:r>
      <w:r>
        <w:rPr>
          <w:rFonts w:hint="eastAsia"/>
          <w:sz w:val="28"/>
          <w:szCs w:val="28"/>
        </w:rPr>
        <w:t>。</w:t>
      </w:r>
    </w:p>
    <w:p w:rsidR="00497089">
      <w:pPr>
        <w:pStyle w:val="Normal0"/>
        <w:spacing w:line="360" w:lineRule="auto"/>
        <w:rPr>
          <w:rFonts w:ascii="宋体" w:hAnsi="宋体"/>
          <w:sz w:val="28"/>
          <w:szCs w:val="28"/>
        </w:rPr>
      </w:pPr>
      <w:r>
        <w:rPr>
          <w:rFonts w:ascii="宋体" w:hAnsi="宋体" w:hint="eastAsia"/>
          <w:sz w:val="28"/>
          <w:szCs w:val="28"/>
        </w:rPr>
        <w:t>6.</w:t>
      </w:r>
      <w:r>
        <w:rPr>
          <w:rFonts w:ascii="宋体" w:hAnsi="宋体" w:hint="eastAsia"/>
          <w:sz w:val="28"/>
          <w:szCs w:val="28"/>
        </w:rPr>
        <w:t>2</w:t>
      </w:r>
      <w:r>
        <w:rPr>
          <w:rFonts w:ascii="宋体" w:hAnsi="宋体" w:hint="eastAsia"/>
          <w:sz w:val="28"/>
          <w:szCs w:val="28"/>
        </w:rPr>
        <w:t>.</w:t>
      </w:r>
      <w:r>
        <w:rPr>
          <w:rFonts w:ascii="宋体" w:hAnsi="宋体" w:hint="eastAsia"/>
          <w:sz w:val="28"/>
          <w:szCs w:val="28"/>
        </w:rPr>
        <w:t>1</w:t>
      </w:r>
      <w:r>
        <w:rPr>
          <w:rFonts w:ascii="宋体" w:hAnsi="宋体" w:hint="eastAsia"/>
          <w:sz w:val="28"/>
          <w:szCs w:val="28"/>
        </w:rPr>
        <w:t xml:space="preserve"> </w:t>
      </w:r>
      <w:r>
        <w:rPr>
          <w:rFonts w:ascii="宋体" w:hAnsi="宋体" w:hint="eastAsia"/>
          <w:sz w:val="28"/>
          <w:szCs w:val="28"/>
        </w:rPr>
        <w:t>管道施工工序：</w:t>
      </w:r>
    </w:p>
    <w:p w:rsidR="00497089">
      <w:pPr>
        <w:pStyle w:val="Normal0"/>
        <w:spacing w:line="360" w:lineRule="auto"/>
        <w:rPr>
          <w:rFonts w:ascii="宋体" w:hAnsi="宋体"/>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材料进场检验</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坡口加工</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除锈（杂物清理）→</w:t>
      </w:r>
      <w:r>
        <w:rPr>
          <w:rFonts w:ascii="宋体" w:hAnsi="宋体" w:hint="eastAsia"/>
          <w:sz w:val="28"/>
          <w:szCs w:val="28"/>
        </w:rPr>
        <w:t xml:space="preserve"> </w:t>
      </w:r>
      <w:r>
        <w:rPr>
          <w:rFonts w:ascii="宋体" w:hAnsi="宋体" w:hint="eastAsia"/>
          <w:sz w:val="28"/>
          <w:szCs w:val="28"/>
        </w:rPr>
        <w:t>管道预制</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包扎</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管道涂装</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滑动、固定管托制安</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管道安装</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管道无损检测</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管道气压试验</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管道吹扫</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管道合茬</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管道补漆</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管道保温</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竣工验收</w:t>
      </w:r>
    </w:p>
    <w:p w:rsidR="00497089">
      <w:pPr>
        <w:pStyle w:val="Normal0"/>
        <w:spacing w:line="360" w:lineRule="auto"/>
        <w:rPr>
          <w:rFonts w:ascii="宋体" w:hAnsi="宋体"/>
          <w:sz w:val="28"/>
          <w:szCs w:val="28"/>
        </w:rPr>
      </w:pPr>
    </w:p>
    <w:p w:rsidR="00497089">
      <w:pPr>
        <w:pStyle w:val="Normal0"/>
        <w:spacing w:line="360" w:lineRule="auto"/>
        <w:rPr>
          <w:rFonts w:ascii="宋体" w:hAnsi="宋体"/>
          <w:sz w:val="28"/>
          <w:szCs w:val="28"/>
        </w:rPr>
      </w:pPr>
    </w:p>
    <w:p w:rsidR="00497089">
      <w:pPr>
        <w:pStyle w:val="Normal0"/>
        <w:spacing w:line="360" w:lineRule="auto"/>
        <w:rPr>
          <w:rFonts w:ascii="宋体" w:hAnsi="宋体" w:cs="Helvetica"/>
          <w:color w:val="000000"/>
          <w:spacing w:val="20"/>
          <w:kern w:val="16"/>
          <w:sz w:val="28"/>
        </w:rPr>
      </w:pPr>
    </w:p>
    <w:p w:rsidR="00497089">
      <w:pPr>
        <w:pStyle w:val="Normal0"/>
        <w:spacing w:line="360" w:lineRule="auto"/>
        <w:rPr>
          <w:rFonts w:ascii="宋体" w:hAnsi="宋体" w:cs="Helvetica"/>
          <w:color w:val="000000"/>
          <w:spacing w:val="20"/>
          <w:kern w:val="16"/>
          <w:sz w:val="28"/>
        </w:rPr>
      </w:pPr>
      <w:r>
        <w:rPr>
          <w:rFonts w:ascii="宋体" w:hAnsi="宋体" w:cs="Helvetica" w:hint="eastAsia"/>
          <w:color w:val="000000"/>
          <w:spacing w:val="20"/>
          <w:kern w:val="16"/>
          <w:sz w:val="28"/>
        </w:rPr>
        <w:t xml:space="preserve">6.3  </w:t>
      </w:r>
      <w:r>
        <w:rPr>
          <w:rFonts w:ascii="宋体" w:hAnsi="宋体" w:cs="Helvetica" w:hint="eastAsia"/>
          <w:color w:val="000000"/>
          <w:spacing w:val="20"/>
          <w:kern w:val="16"/>
          <w:sz w:val="28"/>
        </w:rPr>
        <w:t>加</w:t>
      </w:r>
      <w:r>
        <w:rPr>
          <w:rFonts w:ascii="宋体" w:hAnsi="宋体" w:cs="Helvetica" w:hint="eastAsia"/>
          <w:color w:val="000000"/>
          <w:spacing w:val="20"/>
          <w:kern w:val="16"/>
          <w:sz w:val="28"/>
        </w:rPr>
        <w:t>热炉炉体</w:t>
      </w:r>
      <w:r>
        <w:rPr>
          <w:rFonts w:ascii="宋体" w:hAnsi="宋体" w:cs="Helvetica" w:hint="eastAsia"/>
          <w:color w:val="000000"/>
          <w:spacing w:val="20"/>
          <w:kern w:val="16"/>
          <w:sz w:val="28"/>
        </w:rPr>
        <w:t>及</w:t>
      </w:r>
      <w:r>
        <w:rPr>
          <w:rFonts w:ascii="宋体" w:hAnsi="宋体" w:cs="Helvetica" w:hint="eastAsia"/>
          <w:color w:val="000000"/>
          <w:spacing w:val="20"/>
          <w:kern w:val="16"/>
          <w:sz w:val="28"/>
        </w:rPr>
        <w:t>钢结构</w:t>
      </w:r>
      <w:r>
        <w:rPr>
          <w:rFonts w:ascii="宋体" w:hAnsi="宋体" w:cs="Helvetica" w:hint="eastAsia"/>
          <w:color w:val="000000"/>
          <w:spacing w:val="20"/>
          <w:kern w:val="16"/>
          <w:sz w:val="28"/>
        </w:rPr>
        <w:t>拆除</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516.53pt;height:183pt" o:oleicon="f" o:ole="">
            <v:imagedata r:id="rId5" o:title="" croptop="7159f" cropbottom="19359f" cropleft="115f" cropright="18545f"/>
          </v:shape>
          <o:OLEObject Type="Embed" ProgID="AutoCAD.Drawing.17" ShapeID="_x0000_i1043" DrawAspect="Content" ObjectID="_1758795659" r:id="rId6"/>
        </w:object>
      </w:r>
    </w:p>
    <w:p w:rsidR="00497089">
      <w:pPr>
        <w:pStyle w:val="Normal0"/>
        <w:spacing w:line="360" w:lineRule="auto"/>
        <w:rPr>
          <w:rFonts w:ascii="宋体" w:hAnsi="宋体" w:cs="Helvetica"/>
          <w:color w:val="000000"/>
          <w:spacing w:val="20"/>
          <w:kern w:val="16"/>
          <w:sz w:val="28"/>
        </w:rPr>
      </w:pPr>
      <w:r>
        <w:rPr>
          <w:rFonts w:ascii="宋体" w:hAnsi="宋体" w:cs="Helvetica" w:hint="eastAsia"/>
          <w:color w:val="000000"/>
          <w:spacing w:val="20"/>
          <w:kern w:val="16"/>
          <w:sz w:val="28"/>
        </w:rPr>
        <w:t>6.3.1</w:t>
      </w:r>
      <w:r>
        <w:rPr>
          <w:rFonts w:ascii="宋体" w:hAnsi="宋体" w:cs="Helvetica" w:hint="eastAsia"/>
          <w:color w:val="000000"/>
          <w:spacing w:val="20"/>
          <w:kern w:val="16"/>
          <w:sz w:val="28"/>
        </w:rPr>
        <w:t>遮热板拆除部分</w:t>
      </w:r>
      <w:r>
        <w:rPr>
          <w:rFonts w:ascii="宋体" w:hAnsi="宋体" w:cs="Helvetica" w:hint="eastAsia"/>
          <w:color w:val="000000"/>
          <w:spacing w:val="20"/>
          <w:kern w:val="16"/>
          <w:sz w:val="28"/>
        </w:rPr>
        <w:t>是在其</w:t>
      </w:r>
      <w:r>
        <w:rPr>
          <w:rFonts w:ascii="宋体" w:hAnsi="宋体" w:cs="Helvetica" w:hint="eastAsia"/>
          <w:color w:val="000000"/>
          <w:spacing w:val="20"/>
          <w:kern w:val="16"/>
          <w:sz w:val="28"/>
        </w:rPr>
        <w:t>侧墙</w:t>
      </w:r>
      <w:r>
        <w:rPr>
          <w:rFonts w:ascii="宋体" w:hAnsi="宋体" w:cs="Helvetica" w:hint="eastAsia"/>
          <w:color w:val="000000"/>
          <w:spacing w:val="20"/>
          <w:kern w:val="16"/>
          <w:sz w:val="28"/>
        </w:rPr>
        <w:t>钢结构</w:t>
      </w:r>
      <w:r>
        <w:rPr>
          <w:rFonts w:ascii="宋体" w:hAnsi="宋体" w:cs="Helvetica" w:hint="eastAsia"/>
          <w:color w:val="000000"/>
          <w:spacing w:val="20"/>
          <w:kern w:val="16"/>
          <w:sz w:val="28"/>
        </w:rPr>
        <w:t>拆除</w:t>
      </w:r>
      <w:r>
        <w:rPr>
          <w:rFonts w:ascii="宋体" w:hAnsi="宋体" w:cs="Helvetica" w:hint="eastAsia"/>
          <w:color w:val="000000"/>
          <w:spacing w:val="20"/>
          <w:kern w:val="16"/>
          <w:sz w:val="28"/>
        </w:rPr>
        <w:t>施工完成后进行</w:t>
      </w:r>
      <w:r>
        <w:rPr>
          <w:rFonts w:ascii="宋体" w:hAnsi="宋体" w:cs="Helvetica" w:hint="eastAsia"/>
          <w:color w:val="000000"/>
          <w:spacing w:val="20"/>
          <w:kern w:val="16"/>
          <w:sz w:val="28"/>
        </w:rPr>
        <w:t>拆除</w:t>
      </w:r>
      <w:r>
        <w:rPr>
          <w:rFonts w:ascii="宋体" w:hAnsi="宋体" w:cs="Helvetica" w:hint="eastAsia"/>
          <w:color w:val="000000"/>
          <w:spacing w:val="20"/>
          <w:kern w:val="16"/>
          <w:sz w:val="28"/>
        </w:rPr>
        <w:t>，炉壳为分段</w:t>
      </w:r>
      <w:r>
        <w:rPr>
          <w:rFonts w:ascii="宋体" w:hAnsi="宋体" w:cs="Helvetica" w:hint="eastAsia"/>
          <w:color w:val="000000"/>
          <w:spacing w:val="20"/>
          <w:kern w:val="16"/>
          <w:sz w:val="28"/>
        </w:rPr>
        <w:t>拆除</w:t>
      </w:r>
      <w:r>
        <w:rPr>
          <w:rFonts w:ascii="宋体" w:hAnsi="宋体" w:cs="Helvetica" w:hint="eastAsia"/>
          <w:color w:val="000000"/>
          <w:spacing w:val="20"/>
          <w:kern w:val="16"/>
          <w:sz w:val="28"/>
        </w:rPr>
        <w:t>，</w:t>
      </w:r>
      <w:r>
        <w:rPr>
          <w:rFonts w:ascii="宋体" w:hAnsi="宋体" w:cs="Helvetica" w:hint="eastAsia"/>
          <w:color w:val="000000"/>
          <w:spacing w:val="20"/>
          <w:kern w:val="16"/>
          <w:sz w:val="28"/>
        </w:rPr>
        <w:t>部分部件及单体按照甲方要求保护性拆除，技术人员做好标识标记标号清晰明朗。按照由上往下、由外向内，先加固后拆除，保障施工人员无安全隐患后方可施工。</w:t>
      </w:r>
    </w:p>
    <w:p w:rsidR="00497089">
      <w:pPr>
        <w:pStyle w:val="Normal0"/>
        <w:spacing w:line="360" w:lineRule="auto"/>
        <w:rPr>
          <w:rFonts w:ascii="宋体" w:hAnsi="宋体" w:cs="Helvetica"/>
          <w:color w:val="000000"/>
          <w:spacing w:val="20"/>
          <w:kern w:val="16"/>
          <w:sz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cs="Helvetica" w:hint="eastAsia"/>
          <w:color w:val="000000"/>
          <w:spacing w:val="20"/>
          <w:kern w:val="16"/>
          <w:sz w:val="28"/>
        </w:rPr>
        <w:t>6.4.1</w:t>
      </w:r>
      <w:r>
        <w:rPr>
          <w:rFonts w:ascii="宋体" w:hAnsi="宋体" w:cs="Helvetica" w:hint="eastAsia"/>
          <w:color w:val="000000"/>
          <w:spacing w:val="20"/>
          <w:kern w:val="16"/>
          <w:sz w:val="28"/>
        </w:rPr>
        <w:t>炉壳及</w:t>
      </w:r>
      <w:r>
        <w:rPr>
          <w:rFonts w:ascii="宋体" w:hAnsi="宋体" w:cs="Helvetica" w:hint="eastAsia"/>
          <w:color w:val="000000"/>
          <w:spacing w:val="20"/>
          <w:kern w:val="16"/>
          <w:sz w:val="28"/>
        </w:rPr>
        <w:t>遮热板</w:t>
      </w:r>
      <w:r>
        <w:rPr>
          <w:rFonts w:ascii="宋体" w:hAnsi="宋体" w:cs="Helvetica" w:hint="eastAsia"/>
          <w:color w:val="000000"/>
          <w:spacing w:val="20"/>
          <w:kern w:val="16"/>
          <w:sz w:val="28"/>
        </w:rPr>
        <w:t>安装是在其下部钢结构施工完成后进行安装，</w:t>
      </w:r>
      <w:r>
        <w:rPr>
          <w:rFonts w:ascii="宋体" w:hAnsi="宋体" w:cs="Helvetica" w:hint="eastAsia"/>
          <w:color w:val="000000"/>
          <w:spacing w:val="20"/>
          <w:kern w:val="16"/>
          <w:sz w:val="28"/>
        </w:rPr>
        <w:t>遮热板</w:t>
      </w:r>
      <w:r>
        <w:rPr>
          <w:rFonts w:ascii="宋体" w:hAnsi="宋体" w:cs="Helvetica" w:hint="eastAsia"/>
          <w:color w:val="000000"/>
          <w:spacing w:val="20"/>
          <w:kern w:val="16"/>
          <w:sz w:val="28"/>
        </w:rPr>
        <w:t>为分段进货，用</w:t>
      </w:r>
      <w:r>
        <w:rPr>
          <w:rFonts w:ascii="宋体" w:hAnsi="宋体" w:cs="Helvetica" w:hint="eastAsia"/>
          <w:color w:val="000000"/>
          <w:spacing w:val="20"/>
          <w:kern w:val="16"/>
          <w:sz w:val="28"/>
        </w:rPr>
        <w:t>行</w:t>
      </w:r>
      <w:r>
        <w:rPr>
          <w:rFonts w:ascii="宋体" w:hAnsi="宋体" w:cs="Helvetica" w:hint="eastAsia"/>
          <w:color w:val="000000"/>
          <w:spacing w:val="20"/>
          <w:kern w:val="16"/>
          <w:sz w:val="28"/>
        </w:rPr>
        <w:t>车将一段</w:t>
      </w:r>
      <w:r>
        <w:rPr>
          <w:rFonts w:ascii="宋体" w:hAnsi="宋体" w:cs="Helvetica" w:hint="eastAsia"/>
          <w:color w:val="000000"/>
          <w:spacing w:val="20"/>
          <w:kern w:val="16"/>
          <w:sz w:val="28"/>
        </w:rPr>
        <w:t>遮热板</w:t>
      </w:r>
      <w:r>
        <w:rPr>
          <w:rFonts w:ascii="宋体" w:hAnsi="宋体" w:cs="Helvetica" w:hint="eastAsia"/>
          <w:color w:val="000000"/>
          <w:spacing w:val="20"/>
          <w:kern w:val="16"/>
          <w:sz w:val="28"/>
        </w:rPr>
        <w:t>安装到已施工完的钢结构平台上，挂设中心线对炉壳进行中心、标高、水平找正，然后再安装下一段，直至全部安装找正完。炉壳接口处按照图纸</w:t>
      </w:r>
      <w:r>
        <w:rPr>
          <w:rFonts w:ascii="宋体" w:hAnsi="宋体" w:cs="Helvetica" w:hint="eastAsia"/>
          <w:color w:val="000000"/>
          <w:spacing w:val="20"/>
          <w:kern w:val="16"/>
          <w:sz w:val="28"/>
        </w:rPr>
        <w:t>要求进行连接焊接。炉壳的拼装组立要求两侧立板同时进行，需做一专用工具夹住侧立板，防止其倒塌，</w:t>
      </w:r>
    </w:p>
    <w:p w:rsidR="00497089">
      <w:pPr>
        <w:pStyle w:val="Normal0"/>
        <w:spacing w:line="360" w:lineRule="auto"/>
        <w:rPr>
          <w:rFonts w:ascii="宋体" w:hAnsi="宋体" w:cs="Helvetica"/>
          <w:color w:val="000000"/>
          <w:spacing w:val="20"/>
          <w:kern w:val="16"/>
          <w:sz w:val="28"/>
        </w:rPr>
      </w:pPr>
      <w:r>
        <w:rPr>
          <w:rFonts w:ascii="宋体" w:hAnsi="宋体" w:cs="Helvetica" w:hint="eastAsia"/>
          <w:color w:val="000000"/>
          <w:spacing w:val="20"/>
          <w:kern w:val="16"/>
          <w:sz w:val="28"/>
        </w:rPr>
        <w:t>另外要注意板之间的密封（专用工具所需材料</w:t>
      </w:r>
      <w:r>
        <w:rPr>
          <w:rFonts w:ascii="宋体" w:hAnsi="宋体" w:cs="Helvetica" w:hint="eastAsia"/>
          <w:color w:val="000000"/>
          <w:spacing w:val="20"/>
          <w:kern w:val="16"/>
          <w:sz w:val="28"/>
        </w:rPr>
        <w:t>L100*8</w:t>
      </w:r>
      <w:r>
        <w:rPr>
          <w:rFonts w:ascii="宋体" w:hAnsi="宋体" w:cs="Helvetica" w:hint="eastAsia"/>
          <w:color w:val="000000"/>
          <w:spacing w:val="20"/>
          <w:kern w:val="16"/>
          <w:sz w:val="28"/>
        </w:rPr>
        <w:t>）；侧</w:t>
      </w:r>
      <w:r>
        <w:rPr>
          <w:rFonts w:ascii="宋体" w:hAnsi="宋体" w:cs="Helvetica" w:hint="eastAsia"/>
          <w:color w:val="000000"/>
          <w:spacing w:val="20"/>
          <w:kern w:val="16"/>
          <w:sz w:val="28"/>
        </w:rPr>
        <w:t>遮热板</w:t>
      </w:r>
      <w:r>
        <w:rPr>
          <w:rFonts w:ascii="宋体" w:hAnsi="宋体" w:cs="Helvetica" w:hint="eastAsia"/>
          <w:color w:val="000000"/>
          <w:spacing w:val="20"/>
          <w:kern w:val="16"/>
          <w:sz w:val="28"/>
        </w:rPr>
        <w:t>安装完毕后安装上部封盖、密封。</w:t>
      </w:r>
    </w:p>
    <w:p w:rsidR="00497089">
      <w:pPr>
        <w:pStyle w:val="Normal0"/>
        <w:spacing w:line="360" w:lineRule="auto"/>
        <w:rPr>
          <w:rFonts w:ascii="宋体" w:hAnsi="宋体" w:cs="Helvetica"/>
          <w:color w:val="000000"/>
          <w:spacing w:val="20"/>
          <w:kern w:val="16"/>
          <w:sz w:val="28"/>
        </w:rPr>
      </w:pPr>
    </w:p>
    <w:p w:rsidR="00497089">
      <w:pPr>
        <w:pStyle w:val="Normal0"/>
        <w:spacing w:line="360" w:lineRule="auto"/>
        <w:rPr>
          <w:rFonts w:ascii="宋体" w:hAnsi="宋体"/>
          <w:sz w:val="28"/>
          <w:szCs w:val="28"/>
        </w:rPr>
      </w:pPr>
      <w:r>
        <w:rPr>
          <w:rFonts w:ascii="宋体" w:hAnsi="宋体" w:cs="Helvetica" w:hint="eastAsia"/>
          <w:color w:val="000000"/>
          <w:spacing w:val="20"/>
          <w:kern w:val="16"/>
          <w:sz w:val="28"/>
        </w:rPr>
        <w:t>6.4.2</w:t>
      </w:r>
      <w:r>
        <w:rPr>
          <w:rFonts w:ascii="宋体" w:hAnsi="宋体" w:cs="Helvetica" w:hint="eastAsia"/>
          <w:color w:val="000000"/>
          <w:spacing w:val="20"/>
          <w:kern w:val="16"/>
          <w:sz w:val="28"/>
        </w:rPr>
        <w:t>安装允许偏差，应符合下表的规定：</w:t>
      </w:r>
    </w:p>
    <w:tbl>
      <w:tblPr>
        <w:tblStyle w:val="TableGrid0"/>
        <w:tblW w:w="9760" w:type="dxa"/>
        <w:jc w:val="center"/>
        <w:tblLayout w:type="fixed"/>
        <w:tblLook w:val="04A0"/>
      </w:tblPr>
      <w:tblGrid>
        <w:gridCol w:w="927"/>
        <w:gridCol w:w="777"/>
        <w:gridCol w:w="2457"/>
        <w:gridCol w:w="1344"/>
        <w:gridCol w:w="4255"/>
      </w:tblGrid>
      <w:tr>
        <w:tblPrEx>
          <w:tblW w:w="9760" w:type="dxa"/>
          <w:jc w:val="center"/>
          <w:tblLayout w:type="fixed"/>
          <w:tblLook w:val="04A0"/>
        </w:tblPrEx>
        <w:trPr>
          <w:trHeight w:val="391"/>
          <w:jc w:val="center"/>
        </w:trPr>
        <w:tc>
          <w:tcPr>
            <w:tcW w:w="927"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项次</w:t>
            </w:r>
          </w:p>
        </w:tc>
        <w:tc>
          <w:tcPr>
            <w:tcW w:w="3234" w:type="dxa"/>
            <w:gridSpan w:val="2"/>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项目</w:t>
            </w:r>
          </w:p>
        </w:tc>
        <w:tc>
          <w:tcPr>
            <w:tcW w:w="1344"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允许偏差</w:t>
            </w:r>
          </w:p>
        </w:tc>
        <w:tc>
          <w:tcPr>
            <w:tcW w:w="4255"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检验方法</w:t>
            </w:r>
          </w:p>
        </w:tc>
      </w:tr>
      <w:tr>
        <w:tblPrEx>
          <w:tblW w:w="9760" w:type="dxa"/>
          <w:jc w:val="center"/>
          <w:tblLayout w:type="fixed"/>
          <w:tblLook w:val="04A0"/>
        </w:tblPrEx>
        <w:trPr>
          <w:trHeight w:val="413"/>
          <w:jc w:val="center"/>
        </w:trPr>
        <w:tc>
          <w:tcPr>
            <w:tcW w:w="927" w:type="dxa"/>
            <w:vMerge w:val="restart"/>
            <w:vAlign w:val="center"/>
          </w:tcPr>
          <w:p w:rsidR="00497089">
            <w:pPr>
              <w:pStyle w:val="Normal0"/>
              <w:autoSpaceDE w:val="0"/>
              <w:autoSpaceDN w:val="0"/>
              <w:adjustRightInd w:val="0"/>
              <w:spacing w:line="280" w:lineRule="exact"/>
              <w:jc w:val="center"/>
              <w:rPr>
                <w:rFonts w:ascii="宋体" w:hAnsi="宋体" w:cs="Helvetica"/>
                <w:color w:val="000000"/>
                <w:sz w:val="24"/>
              </w:rPr>
            </w:pPr>
            <w:r>
              <w:rPr>
                <w:rFonts w:ascii="宋体" w:hAnsi="宋体" w:cs="Helvetica" w:hint="eastAsia"/>
                <w:color w:val="000000"/>
                <w:sz w:val="24"/>
              </w:rPr>
              <w:t>1</w:t>
            </w:r>
          </w:p>
        </w:tc>
        <w:tc>
          <w:tcPr>
            <w:tcW w:w="777" w:type="dxa"/>
            <w:vMerge w:val="restart"/>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外部钢结构</w:t>
            </w:r>
          </w:p>
        </w:tc>
        <w:tc>
          <w:tcPr>
            <w:tcW w:w="2457"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纵、横向中心偏移</w:t>
            </w:r>
          </w:p>
        </w:tc>
        <w:tc>
          <w:tcPr>
            <w:tcW w:w="1344"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w:t>
            </w:r>
            <w:r>
              <w:rPr>
                <w:rFonts w:ascii="宋体" w:hAnsi="宋体" w:cs="Helvetica" w:hint="eastAsia"/>
                <w:color w:val="000000"/>
                <w:sz w:val="24"/>
              </w:rPr>
              <w:t>2.0</w:t>
            </w:r>
            <w:r>
              <w:rPr>
                <w:rFonts w:ascii="宋体" w:hAnsi="宋体" w:cs="Helvetica" w:hint="eastAsia"/>
                <w:color w:val="000000"/>
                <w:sz w:val="24"/>
              </w:rPr>
              <w:t>mm</w:t>
            </w:r>
          </w:p>
        </w:tc>
        <w:tc>
          <w:tcPr>
            <w:tcW w:w="4255"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拉钢丝线、吊线锤、用钢尺检查</w:t>
            </w:r>
          </w:p>
        </w:tc>
      </w:tr>
      <w:tr>
        <w:tblPrEx>
          <w:tblW w:w="9760" w:type="dxa"/>
          <w:jc w:val="center"/>
          <w:tblLayout w:type="fixed"/>
          <w:tblLook w:val="04A0"/>
        </w:tblPrEx>
        <w:trPr>
          <w:trHeight w:val="391"/>
          <w:jc w:val="center"/>
        </w:trPr>
        <w:tc>
          <w:tcPr>
            <w:tcW w:w="927" w:type="dxa"/>
            <w:vMerge/>
          </w:tcPr>
          <w:p w:rsidR="00497089">
            <w:pPr>
              <w:pStyle w:val="Normal0"/>
              <w:autoSpaceDE w:val="0"/>
              <w:autoSpaceDN w:val="0"/>
              <w:adjustRightInd w:val="0"/>
              <w:spacing w:line="280" w:lineRule="exact"/>
              <w:jc w:val="left"/>
              <w:rPr>
                <w:rFonts w:ascii="宋体" w:hAnsi="宋体" w:cs="Helvetica"/>
                <w:color w:val="000000"/>
                <w:sz w:val="24"/>
              </w:rPr>
            </w:pPr>
          </w:p>
        </w:tc>
        <w:tc>
          <w:tcPr>
            <w:tcW w:w="777" w:type="dxa"/>
            <w:vMerge/>
          </w:tcPr>
          <w:p w:rsidR="00497089">
            <w:pPr>
              <w:pStyle w:val="Normal0"/>
              <w:autoSpaceDE w:val="0"/>
              <w:autoSpaceDN w:val="0"/>
              <w:adjustRightInd w:val="0"/>
              <w:spacing w:line="280" w:lineRule="exact"/>
              <w:jc w:val="left"/>
              <w:rPr>
                <w:rFonts w:ascii="宋体" w:hAnsi="宋体" w:cs="Helvetica"/>
                <w:color w:val="000000"/>
                <w:sz w:val="24"/>
              </w:rPr>
            </w:pPr>
          </w:p>
        </w:tc>
        <w:tc>
          <w:tcPr>
            <w:tcW w:w="2457"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梁上平面标高</w:t>
            </w:r>
          </w:p>
        </w:tc>
        <w:tc>
          <w:tcPr>
            <w:tcW w:w="1344"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w:t>
            </w:r>
            <w:r>
              <w:rPr>
                <w:rFonts w:ascii="宋体" w:hAnsi="宋体" w:cs="Helvetica" w:hint="eastAsia"/>
                <w:color w:val="000000"/>
                <w:sz w:val="24"/>
              </w:rPr>
              <w:t>1.5mm</w:t>
            </w:r>
          </w:p>
        </w:tc>
        <w:tc>
          <w:tcPr>
            <w:tcW w:w="4255"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用水准仪检查</w:t>
            </w:r>
          </w:p>
        </w:tc>
      </w:tr>
      <w:tr>
        <w:tblPrEx>
          <w:tblW w:w="9760" w:type="dxa"/>
          <w:jc w:val="center"/>
          <w:tblLayout w:type="fixed"/>
          <w:tblLook w:val="04A0"/>
        </w:tblPrEx>
        <w:trPr>
          <w:trHeight w:val="391"/>
          <w:jc w:val="center"/>
        </w:trPr>
        <w:tc>
          <w:tcPr>
            <w:tcW w:w="927" w:type="dxa"/>
            <w:vMerge w:val="restart"/>
            <w:vAlign w:val="center"/>
          </w:tcPr>
          <w:p w:rsidR="00497089">
            <w:pPr>
              <w:pStyle w:val="Normal0"/>
              <w:autoSpaceDE w:val="0"/>
              <w:autoSpaceDN w:val="0"/>
              <w:adjustRightInd w:val="0"/>
              <w:spacing w:line="280" w:lineRule="exact"/>
              <w:jc w:val="center"/>
              <w:rPr>
                <w:rFonts w:ascii="宋体" w:hAnsi="宋体" w:cs="Helvetica"/>
                <w:color w:val="000000"/>
                <w:sz w:val="24"/>
              </w:rPr>
            </w:pPr>
            <w:r>
              <w:rPr>
                <w:rFonts w:ascii="宋体" w:hAnsi="宋体" w:cs="Helvetica" w:hint="eastAsia"/>
                <w:color w:val="000000"/>
                <w:sz w:val="24"/>
              </w:rPr>
              <w:t>2</w:t>
            </w:r>
          </w:p>
        </w:tc>
        <w:tc>
          <w:tcPr>
            <w:tcW w:w="777" w:type="dxa"/>
            <w:vMerge w:val="restart"/>
          </w:tcPr>
          <w:p w:rsidR="00497089">
            <w:pPr>
              <w:pStyle w:val="Normal0"/>
              <w:autoSpaceDE w:val="0"/>
              <w:autoSpaceDN w:val="0"/>
              <w:adjustRightInd w:val="0"/>
              <w:spacing w:line="280" w:lineRule="exact"/>
              <w:jc w:val="left"/>
              <w:rPr>
                <w:rFonts w:ascii="宋体" w:hAnsi="宋体" w:cs="Helvetica"/>
                <w:color w:val="000000"/>
                <w:sz w:val="24"/>
              </w:rPr>
            </w:pPr>
          </w:p>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侧墙</w:t>
            </w:r>
            <w:r>
              <w:rPr>
                <w:rFonts w:ascii="宋体" w:hAnsi="宋体" w:cs="Helvetica" w:hint="eastAsia"/>
                <w:color w:val="000000"/>
                <w:sz w:val="24"/>
              </w:rPr>
              <w:t>遮热板</w:t>
            </w:r>
          </w:p>
        </w:tc>
        <w:tc>
          <w:tcPr>
            <w:tcW w:w="2457"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纵、横向中心偏移</w:t>
            </w:r>
          </w:p>
        </w:tc>
        <w:tc>
          <w:tcPr>
            <w:tcW w:w="1344"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w:t>
            </w:r>
            <w:r>
              <w:rPr>
                <w:rFonts w:ascii="宋体" w:hAnsi="宋体" w:cs="Helvetica" w:hint="eastAsia"/>
                <w:color w:val="000000"/>
                <w:sz w:val="24"/>
              </w:rPr>
              <w:t>2</w:t>
            </w:r>
            <w:r>
              <w:rPr>
                <w:rFonts w:ascii="宋体" w:hAnsi="宋体" w:cs="Helvetica" w:hint="eastAsia"/>
                <w:color w:val="000000"/>
                <w:sz w:val="24"/>
              </w:rPr>
              <w:t>.5mm</w:t>
            </w:r>
          </w:p>
        </w:tc>
        <w:tc>
          <w:tcPr>
            <w:tcW w:w="4255"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拉钢丝线、吊线锤、用钢尺检查</w:t>
            </w:r>
          </w:p>
        </w:tc>
      </w:tr>
      <w:tr>
        <w:tblPrEx>
          <w:tblW w:w="9760" w:type="dxa"/>
          <w:jc w:val="center"/>
          <w:tblLayout w:type="fixed"/>
          <w:tblLook w:val="04A0"/>
        </w:tblPrEx>
        <w:trPr>
          <w:trHeight w:val="413"/>
          <w:jc w:val="center"/>
        </w:trPr>
        <w:tc>
          <w:tcPr>
            <w:tcW w:w="927" w:type="dxa"/>
            <w:vMerge/>
          </w:tcPr>
          <w:p w:rsidR="00497089">
            <w:pPr>
              <w:pStyle w:val="Normal0"/>
              <w:autoSpaceDE w:val="0"/>
              <w:autoSpaceDN w:val="0"/>
              <w:adjustRightInd w:val="0"/>
              <w:spacing w:line="280" w:lineRule="exact"/>
              <w:jc w:val="left"/>
              <w:rPr>
                <w:rFonts w:ascii="宋体" w:hAnsi="宋体" w:cs="Helvetica"/>
                <w:color w:val="000000"/>
                <w:sz w:val="24"/>
              </w:rPr>
            </w:pPr>
          </w:p>
        </w:tc>
        <w:tc>
          <w:tcPr>
            <w:tcW w:w="777" w:type="dxa"/>
            <w:vMerge/>
          </w:tcPr>
          <w:p w:rsidR="00497089">
            <w:pPr>
              <w:pStyle w:val="Normal0"/>
              <w:autoSpaceDE w:val="0"/>
              <w:autoSpaceDN w:val="0"/>
              <w:adjustRightInd w:val="0"/>
              <w:spacing w:line="280" w:lineRule="exact"/>
              <w:jc w:val="left"/>
              <w:rPr>
                <w:rFonts w:ascii="宋体" w:hAnsi="宋体" w:cs="Helvetica"/>
                <w:color w:val="000000"/>
                <w:sz w:val="24"/>
              </w:rPr>
            </w:pPr>
          </w:p>
        </w:tc>
        <w:tc>
          <w:tcPr>
            <w:tcW w:w="2457"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标高</w:t>
            </w:r>
          </w:p>
        </w:tc>
        <w:tc>
          <w:tcPr>
            <w:tcW w:w="1344"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w:t>
            </w:r>
            <w:r>
              <w:rPr>
                <w:rFonts w:ascii="宋体" w:hAnsi="宋体" w:cs="Helvetica" w:hint="eastAsia"/>
                <w:color w:val="000000"/>
                <w:sz w:val="24"/>
              </w:rPr>
              <w:t>1.5mm</w:t>
            </w:r>
          </w:p>
        </w:tc>
        <w:tc>
          <w:tcPr>
            <w:tcW w:w="4255"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用水准仪检查</w:t>
            </w:r>
          </w:p>
        </w:tc>
      </w:tr>
      <w:tr>
        <w:tblPrEx>
          <w:tblW w:w="9760" w:type="dxa"/>
          <w:jc w:val="center"/>
          <w:tblLayout w:type="fixed"/>
          <w:tblLook w:val="04A0"/>
        </w:tblPrEx>
        <w:trPr>
          <w:trHeight w:val="391"/>
          <w:jc w:val="center"/>
        </w:trPr>
        <w:tc>
          <w:tcPr>
            <w:tcW w:w="927" w:type="dxa"/>
            <w:vMerge/>
          </w:tcPr>
          <w:p w:rsidR="00497089">
            <w:pPr>
              <w:pStyle w:val="Normal0"/>
              <w:autoSpaceDE w:val="0"/>
              <w:autoSpaceDN w:val="0"/>
              <w:adjustRightInd w:val="0"/>
              <w:spacing w:line="280" w:lineRule="exact"/>
              <w:jc w:val="left"/>
              <w:rPr>
                <w:rFonts w:ascii="宋体" w:hAnsi="宋体" w:cs="Helvetica"/>
                <w:color w:val="000000"/>
                <w:sz w:val="24"/>
              </w:rPr>
            </w:pPr>
          </w:p>
        </w:tc>
        <w:tc>
          <w:tcPr>
            <w:tcW w:w="777" w:type="dxa"/>
            <w:vMerge/>
          </w:tcPr>
          <w:p w:rsidR="00497089">
            <w:pPr>
              <w:pStyle w:val="Normal0"/>
              <w:autoSpaceDE w:val="0"/>
              <w:autoSpaceDN w:val="0"/>
              <w:adjustRightInd w:val="0"/>
              <w:spacing w:line="280" w:lineRule="exact"/>
              <w:jc w:val="left"/>
              <w:rPr>
                <w:rFonts w:ascii="宋体" w:hAnsi="宋体" w:cs="Helvetica"/>
                <w:color w:val="000000"/>
                <w:sz w:val="24"/>
              </w:rPr>
            </w:pPr>
          </w:p>
        </w:tc>
        <w:tc>
          <w:tcPr>
            <w:tcW w:w="2457"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垂直度</w:t>
            </w:r>
          </w:p>
        </w:tc>
        <w:tc>
          <w:tcPr>
            <w:tcW w:w="1344"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w:t>
            </w:r>
            <w:r>
              <w:rPr>
                <w:rFonts w:ascii="宋体" w:hAnsi="宋体" w:cs="Helvetica" w:hint="eastAsia"/>
                <w:color w:val="000000"/>
                <w:sz w:val="24"/>
              </w:rPr>
              <w:t>3.0</w:t>
            </w:r>
            <w:r>
              <w:rPr>
                <w:rFonts w:ascii="宋体" w:hAnsi="宋体" w:cs="Helvetica" w:hint="eastAsia"/>
                <w:color w:val="000000"/>
                <w:sz w:val="24"/>
              </w:rPr>
              <w:t>mm</w:t>
            </w:r>
          </w:p>
        </w:tc>
        <w:tc>
          <w:tcPr>
            <w:tcW w:w="4255"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吊线锤、用钢尺检查</w:t>
            </w:r>
          </w:p>
        </w:tc>
      </w:tr>
      <w:tr>
        <w:tblPrEx>
          <w:tblW w:w="9760" w:type="dxa"/>
          <w:jc w:val="center"/>
          <w:tblLayout w:type="fixed"/>
          <w:tblLook w:val="04A0"/>
        </w:tblPrEx>
        <w:trPr>
          <w:trHeight w:val="391"/>
          <w:jc w:val="center"/>
        </w:trPr>
        <w:tc>
          <w:tcPr>
            <w:tcW w:w="927" w:type="dxa"/>
            <w:vMerge w:val="restart"/>
            <w:vAlign w:val="center"/>
          </w:tcPr>
          <w:p w:rsidR="00497089">
            <w:pPr>
              <w:pStyle w:val="Normal0"/>
              <w:autoSpaceDE w:val="0"/>
              <w:autoSpaceDN w:val="0"/>
              <w:adjustRightInd w:val="0"/>
              <w:spacing w:line="280" w:lineRule="exact"/>
              <w:jc w:val="center"/>
              <w:rPr>
                <w:rFonts w:ascii="宋体" w:hAnsi="宋体" w:cs="Helvetica"/>
                <w:color w:val="000000"/>
                <w:sz w:val="24"/>
              </w:rPr>
            </w:pPr>
            <w:r>
              <w:rPr>
                <w:rFonts w:ascii="宋体" w:hAnsi="宋体" w:cs="Helvetica" w:hint="eastAsia"/>
                <w:color w:val="000000"/>
                <w:sz w:val="24"/>
              </w:rPr>
              <w:t>3</w:t>
            </w:r>
          </w:p>
        </w:tc>
        <w:tc>
          <w:tcPr>
            <w:tcW w:w="777" w:type="dxa"/>
            <w:vMerge w:val="restart"/>
          </w:tcPr>
          <w:p w:rsidR="00497089">
            <w:pPr>
              <w:pStyle w:val="Normal0"/>
              <w:autoSpaceDE w:val="0"/>
              <w:autoSpaceDN w:val="0"/>
              <w:adjustRightInd w:val="0"/>
              <w:spacing w:line="280" w:lineRule="exact"/>
              <w:jc w:val="left"/>
              <w:rPr>
                <w:rFonts w:ascii="宋体" w:hAnsi="宋体" w:cs="Helvetica"/>
                <w:color w:val="000000"/>
                <w:sz w:val="24"/>
              </w:rPr>
            </w:pPr>
          </w:p>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炉顶结构</w:t>
            </w:r>
          </w:p>
        </w:tc>
        <w:tc>
          <w:tcPr>
            <w:tcW w:w="2457"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炉顶梁相对炉墙柱中心偏移</w:t>
            </w:r>
          </w:p>
        </w:tc>
        <w:tc>
          <w:tcPr>
            <w:tcW w:w="1344"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3.0mm</w:t>
            </w:r>
          </w:p>
        </w:tc>
        <w:tc>
          <w:tcPr>
            <w:tcW w:w="4255"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用钢尺检查</w:t>
            </w:r>
          </w:p>
        </w:tc>
      </w:tr>
      <w:tr>
        <w:tblPrEx>
          <w:tblW w:w="9760" w:type="dxa"/>
          <w:jc w:val="center"/>
          <w:tblLayout w:type="fixed"/>
          <w:tblLook w:val="04A0"/>
        </w:tblPrEx>
        <w:trPr>
          <w:trHeight w:val="413"/>
          <w:jc w:val="center"/>
        </w:trPr>
        <w:tc>
          <w:tcPr>
            <w:tcW w:w="927" w:type="dxa"/>
            <w:vMerge/>
          </w:tcPr>
          <w:p w:rsidR="00497089">
            <w:pPr>
              <w:pStyle w:val="Normal0"/>
              <w:autoSpaceDE w:val="0"/>
              <w:autoSpaceDN w:val="0"/>
              <w:adjustRightInd w:val="0"/>
              <w:spacing w:line="280" w:lineRule="exact"/>
              <w:jc w:val="left"/>
              <w:rPr>
                <w:rFonts w:ascii="宋体" w:hAnsi="宋体" w:cs="Helvetica"/>
                <w:color w:val="000000"/>
                <w:sz w:val="24"/>
              </w:rPr>
            </w:pPr>
          </w:p>
        </w:tc>
        <w:tc>
          <w:tcPr>
            <w:tcW w:w="777" w:type="dxa"/>
            <w:vMerge/>
          </w:tcPr>
          <w:p w:rsidR="00497089">
            <w:pPr>
              <w:pStyle w:val="Normal0"/>
              <w:autoSpaceDE w:val="0"/>
              <w:autoSpaceDN w:val="0"/>
              <w:adjustRightInd w:val="0"/>
              <w:spacing w:line="280" w:lineRule="exact"/>
              <w:jc w:val="left"/>
              <w:rPr>
                <w:rFonts w:ascii="宋体" w:hAnsi="宋体" w:cs="Helvetica"/>
                <w:color w:val="000000"/>
                <w:sz w:val="24"/>
              </w:rPr>
            </w:pPr>
          </w:p>
        </w:tc>
        <w:tc>
          <w:tcPr>
            <w:tcW w:w="2457"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炉顶梁标高</w:t>
            </w:r>
          </w:p>
        </w:tc>
        <w:tc>
          <w:tcPr>
            <w:tcW w:w="1344"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w:t>
            </w:r>
            <w:r>
              <w:rPr>
                <w:rFonts w:ascii="宋体" w:hAnsi="宋体" w:cs="Helvetica" w:hint="eastAsia"/>
                <w:color w:val="000000"/>
                <w:sz w:val="24"/>
              </w:rPr>
              <w:t>3.0mm</w:t>
            </w:r>
          </w:p>
        </w:tc>
        <w:tc>
          <w:tcPr>
            <w:tcW w:w="4255" w:type="dxa"/>
          </w:tcPr>
          <w:p w:rsidR="00497089">
            <w:pPr>
              <w:pStyle w:val="Normal0"/>
              <w:autoSpaceDE w:val="0"/>
              <w:autoSpaceDN w:val="0"/>
              <w:adjustRightInd w:val="0"/>
              <w:spacing w:line="280" w:lineRule="exact"/>
              <w:jc w:val="left"/>
              <w:rPr>
                <w:rFonts w:ascii="宋体" w:hAnsi="宋体" w:cs="Helvetica"/>
                <w:color w:val="000000"/>
                <w:sz w:val="24"/>
              </w:rPr>
            </w:pPr>
            <w:r>
              <w:rPr>
                <w:rFonts w:ascii="宋体" w:hAnsi="宋体" w:cs="Helvetica" w:hint="eastAsia"/>
                <w:color w:val="000000"/>
                <w:sz w:val="24"/>
              </w:rPr>
              <w:t>用水准仪检查</w:t>
            </w:r>
          </w:p>
        </w:tc>
      </w:tr>
    </w:tbl>
    <w:p w:rsidR="00497089">
      <w:pPr>
        <w:pStyle w:val="Normal0"/>
        <w:tabs>
          <w:tab w:val="left" w:pos="3235"/>
          <w:tab w:val="left" w:pos="6985"/>
        </w:tabs>
        <w:spacing w:line="360" w:lineRule="auto"/>
        <w:rPr>
          <w:rFonts w:ascii="宋体" w:hAnsi="宋体"/>
          <w:sz w:val="28"/>
          <w:szCs w:val="28"/>
        </w:rPr>
      </w:pPr>
    </w:p>
    <w:p w:rsidR="00497089">
      <w:pPr>
        <w:pStyle w:val="Normal0"/>
        <w:spacing w:line="360" w:lineRule="auto"/>
        <w:rPr>
          <w:rFonts w:ascii="宋体" w:hAnsi="宋体"/>
          <w:sz w:val="28"/>
          <w:szCs w:val="28"/>
        </w:rPr>
      </w:pPr>
      <w:r>
        <w:rPr>
          <w:rFonts w:ascii="宋体" w:hAnsi="宋体" w:hint="eastAsia"/>
          <w:sz w:val="28"/>
          <w:szCs w:val="28"/>
        </w:rPr>
        <w:t>6.</w:t>
      </w:r>
      <w:r>
        <w:rPr>
          <w:rFonts w:ascii="宋体" w:hAnsi="宋体" w:hint="eastAsia"/>
          <w:sz w:val="28"/>
          <w:szCs w:val="28"/>
        </w:rPr>
        <w:t xml:space="preserve">5.1  </w:t>
      </w:r>
      <w:r>
        <w:rPr>
          <w:rFonts w:ascii="宋体" w:hAnsi="宋体" w:hint="eastAsia"/>
          <w:sz w:val="28"/>
          <w:szCs w:val="28"/>
        </w:rPr>
        <w:t>水封槽、刮渣板施工工序：（分</w:t>
      </w:r>
      <w:r>
        <w:rPr>
          <w:rFonts w:ascii="宋体" w:hAnsi="宋体" w:hint="eastAsia"/>
          <w:sz w:val="28"/>
          <w:szCs w:val="28"/>
        </w:rPr>
        <w:t>4</w:t>
      </w:r>
      <w:r>
        <w:rPr>
          <w:rFonts w:ascii="宋体" w:hAnsi="宋体" w:hint="eastAsia"/>
          <w:sz w:val="28"/>
          <w:szCs w:val="28"/>
        </w:rPr>
        <w:t>个施工</w:t>
      </w:r>
      <w:r>
        <w:rPr>
          <w:rFonts w:ascii="宋体" w:hAnsi="宋体" w:hint="eastAsia"/>
          <w:sz w:val="28"/>
          <w:szCs w:val="28"/>
        </w:rPr>
        <w:t>班组</w:t>
      </w:r>
      <w:r>
        <w:rPr>
          <w:rFonts w:ascii="宋体" w:hAnsi="宋体" w:hint="eastAsia"/>
          <w:sz w:val="28"/>
          <w:szCs w:val="28"/>
        </w:rPr>
        <w:t>）旧水封槽拆除→倒运→刮渣板拆除→密封裙罩拆除→新密封裙罩安装→新水封槽安装→新刮渣板安装</w:t>
      </w:r>
    </w:p>
    <w:p w:rsidR="00497089">
      <w:pPr>
        <w:pStyle w:val="Normal0"/>
        <w:spacing w:line="360" w:lineRule="auto"/>
        <w:rPr>
          <w:rFonts w:ascii="宋体" w:hAnsi="宋体"/>
          <w:sz w:val="28"/>
          <w:szCs w:val="28"/>
        </w:rPr>
      </w:pPr>
      <w:r>
        <w:rPr>
          <w:rFonts w:ascii="宋体" w:hAnsi="宋体" w:hint="eastAsia"/>
          <w:sz w:val="28"/>
          <w:szCs w:val="28"/>
        </w:rPr>
        <w:t>6.5.2</w:t>
      </w:r>
      <w:r>
        <w:rPr>
          <w:rFonts w:ascii="宋体" w:hAnsi="宋体" w:hint="eastAsia"/>
          <w:sz w:val="28"/>
          <w:szCs w:val="28"/>
        </w:rPr>
        <w:t>制作的水封槽提前运到现场进行预安装。</w:t>
      </w:r>
    </w:p>
    <w:p w:rsidR="00497089">
      <w:pPr>
        <w:pStyle w:val="Normal0"/>
        <w:spacing w:line="360" w:lineRule="auto"/>
        <w:rPr>
          <w:rFonts w:ascii="宋体" w:hAnsi="宋体"/>
          <w:sz w:val="28"/>
          <w:szCs w:val="28"/>
        </w:rPr>
      </w:pPr>
      <w:r>
        <w:rPr>
          <w:rFonts w:ascii="宋体" w:hAnsi="宋体" w:hint="eastAsia"/>
          <w:sz w:val="28"/>
          <w:szCs w:val="28"/>
        </w:rPr>
        <w:t>6.5.3</w:t>
      </w:r>
      <w:r>
        <w:rPr>
          <w:rFonts w:ascii="宋体" w:hAnsi="宋体" w:hint="eastAsia"/>
          <w:sz w:val="28"/>
          <w:szCs w:val="28"/>
        </w:rPr>
        <w:t>准备对应的等离子切割机及不锈钢焊条。</w:t>
      </w:r>
    </w:p>
    <w:p w:rsidR="00497089">
      <w:pPr>
        <w:pStyle w:val="Normal0"/>
        <w:spacing w:line="360" w:lineRule="auto"/>
        <w:rPr>
          <w:rFonts w:ascii="宋体" w:hAnsi="宋体"/>
          <w:sz w:val="28"/>
          <w:szCs w:val="28"/>
        </w:rPr>
      </w:pPr>
      <w:r>
        <w:rPr>
          <w:rFonts w:ascii="宋体" w:hAnsi="宋体" w:hint="eastAsia"/>
          <w:sz w:val="28"/>
          <w:szCs w:val="28"/>
        </w:rPr>
        <w:t>6.5.4</w:t>
      </w:r>
      <w:r>
        <w:rPr>
          <w:rFonts w:ascii="宋体" w:hAnsi="宋体" w:hint="eastAsia"/>
          <w:sz w:val="28"/>
          <w:szCs w:val="28"/>
        </w:rPr>
        <w:t>先安装密封裙罩，再安装水封槽，最后安装挂渣器。</w:t>
      </w:r>
    </w:p>
    <w:p w:rsidR="00497089">
      <w:pPr>
        <w:pStyle w:val="Normal0"/>
        <w:spacing w:line="360" w:lineRule="auto"/>
        <w:rPr>
          <w:rFonts w:ascii="宋体" w:hAnsi="宋体"/>
          <w:sz w:val="28"/>
          <w:szCs w:val="28"/>
        </w:rPr>
      </w:pPr>
      <w:r>
        <w:rPr>
          <w:rFonts w:ascii="宋体" w:hAnsi="宋体" w:hint="eastAsia"/>
          <w:sz w:val="28"/>
          <w:szCs w:val="28"/>
        </w:rPr>
        <w:t>6.5.5</w:t>
      </w:r>
      <w:r>
        <w:rPr>
          <w:rFonts w:ascii="宋体" w:hAnsi="宋体" w:hint="eastAsia"/>
          <w:sz w:val="28"/>
          <w:szCs w:val="28"/>
        </w:rPr>
        <w:t>安装水封槽及挂渣器时要注意对中心线。</w:t>
      </w:r>
    </w:p>
    <w:p w:rsidR="00497089">
      <w:pPr>
        <w:pStyle w:val="Normal0"/>
        <w:spacing w:line="360" w:lineRule="auto"/>
        <w:rPr>
          <w:rFonts w:ascii="宋体" w:hAnsi="宋体"/>
          <w:sz w:val="28"/>
          <w:szCs w:val="28"/>
        </w:rPr>
      </w:pPr>
      <w:r>
        <w:rPr>
          <w:rFonts w:ascii="宋体" w:hAnsi="宋体" w:hint="eastAsia"/>
          <w:sz w:val="28"/>
          <w:szCs w:val="28"/>
        </w:rPr>
        <w:t>6.5.6</w:t>
      </w:r>
      <w:r>
        <w:rPr>
          <w:rFonts w:ascii="宋体" w:hAnsi="宋体" w:hint="eastAsia"/>
          <w:sz w:val="28"/>
          <w:szCs w:val="28"/>
        </w:rPr>
        <w:t>安装挂渣器时要注意高度。</w:t>
      </w:r>
    </w:p>
    <w:p w:rsidR="00497089">
      <w:pPr>
        <w:pStyle w:val="Normal0"/>
        <w:spacing w:line="360" w:lineRule="auto"/>
        <w:rPr>
          <w:rFonts w:ascii="宋体" w:hAnsi="宋体"/>
          <w:sz w:val="28"/>
          <w:szCs w:val="28"/>
        </w:rPr>
      </w:pPr>
      <w:r>
        <w:rPr>
          <w:rFonts w:ascii="宋体" w:hAnsi="宋体" w:hint="eastAsia"/>
          <w:sz w:val="28"/>
          <w:szCs w:val="28"/>
        </w:rPr>
        <w:t>6.5.7</w:t>
      </w:r>
      <w:r>
        <w:rPr>
          <w:rFonts w:ascii="宋体" w:hAnsi="宋体" w:hint="eastAsia"/>
          <w:sz w:val="28"/>
          <w:szCs w:val="28"/>
        </w:rPr>
        <w:t>提前落实现场并准备切割制作，并运至现场。</w:t>
      </w:r>
    </w:p>
    <w:p w:rsidR="00497089">
      <w:pPr>
        <w:pStyle w:val="Normal0"/>
        <w:spacing w:line="360" w:lineRule="auto"/>
        <w:rPr>
          <w:rFonts w:ascii="宋体" w:hAnsi="宋体"/>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6.5.8</w:t>
      </w:r>
      <w:r>
        <w:rPr>
          <w:rFonts w:ascii="宋体" w:hAnsi="宋体" w:hint="eastAsia"/>
          <w:sz w:val="28"/>
          <w:szCs w:val="28"/>
        </w:rPr>
        <w:t>拆除安装时吊车统一指挥，做到信号传递准确。</w:t>
      </w:r>
    </w:p>
    <w:p w:rsidR="00497089">
      <w:pPr>
        <w:pStyle w:val="Normal0"/>
        <w:spacing w:line="360" w:lineRule="auto"/>
        <w:rPr>
          <w:rFonts w:ascii="宋体" w:hAnsi="宋体"/>
          <w:sz w:val="28"/>
          <w:szCs w:val="28"/>
        </w:rPr>
      </w:pPr>
      <w:r>
        <w:rPr>
          <w:rFonts w:ascii="宋体" w:hAnsi="宋体" w:hint="eastAsia"/>
          <w:sz w:val="28"/>
          <w:szCs w:val="28"/>
        </w:rPr>
        <w:t>6.5.9</w:t>
      </w:r>
      <w:r>
        <w:rPr>
          <w:rFonts w:ascii="宋体" w:hAnsi="宋体" w:hint="eastAsia"/>
          <w:sz w:val="28"/>
          <w:szCs w:val="28"/>
        </w:rPr>
        <w:t>选对应的焊条，拼装合适，焊接牢靠，密封良好。</w:t>
      </w:r>
    </w:p>
    <w:p w:rsidR="00497089">
      <w:pPr>
        <w:pStyle w:val="Normal0"/>
        <w:spacing w:line="360" w:lineRule="auto"/>
        <w:rPr>
          <w:rFonts w:ascii="宋体" w:hAnsi="宋体" w:cs="Helvetica"/>
          <w:color w:val="000000"/>
          <w:spacing w:val="20"/>
          <w:kern w:val="16"/>
          <w:sz w:val="28"/>
        </w:rPr>
      </w:pPr>
    </w:p>
    <w:p w:rsidR="00497089">
      <w:pPr>
        <w:pStyle w:val="Normal0"/>
        <w:tabs>
          <w:tab w:val="left" w:pos="3235"/>
          <w:tab w:val="left" w:pos="6985"/>
        </w:tabs>
        <w:spacing w:line="360" w:lineRule="auto"/>
        <w:rPr>
          <w:sz w:val="28"/>
          <w:szCs w:val="28"/>
        </w:rPr>
      </w:pPr>
    </w:p>
    <w:p w:rsidR="00497089">
      <w:pPr>
        <w:pStyle w:val="Normal0"/>
        <w:spacing w:line="360" w:lineRule="auto"/>
        <w:rPr>
          <w:rFonts w:ascii="宋体" w:hAnsi="宋体"/>
          <w:sz w:val="28"/>
          <w:szCs w:val="28"/>
        </w:rPr>
      </w:pPr>
    </w:p>
    <w:p w:rsidR="00497089">
      <w:pPr>
        <w:pStyle w:val="Normal0"/>
        <w:spacing w:line="360" w:lineRule="auto"/>
        <w:rPr>
          <w:rFonts w:ascii="宋体" w:hAnsi="宋体"/>
          <w:sz w:val="28"/>
          <w:szCs w:val="28"/>
        </w:rPr>
      </w:pPr>
    </w:p>
    <w:p w:rsidR="00497089">
      <w:pPr>
        <w:pStyle w:val="Normal0"/>
        <w:spacing w:line="360" w:lineRule="auto"/>
        <w:rPr>
          <w:rFonts w:ascii="宋体" w:hAnsi="宋体"/>
          <w:sz w:val="28"/>
          <w:szCs w:val="28"/>
        </w:rPr>
      </w:pPr>
      <w:r>
        <w:rPr>
          <w:rFonts w:ascii="宋体" w:hAnsi="宋体" w:hint="eastAsia"/>
          <w:sz w:val="28"/>
          <w:szCs w:val="28"/>
        </w:rPr>
        <w:t>6.</w:t>
      </w:r>
      <w:r>
        <w:rPr>
          <w:rFonts w:ascii="宋体" w:hAnsi="宋体" w:hint="eastAsia"/>
          <w:sz w:val="28"/>
          <w:szCs w:val="28"/>
        </w:rPr>
        <w:t>6</w:t>
      </w:r>
      <w:r>
        <w:rPr>
          <w:rFonts w:ascii="宋体" w:hAnsi="宋体" w:hint="eastAsia"/>
          <w:sz w:val="28"/>
          <w:szCs w:val="28"/>
        </w:rPr>
        <w:t>.</w:t>
      </w:r>
      <w:r>
        <w:rPr>
          <w:rFonts w:ascii="宋体" w:hAnsi="宋体" w:hint="eastAsia"/>
          <w:sz w:val="28"/>
          <w:szCs w:val="28"/>
        </w:rPr>
        <w:t>1</w:t>
      </w:r>
      <w:r>
        <w:rPr>
          <w:rFonts w:ascii="宋体" w:hAnsi="宋体" w:hint="eastAsia"/>
          <w:sz w:val="28"/>
          <w:szCs w:val="28"/>
        </w:rPr>
        <w:t>水梁、立柱施工工序：</w:t>
      </w:r>
    </w:p>
    <w:p w:rsidR="00497089">
      <w:pPr>
        <w:pStyle w:val="Normal0"/>
        <w:spacing w:line="360" w:lineRule="auto"/>
        <w:rPr>
          <w:rFonts w:ascii="宋体" w:hAnsi="宋体"/>
          <w:sz w:val="28"/>
          <w:szCs w:val="28"/>
        </w:rPr>
      </w:pPr>
      <w:r>
        <w:rPr>
          <w:rFonts w:ascii="宋体" w:hAnsi="宋体" w:hint="eastAsia"/>
          <w:sz w:val="28"/>
          <w:szCs w:val="28"/>
        </w:rPr>
        <w:t>水梁拆除→水梁立柱拆除→倒运→坡口制作→立柱安装→测量标高→水梁安装→找正→</w:t>
      </w:r>
      <w:r>
        <w:rPr>
          <w:rFonts w:ascii="宋体" w:hAnsi="宋体" w:hint="eastAsia"/>
          <w:sz w:val="28"/>
          <w:szCs w:val="28"/>
        </w:rPr>
        <w:t>焊接</w:t>
      </w:r>
      <w:r>
        <w:rPr>
          <w:rFonts w:ascii="宋体" w:hAnsi="宋体" w:hint="eastAsia"/>
          <w:sz w:val="28"/>
          <w:szCs w:val="28"/>
        </w:rPr>
        <w:t>→</w:t>
      </w:r>
      <w:r>
        <w:rPr>
          <w:rFonts w:ascii="宋体" w:hAnsi="宋体" w:hint="eastAsia"/>
          <w:sz w:val="28"/>
          <w:szCs w:val="28"/>
        </w:rPr>
        <w:t>检测</w:t>
      </w:r>
    </w:p>
    <w:p w:rsidR="00497089">
      <w:pPr>
        <w:pStyle w:val="Normal0"/>
        <w:spacing w:line="360" w:lineRule="auto"/>
        <w:rPr>
          <w:rFonts w:ascii="宋体" w:hAnsi="宋体"/>
          <w:sz w:val="28"/>
          <w:szCs w:val="28"/>
        </w:rPr>
      </w:pPr>
      <w:r>
        <w:rPr>
          <w:rFonts w:ascii="宋体" w:hAnsi="宋体" w:hint="eastAsia"/>
          <w:sz w:val="28"/>
          <w:szCs w:val="28"/>
        </w:rPr>
        <w:t xml:space="preserve">6.6.2  </w:t>
      </w:r>
      <w:r>
        <w:rPr>
          <w:rFonts w:ascii="宋体" w:hAnsi="宋体" w:hint="eastAsia"/>
          <w:sz w:val="28"/>
          <w:szCs w:val="28"/>
        </w:rPr>
        <w:t>提前进行降温处理，如通风冷却，喷水雾化等措施。</w:t>
      </w:r>
    </w:p>
    <w:p w:rsidR="00497089">
      <w:pPr>
        <w:pStyle w:val="Normal0"/>
        <w:spacing w:line="360" w:lineRule="auto"/>
        <w:rPr>
          <w:rFonts w:ascii="宋体" w:hAnsi="宋体"/>
          <w:sz w:val="28"/>
          <w:szCs w:val="28"/>
        </w:rPr>
      </w:pPr>
      <w:r>
        <w:rPr>
          <w:rFonts w:ascii="宋体" w:hAnsi="宋体" w:hint="eastAsia"/>
          <w:sz w:val="28"/>
          <w:szCs w:val="28"/>
        </w:rPr>
        <w:t>6.6.3</w:t>
      </w:r>
      <w:r>
        <w:rPr>
          <w:rFonts w:ascii="宋体" w:hAnsi="宋体" w:hint="eastAsia"/>
          <w:sz w:val="28"/>
          <w:szCs w:val="28"/>
        </w:rPr>
        <w:t>将水梁立柱分成</w:t>
      </w:r>
      <w:r>
        <w:rPr>
          <w:rFonts w:ascii="宋体" w:hAnsi="宋体" w:hint="eastAsia"/>
          <w:sz w:val="28"/>
          <w:szCs w:val="28"/>
        </w:rPr>
        <w:t>2</w:t>
      </w:r>
      <w:r>
        <w:rPr>
          <w:rFonts w:ascii="宋体" w:hAnsi="宋体" w:hint="eastAsia"/>
          <w:sz w:val="28"/>
          <w:szCs w:val="28"/>
        </w:rPr>
        <w:t>班</w:t>
      </w:r>
      <w:r>
        <w:rPr>
          <w:rFonts w:ascii="宋体" w:hAnsi="宋体" w:hint="eastAsia"/>
          <w:sz w:val="28"/>
          <w:szCs w:val="28"/>
        </w:rPr>
        <w:t>作业，实行</w:t>
      </w:r>
      <w:r>
        <w:rPr>
          <w:rFonts w:ascii="宋体" w:hAnsi="宋体" w:hint="eastAsia"/>
          <w:sz w:val="28"/>
          <w:szCs w:val="28"/>
        </w:rPr>
        <w:t>24</w:t>
      </w:r>
      <w:r>
        <w:rPr>
          <w:rFonts w:ascii="宋体" w:hAnsi="宋体" w:hint="eastAsia"/>
          <w:sz w:val="28"/>
          <w:szCs w:val="28"/>
        </w:rPr>
        <w:t>小时昼夜倒班作业。</w:t>
      </w:r>
    </w:p>
    <w:p w:rsidR="00497089">
      <w:pPr>
        <w:pStyle w:val="Normal0"/>
        <w:spacing w:line="360" w:lineRule="auto"/>
        <w:rPr>
          <w:rFonts w:ascii="宋体" w:hAnsi="宋体"/>
          <w:sz w:val="28"/>
          <w:szCs w:val="28"/>
        </w:rPr>
      </w:pPr>
      <w:r>
        <w:rPr>
          <w:rFonts w:ascii="宋体" w:hAnsi="宋体" w:hint="eastAsia"/>
          <w:sz w:val="28"/>
          <w:szCs w:val="28"/>
        </w:rPr>
        <w:t xml:space="preserve">6.6.4 </w:t>
      </w:r>
      <w:r>
        <w:rPr>
          <w:rFonts w:ascii="宋体" w:hAnsi="宋体" w:hint="eastAsia"/>
          <w:sz w:val="28"/>
          <w:szCs w:val="28"/>
        </w:rPr>
        <w:t>每组</w:t>
      </w:r>
      <w:r>
        <w:rPr>
          <w:rFonts w:ascii="宋体" w:hAnsi="宋体" w:hint="eastAsia"/>
          <w:sz w:val="28"/>
          <w:szCs w:val="28"/>
        </w:rPr>
        <w:t>8</w:t>
      </w:r>
      <w:r>
        <w:rPr>
          <w:rFonts w:ascii="宋体" w:hAnsi="宋体" w:hint="eastAsia"/>
          <w:sz w:val="28"/>
          <w:szCs w:val="28"/>
        </w:rPr>
        <w:t>人</w:t>
      </w:r>
      <w:r>
        <w:rPr>
          <w:rFonts w:ascii="宋体" w:hAnsi="宋体" w:hint="eastAsia"/>
          <w:sz w:val="28"/>
          <w:szCs w:val="28"/>
        </w:rPr>
        <w:t>*2</w:t>
      </w:r>
      <w:r>
        <w:rPr>
          <w:rFonts w:ascii="宋体" w:hAnsi="宋体" w:hint="eastAsia"/>
          <w:sz w:val="28"/>
          <w:szCs w:val="28"/>
        </w:rPr>
        <w:t>组，每组用行车一台，实行两班作业。</w:t>
      </w:r>
    </w:p>
    <w:p w:rsidR="00497089">
      <w:pPr>
        <w:pStyle w:val="Normal0"/>
        <w:spacing w:line="360" w:lineRule="auto"/>
        <w:rPr>
          <w:rFonts w:ascii="宋体" w:hAnsi="宋体"/>
          <w:sz w:val="28"/>
          <w:szCs w:val="28"/>
        </w:rPr>
      </w:pPr>
      <w:r>
        <w:rPr>
          <w:rFonts w:ascii="宋体" w:hAnsi="宋体" w:hint="eastAsia"/>
          <w:sz w:val="28"/>
          <w:szCs w:val="28"/>
        </w:rPr>
        <w:t xml:space="preserve">6.6.5 </w:t>
      </w:r>
      <w:r>
        <w:rPr>
          <w:rFonts w:ascii="宋体" w:hAnsi="宋体" w:hint="eastAsia"/>
          <w:sz w:val="28"/>
          <w:szCs w:val="28"/>
        </w:rPr>
        <w:t>安装水梁时，要采取拉钢丝法，水准仪法，水</w:t>
      </w:r>
      <w:r>
        <w:rPr>
          <w:rFonts w:ascii="宋体" w:hAnsi="宋体" w:hint="eastAsia"/>
          <w:sz w:val="28"/>
          <w:szCs w:val="28"/>
        </w:rPr>
        <w:t>平</w:t>
      </w:r>
      <w:r>
        <w:rPr>
          <w:rFonts w:ascii="宋体" w:hAnsi="宋体" w:hint="eastAsia"/>
          <w:sz w:val="28"/>
          <w:szCs w:val="28"/>
        </w:rPr>
        <w:t>管连通器法相结合，并进行验证校核。</w:t>
      </w:r>
    </w:p>
    <w:p w:rsidR="00497089">
      <w:pPr>
        <w:pStyle w:val="Normal0"/>
        <w:spacing w:line="360" w:lineRule="auto"/>
        <w:rPr>
          <w:rFonts w:ascii="宋体" w:hAnsi="宋体"/>
          <w:sz w:val="28"/>
          <w:szCs w:val="28"/>
        </w:rPr>
      </w:pPr>
      <w:r>
        <w:rPr>
          <w:rFonts w:ascii="宋体" w:hAnsi="宋体" w:hint="eastAsia"/>
          <w:sz w:val="28"/>
          <w:szCs w:val="28"/>
        </w:rPr>
        <w:t>6.6.7</w:t>
      </w:r>
      <w:r>
        <w:rPr>
          <w:rFonts w:ascii="宋体" w:hAnsi="宋体" w:hint="eastAsia"/>
          <w:sz w:val="28"/>
          <w:szCs w:val="28"/>
        </w:rPr>
        <w:t>焊接时，全部采用氩弧焊打底焊接，焊缝射线探伤，并出具探伤报告。</w:t>
      </w:r>
    </w:p>
    <w:p w:rsidR="00497089">
      <w:pPr>
        <w:pStyle w:val="Normal0"/>
        <w:tabs>
          <w:tab w:val="left" w:pos="3235"/>
          <w:tab w:val="left" w:pos="6985"/>
        </w:tabs>
        <w:spacing w:line="360" w:lineRule="auto"/>
        <w:rPr>
          <w:rFonts w:ascii="宋体" w:hAnsi="宋体"/>
          <w:sz w:val="28"/>
          <w:szCs w:val="28"/>
        </w:rPr>
      </w:pPr>
      <w:r>
        <w:rPr>
          <w:rFonts w:ascii="宋体" w:hAnsi="宋体" w:hint="eastAsia"/>
          <w:sz w:val="28"/>
          <w:szCs w:val="28"/>
        </w:rPr>
        <w:t>6.6.8</w:t>
      </w:r>
      <w:r>
        <w:rPr>
          <w:rFonts w:ascii="宋体" w:hAnsi="宋体" w:hint="eastAsia"/>
          <w:sz w:val="28"/>
          <w:szCs w:val="28"/>
        </w:rPr>
        <w:t>水梁用的锚固钉要进行及时找缺漏焊接</w:t>
      </w:r>
    </w:p>
    <w:p w:rsidR="00497089">
      <w:pPr>
        <w:pStyle w:val="Normal0"/>
        <w:spacing w:line="360" w:lineRule="auto"/>
        <w:rPr>
          <w:rFonts w:ascii="宋体" w:hAnsi="宋体"/>
          <w:spacing w:val="20"/>
          <w:kern w:val="16"/>
          <w:sz w:val="28"/>
          <w:szCs w:val="28"/>
        </w:rPr>
      </w:pPr>
      <w:r>
        <w:rPr>
          <w:rFonts w:ascii="宋体" w:hAnsi="宋体" w:hint="eastAsia"/>
          <w:spacing w:val="20"/>
          <w:kern w:val="16"/>
          <w:sz w:val="28"/>
          <w:szCs w:val="28"/>
        </w:rPr>
        <w:t xml:space="preserve">6.7. </w:t>
      </w:r>
      <w:r>
        <w:rPr>
          <w:rFonts w:ascii="宋体" w:hAnsi="宋体" w:hint="eastAsia"/>
          <w:spacing w:val="20"/>
          <w:kern w:val="16"/>
          <w:sz w:val="28"/>
          <w:szCs w:val="28"/>
        </w:rPr>
        <w:t>管道部分包括空</w:t>
      </w:r>
      <w:r>
        <w:rPr>
          <w:rFonts w:ascii="宋体" w:hAnsi="宋体" w:hint="eastAsia"/>
          <w:spacing w:val="20"/>
          <w:kern w:val="16"/>
          <w:sz w:val="28"/>
          <w:szCs w:val="28"/>
        </w:rPr>
        <w:t>、</w:t>
      </w:r>
      <w:r>
        <w:rPr>
          <w:rFonts w:ascii="宋体" w:hAnsi="宋体" w:hint="eastAsia"/>
          <w:spacing w:val="20"/>
          <w:kern w:val="16"/>
          <w:sz w:val="28"/>
          <w:szCs w:val="28"/>
        </w:rPr>
        <w:t>煤</w:t>
      </w:r>
      <w:r>
        <w:rPr>
          <w:rFonts w:ascii="宋体" w:hAnsi="宋体" w:hint="eastAsia"/>
          <w:spacing w:val="20"/>
          <w:kern w:val="16"/>
          <w:sz w:val="28"/>
          <w:szCs w:val="28"/>
        </w:rPr>
        <w:t>、烟、氮、汽化冷却、钢结支架系统</w:t>
      </w:r>
      <w:r>
        <w:rPr>
          <w:rFonts w:ascii="宋体" w:hAnsi="宋体" w:hint="eastAsia"/>
          <w:spacing w:val="20"/>
          <w:kern w:val="16"/>
          <w:sz w:val="28"/>
          <w:szCs w:val="28"/>
        </w:rPr>
        <w:t>和公辅系统部分；</w:t>
      </w:r>
    </w:p>
    <w:p w:rsidR="00497089">
      <w:pPr>
        <w:pStyle w:val="Normal0"/>
        <w:spacing w:line="360" w:lineRule="auto"/>
        <w:jc w:val="both"/>
        <w:rPr>
          <w:rFonts w:ascii="宋体" w:hAnsi="宋体"/>
          <w:spacing w:val="20"/>
          <w:kern w:val="16"/>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pacing w:val="20"/>
          <w:kern w:val="16"/>
          <w:sz w:val="28"/>
          <w:szCs w:val="28"/>
        </w:rPr>
        <w:t>6.7.1</w:t>
      </w:r>
      <w:r>
        <w:rPr>
          <w:rFonts w:ascii="宋体" w:hAnsi="宋体" w:hint="eastAsia"/>
          <w:spacing w:val="20"/>
          <w:kern w:val="16"/>
          <w:sz w:val="28"/>
          <w:szCs w:val="28"/>
        </w:rPr>
        <w:t>收到图纸后，应尽快组织技术人员，熟悉图纸，提出疑难问题，特别是材料代用信息，应尽快提供给设计单位，提出设计变更，以免材料供货困难，影响加工进度。</w:t>
      </w:r>
    </w:p>
    <w:p w:rsidR="00497089">
      <w:pPr>
        <w:pStyle w:val="Normal0"/>
        <w:spacing w:line="360" w:lineRule="auto"/>
        <w:jc w:val="both"/>
        <w:rPr>
          <w:rFonts w:ascii="宋体" w:hAnsi="宋体"/>
          <w:spacing w:val="20"/>
          <w:kern w:val="16"/>
          <w:sz w:val="28"/>
          <w:szCs w:val="28"/>
        </w:rPr>
      </w:pPr>
      <w:r>
        <w:rPr>
          <w:rFonts w:ascii="宋体" w:hAnsi="宋体" w:hint="eastAsia"/>
          <w:spacing w:val="20"/>
          <w:kern w:val="16"/>
          <w:sz w:val="28"/>
          <w:szCs w:val="28"/>
        </w:rPr>
        <w:t>收到施工图纸后，应尽快提出备料计划，特别是主要构件所需要的钢材品种及定尺要求加工工艺流程：</w:t>
      </w:r>
    </w:p>
    <w:p w:rsidR="00497089">
      <w:pPr>
        <w:pStyle w:val="BodyText"/>
        <w:spacing w:before="50" w:after="50" w:line="360" w:lineRule="auto"/>
        <w:ind w:firstLine="140" w:firstLineChars="5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6.7.2 </w:t>
      </w:r>
      <w:r>
        <w:rPr>
          <w:rFonts w:asciiTheme="minorEastAsia" w:eastAsiaTheme="minorEastAsia" w:hAnsiTheme="minorEastAsia" w:cstheme="minorEastAsia" w:hint="eastAsia"/>
          <w:sz w:val="28"/>
          <w:szCs w:val="28"/>
        </w:rPr>
        <w:t>焊缝的质量要求：</w:t>
      </w:r>
      <w:r>
        <w:rPr>
          <w:rFonts w:asciiTheme="minorEastAsia" w:eastAsiaTheme="minorEastAsia" w:hAnsiTheme="minorEastAsia" w:cstheme="minorEastAsia" w:hint="eastAsia"/>
          <w:spacing w:val="10"/>
          <w:sz w:val="28"/>
          <w:szCs w:val="28"/>
        </w:rPr>
        <w:t>焊缝及热影响区表面不得裂纹、气孔、</w:t>
      </w:r>
      <w:r>
        <w:rPr>
          <w:rFonts w:asciiTheme="minorEastAsia" w:eastAsiaTheme="minorEastAsia" w:hAnsiTheme="minorEastAsia" w:cstheme="minorEastAsia" w:hint="eastAsia"/>
          <w:sz w:val="28"/>
          <w:szCs w:val="28"/>
        </w:rPr>
        <w:t>咬边、未熔合、夹渣等现象，焊缝表面应平整、圆滑。焊缝外型尺寸，焊缝余高</w:t>
      </w:r>
      <w:r>
        <w:rPr>
          <w:rFonts w:asciiTheme="minorEastAsia" w:eastAsiaTheme="minorEastAsia" w:hAnsiTheme="minorEastAsia" w:cstheme="minorEastAsia" w:hint="eastAsia"/>
          <w:sz w:val="28"/>
          <w:szCs w:val="28"/>
        </w:rPr>
        <w:t>0.5-1mm</w:t>
      </w:r>
      <w:r>
        <w:rPr>
          <w:rFonts w:asciiTheme="minorEastAsia" w:eastAsiaTheme="minorEastAsia" w:hAnsiTheme="minorEastAsia" w:cstheme="minorEastAsia" w:hint="eastAsia"/>
          <w:sz w:val="28"/>
          <w:szCs w:val="28"/>
        </w:rPr>
        <w:t>。</w:t>
      </w:r>
    </w:p>
    <w:p w:rsidR="00497089">
      <w:pPr>
        <w:pStyle w:val="Normal0"/>
        <w:tabs>
          <w:tab w:val="left" w:pos="5290"/>
        </w:tabs>
        <w:spacing w:line="360" w:lineRule="auto"/>
        <w:rPr>
          <w:rFonts w:asciiTheme="minorEastAsia" w:eastAsiaTheme="minorEastAsia" w:hAnsiTheme="minorEastAsia" w:cstheme="minorEastAsia"/>
          <w:sz w:val="28"/>
          <w:szCs w:val="28"/>
        </w:rPr>
      </w:pPr>
    </w:p>
    <w:p w:rsidR="00497089">
      <w:pPr>
        <w:pStyle w:val="Normal0"/>
        <w:tabs>
          <w:tab w:val="left" w:pos="5290"/>
        </w:tabs>
        <w:spacing w:line="360" w:lineRule="auto"/>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6.7.3</w:t>
      </w:r>
      <w:r>
        <w:rPr>
          <w:rFonts w:asciiTheme="minorEastAsia" w:eastAsiaTheme="minorEastAsia" w:hAnsiTheme="minorEastAsia" w:cstheme="minorEastAsia" w:hint="eastAsia"/>
          <w:sz w:val="28"/>
          <w:szCs w:val="28"/>
        </w:rPr>
        <w:t>无损检测</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管道预制完工后应及时进行管道的无损检测工作。无损检测应在焊口除去渣皮、飞溅及表面清理干净的情况下进行。按照</w:t>
      </w:r>
      <w:r>
        <w:rPr>
          <w:rFonts w:asciiTheme="minorEastAsia" w:eastAsiaTheme="minorEastAsia" w:hAnsiTheme="minorEastAsia" w:cstheme="minorEastAsia" w:hint="eastAsia"/>
          <w:sz w:val="28"/>
          <w:szCs w:val="28"/>
        </w:rPr>
        <w:t>NB/T47013-2015</w:t>
      </w:r>
      <w:r>
        <w:rPr>
          <w:rFonts w:asciiTheme="minorEastAsia" w:eastAsiaTheme="minorEastAsia" w:hAnsiTheme="minorEastAsia" w:cstheme="minorEastAsia" w:hint="eastAsia"/>
          <w:sz w:val="28"/>
          <w:szCs w:val="28"/>
        </w:rPr>
        <w:t>《承压设备无损检测》及</w:t>
      </w:r>
      <w:r>
        <w:rPr>
          <w:rFonts w:asciiTheme="minorEastAsia" w:eastAsiaTheme="minorEastAsia" w:hAnsiTheme="minorEastAsia" w:cstheme="minorEastAsia" w:hint="eastAsia"/>
          <w:sz w:val="28"/>
          <w:szCs w:val="28"/>
        </w:rPr>
        <w:t>GB50236-2011</w:t>
      </w:r>
      <w:r>
        <w:rPr>
          <w:rFonts w:asciiTheme="minorEastAsia" w:eastAsiaTheme="minorEastAsia" w:hAnsiTheme="minorEastAsia" w:cstheme="minorEastAsia" w:hint="eastAsia"/>
          <w:sz w:val="28"/>
          <w:szCs w:val="28"/>
        </w:rPr>
        <w:t>《金属熔化焊焊接接头射线照相》进行抽样射线照相检验，蒸汽及水管道比例为</w:t>
      </w:r>
      <w:r>
        <w:rPr>
          <w:rFonts w:asciiTheme="minorEastAsia" w:eastAsiaTheme="minorEastAsia" w:hAnsiTheme="minorEastAsia" w:cstheme="minorEastAsia" w:hint="eastAsia"/>
          <w:sz w:val="28"/>
          <w:szCs w:val="28"/>
        </w:rPr>
        <w:t>10%</w:t>
      </w:r>
      <w:r>
        <w:rPr>
          <w:rFonts w:asciiTheme="minorEastAsia" w:eastAsiaTheme="minorEastAsia" w:hAnsiTheme="minorEastAsia" w:cstheme="minorEastAsia" w:hint="eastAsia"/>
          <w:sz w:val="28"/>
          <w:szCs w:val="28"/>
        </w:rPr>
        <w:t>，其质量不低于Ⅲ级）；</w:t>
      </w:r>
      <w:r>
        <w:rPr>
          <w:rFonts w:asciiTheme="minorEastAsia" w:eastAsiaTheme="minorEastAsia" w:hAnsiTheme="minorEastAsia" w:cstheme="minorEastAsia" w:hint="eastAsia"/>
          <w:sz w:val="28"/>
          <w:szCs w:val="28"/>
        </w:rPr>
        <w:t>对检查不合格的焊缝应进行返修，在返修部位补焊时</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应采取适合的焊接工艺参数</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保证焊缝内壁的要求</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返修后应重新进行</w:t>
      </w:r>
      <w:r>
        <w:rPr>
          <w:rFonts w:asciiTheme="minorEastAsia" w:eastAsiaTheme="minorEastAsia" w:hAnsiTheme="minorEastAsia" w:cstheme="minorEastAsia" w:hint="eastAsia"/>
          <w:sz w:val="28"/>
          <w:szCs w:val="28"/>
        </w:rPr>
        <w:t>X</w:t>
      </w:r>
      <w:r>
        <w:rPr>
          <w:rFonts w:asciiTheme="minorEastAsia" w:eastAsiaTheme="minorEastAsia" w:hAnsiTheme="minorEastAsia" w:cstheme="minorEastAsia" w:hint="eastAsia"/>
          <w:sz w:val="28"/>
          <w:szCs w:val="28"/>
        </w:rPr>
        <w:t>射线检查，并按要求对该焊工所在管道焊缝进行扩透；同一部位的返修次数不超过两次，无损检测的焊缝应在管线图上进行标注，焊缝也要</w:t>
      </w:r>
      <w:r>
        <w:rPr>
          <w:rFonts w:asciiTheme="minorEastAsia" w:eastAsiaTheme="minorEastAsia" w:hAnsiTheme="minorEastAsia" w:cstheme="minorEastAsia" w:hint="eastAsia"/>
          <w:sz w:val="28"/>
          <w:szCs w:val="28"/>
        </w:rPr>
        <w:t>有永久性的标记</w:t>
      </w:r>
      <w:r>
        <w:rPr>
          <w:rFonts w:asciiTheme="minorEastAsia" w:eastAsiaTheme="minorEastAsia" w:hAnsiTheme="minorEastAsia" w:cstheme="minorEastAsia" w:hint="eastAsia"/>
          <w:sz w:val="28"/>
          <w:szCs w:val="28"/>
        </w:rPr>
        <w:t>。</w:t>
      </w:r>
    </w:p>
    <w:p w:rsidR="00497089">
      <w:pPr>
        <w:pStyle w:val="Normal0"/>
        <w:tabs>
          <w:tab w:val="left" w:pos="5290"/>
        </w:tabs>
        <w:spacing w:line="360" w:lineRule="auto"/>
        <w:rPr>
          <w:rFonts w:asciiTheme="minorEastAsia" w:eastAsiaTheme="minorEastAsia" w:hAnsiTheme="minorEastAsia" w:cstheme="minorEastAsia"/>
          <w:sz w:val="28"/>
          <w:szCs w:val="28"/>
        </w:rPr>
      </w:pPr>
    </w:p>
    <w:p w:rsidR="00497089">
      <w:pPr>
        <w:pStyle w:val="Normal0"/>
        <w:tabs>
          <w:tab w:val="left" w:pos="5290"/>
        </w:tabs>
        <w:spacing w:line="360" w:lineRule="auto"/>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6.7.4 </w:t>
      </w:r>
      <w:r>
        <w:rPr>
          <w:rFonts w:asciiTheme="minorEastAsia" w:eastAsiaTheme="minorEastAsia" w:hAnsiTheme="minorEastAsia" w:cstheme="minorEastAsia" w:hint="eastAsia"/>
          <w:sz w:val="28"/>
          <w:szCs w:val="28"/>
        </w:rPr>
        <w:t>管口封堵干燥、预制完的管道立即用干净的橡胶封口套圈封堵后用胶带缠好，以防二次污染，同时防止空气中的水分腐蚀钝化膜使管道内壁生锈。</w:t>
      </w:r>
    </w:p>
    <w:p w:rsidR="00497089">
      <w:pPr>
        <w:pStyle w:val="Normal0"/>
        <w:tabs>
          <w:tab w:val="left" w:pos="5290"/>
        </w:tabs>
        <w:spacing w:line="360" w:lineRule="auto"/>
        <w:rPr>
          <w:rFonts w:asciiTheme="minorEastAsia" w:eastAsiaTheme="minorEastAsia" w:hAnsiTheme="minorEastAsia" w:cstheme="minor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Theme="minorEastAsia" w:eastAsiaTheme="minorEastAsia" w:hAnsiTheme="minorEastAsia" w:cstheme="minorEastAsia" w:hint="eastAsia"/>
          <w:sz w:val="28"/>
          <w:szCs w:val="28"/>
        </w:rPr>
        <w:t>6.7.5</w:t>
      </w:r>
      <w:r>
        <w:rPr>
          <w:rFonts w:asciiTheme="minorEastAsia" w:eastAsiaTheme="minorEastAsia" w:hAnsiTheme="minorEastAsia" w:cstheme="minorEastAsia" w:hint="eastAsia"/>
          <w:sz w:val="28"/>
          <w:szCs w:val="28"/>
        </w:rPr>
        <w:t>管道涂刷油漆</w:t>
      </w:r>
    </w:p>
    <w:p w:rsidR="00497089">
      <w:pPr>
        <w:pStyle w:val="Normal0"/>
        <w:tabs>
          <w:tab w:val="left" w:pos="5290"/>
        </w:tabs>
        <w:spacing w:line="360" w:lineRule="auto"/>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按图纸要求给管道进行涂刷底漆、中间漆、面漆，在距管口</w:t>
      </w:r>
      <w:r>
        <w:rPr>
          <w:rFonts w:asciiTheme="minorEastAsia" w:eastAsiaTheme="minorEastAsia" w:hAnsiTheme="minorEastAsia" w:cstheme="minorEastAsia" w:hint="eastAsia"/>
          <w:sz w:val="28"/>
          <w:szCs w:val="28"/>
        </w:rPr>
        <w:t>200mm</w:t>
      </w:r>
      <w:r>
        <w:rPr>
          <w:rFonts w:asciiTheme="minorEastAsia" w:eastAsiaTheme="minorEastAsia" w:hAnsiTheme="minorEastAsia" w:cstheme="minorEastAsia" w:hint="eastAsia"/>
          <w:sz w:val="28"/>
          <w:szCs w:val="28"/>
        </w:rPr>
        <w:t>内不得涂刷任何油漆并保持干净。油漆干燥后将管道存放于干净无油污的支架上。</w:t>
      </w:r>
    </w:p>
    <w:p w:rsidR="00497089">
      <w:pPr>
        <w:pStyle w:val="Normal0"/>
        <w:tabs>
          <w:tab w:val="left" w:pos="5290"/>
        </w:tabs>
        <w:spacing w:line="360" w:lineRule="auto"/>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6.7.6</w:t>
      </w:r>
      <w:r>
        <w:rPr>
          <w:rFonts w:asciiTheme="minorEastAsia" w:eastAsiaTheme="minorEastAsia" w:hAnsiTheme="minorEastAsia" w:cstheme="minorEastAsia" w:hint="eastAsia"/>
          <w:sz w:val="28"/>
          <w:szCs w:val="28"/>
        </w:rPr>
        <w:t>管道滑动、固定支架的制作与安装：管道滑动、固定支架的型式、材质、加工精度应符合设计图纸的规定。制作后应对焊缝进行外观检查，不允许漏焊、欠焊，焊缝及其热影响区不允许有裂纹或严重咬边等</w:t>
      </w:r>
      <w:r>
        <w:rPr>
          <w:rFonts w:asciiTheme="minorEastAsia" w:eastAsiaTheme="minorEastAsia" w:hAnsiTheme="minorEastAsia" w:cstheme="minorEastAsia" w:hint="eastAsia"/>
          <w:sz w:val="28"/>
          <w:szCs w:val="28"/>
        </w:rPr>
        <w:t>缺陷。焊接变形应予矫正。制作合格后的支架应在地面上进行防腐处理。滑动支架的工作面应平滑灵活，无卡涩现象，活动零件与其支撑件接触良好，确保自由膨胀。管道滑动、固定支架安装间距、安装高度应符合图纸要求。所有活动支架的活动部分均应裸露。</w:t>
      </w:r>
    </w:p>
    <w:p w:rsidR="00497089">
      <w:pPr>
        <w:pStyle w:val="Normal0"/>
        <w:tabs>
          <w:tab w:val="left" w:pos="5290"/>
        </w:tabs>
        <w:spacing w:line="360" w:lineRule="auto"/>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 6.7.8</w:t>
      </w:r>
      <w:r>
        <w:rPr>
          <w:rFonts w:asciiTheme="minorEastAsia" w:eastAsiaTheme="minorEastAsia" w:hAnsiTheme="minorEastAsia" w:cstheme="minorEastAsia" w:hint="eastAsia"/>
          <w:sz w:val="28"/>
          <w:szCs w:val="28"/>
        </w:rPr>
        <w:t>管道安装</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6.7.9 </w:t>
      </w:r>
      <w:r>
        <w:rPr>
          <w:rFonts w:asciiTheme="minorEastAsia" w:eastAsiaTheme="minorEastAsia" w:hAnsiTheme="minorEastAsia" w:cstheme="minorEastAsia" w:hint="eastAsia"/>
          <w:sz w:val="28"/>
          <w:szCs w:val="28"/>
        </w:rPr>
        <w:t>管子、附件安装前应再次检查其内部是否仍有油污、铁锈、沙子等污物并进行处理，合格后才能进行安装。</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6.7.10</w:t>
      </w:r>
      <w:r>
        <w:rPr>
          <w:rFonts w:asciiTheme="minorEastAsia" w:eastAsiaTheme="minorEastAsia" w:hAnsiTheme="minorEastAsia" w:cstheme="minorEastAsia" w:hint="eastAsia"/>
          <w:sz w:val="28"/>
          <w:szCs w:val="28"/>
        </w:rPr>
        <w:t>管道对口应平直，对口允许偏差</w:t>
      </w:r>
      <w:r>
        <w:rPr>
          <w:rFonts w:asciiTheme="minorEastAsia" w:eastAsiaTheme="minorEastAsia" w:hAnsiTheme="minorEastAsia" w:cstheme="minorEastAsia" w:hint="eastAsia"/>
          <w:sz w:val="28"/>
          <w:szCs w:val="28"/>
        </w:rPr>
        <w:t>1mm/m</w:t>
      </w:r>
      <w:r>
        <w:rPr>
          <w:rFonts w:asciiTheme="minorEastAsia" w:eastAsiaTheme="minorEastAsia" w:hAnsiTheme="minorEastAsia" w:cstheme="minorEastAsia" w:hint="eastAsia"/>
          <w:sz w:val="28"/>
          <w:szCs w:val="28"/>
        </w:rPr>
        <w:t>，全长不大于</w:t>
      </w:r>
      <w:r>
        <w:rPr>
          <w:rFonts w:asciiTheme="minorEastAsia" w:eastAsiaTheme="minorEastAsia" w:hAnsiTheme="minorEastAsia" w:cstheme="minorEastAsia" w:hint="eastAsia"/>
          <w:sz w:val="28"/>
          <w:szCs w:val="28"/>
        </w:rPr>
        <w:t>10mm</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6.7.11</w:t>
      </w:r>
      <w:r>
        <w:rPr>
          <w:rFonts w:asciiTheme="minorEastAsia" w:eastAsiaTheme="minorEastAsia" w:hAnsiTheme="minorEastAsia" w:cstheme="minorEastAsia" w:hint="eastAsia"/>
          <w:sz w:val="28"/>
          <w:szCs w:val="28"/>
        </w:rPr>
        <w:t>管道焊接采用氩弧焊打底电弧焊盖面。</w:t>
      </w:r>
    </w:p>
    <w:p w:rsidR="00497089">
      <w:pPr>
        <w:pStyle w:val="Normal0"/>
        <w:tabs>
          <w:tab w:val="left" w:pos="5290"/>
        </w:tabs>
        <w:spacing w:line="360" w:lineRule="auto"/>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 6.7.12</w:t>
      </w:r>
      <w:r>
        <w:rPr>
          <w:rFonts w:asciiTheme="minorEastAsia" w:eastAsiaTheme="minorEastAsia" w:hAnsiTheme="minorEastAsia" w:cstheme="minorEastAsia" w:hint="eastAsia"/>
          <w:sz w:val="28"/>
          <w:szCs w:val="28"/>
        </w:rPr>
        <w:t>管</w:t>
      </w:r>
      <w:r>
        <w:rPr>
          <w:rFonts w:asciiTheme="minorEastAsia" w:eastAsiaTheme="minorEastAsia" w:hAnsiTheme="minorEastAsia" w:cstheme="minorEastAsia" w:hint="eastAsia"/>
          <w:sz w:val="28"/>
          <w:szCs w:val="28"/>
        </w:rPr>
        <w:t>道焊口检查、无损探伤检测按照设计施工图要求进行。</w:t>
      </w:r>
    </w:p>
    <w:p w:rsidR="00497089">
      <w:pPr>
        <w:pStyle w:val="Normal0"/>
        <w:tabs>
          <w:tab w:val="left" w:pos="5290"/>
        </w:tabs>
        <w:spacing w:line="360" w:lineRule="auto"/>
        <w:ind w:firstLine="140" w:firstLineChars="50"/>
        <w:rPr>
          <w:rFonts w:asciiTheme="minorEastAsia" w:eastAsiaTheme="minorEastAsia" w:hAnsiTheme="minorEastAsia" w:cstheme="minor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Theme="minorEastAsia" w:eastAsiaTheme="minorEastAsia" w:hAnsiTheme="minorEastAsia" w:cstheme="minorEastAsia" w:hint="eastAsia"/>
          <w:sz w:val="28"/>
          <w:szCs w:val="28"/>
        </w:rPr>
        <w:t xml:space="preserve">6.7.13 </w:t>
      </w:r>
      <w:r>
        <w:rPr>
          <w:rFonts w:asciiTheme="minorEastAsia" w:eastAsiaTheme="minorEastAsia" w:hAnsiTheme="minorEastAsia" w:cstheme="minorEastAsia" w:hint="eastAsia"/>
          <w:sz w:val="28"/>
          <w:szCs w:val="28"/>
        </w:rPr>
        <w:t>主管道吊装、组对与焊接</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该项工作进行前应具备下列条件</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与管道有关的土建工程经检查合格，满足安装要求；与管道连接的设备找正合格、固定完毕；管子、管件、管道附件等已经检验合格，内部已清理完毕，无杂物。管道安装采用组合件方式时，组合件应具有足够刚性，吊装后不应产生永久变形，临时固定应牢固可靠。管子组</w:t>
      </w:r>
    </w:p>
    <w:p w:rsidR="00497089">
      <w:pPr>
        <w:pStyle w:val="Normal0"/>
        <w:tabs>
          <w:tab w:val="left" w:pos="5290"/>
        </w:tabs>
        <w:spacing w:line="360" w:lineRule="auto"/>
        <w:ind w:firstLine="140" w:firstLineChars="5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合前，均应将管道内部清理干净，管内不得遗留任何杂物</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，并装设临时封堵。</w:t>
      </w:r>
    </w:p>
    <w:p w:rsidR="00497089">
      <w:pPr>
        <w:pStyle w:val="Normal0"/>
        <w:tabs>
          <w:tab w:val="left" w:pos="5290"/>
        </w:tabs>
        <w:spacing w:line="360" w:lineRule="auto"/>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6.7.14 </w:t>
      </w:r>
      <w:r>
        <w:rPr>
          <w:rFonts w:asciiTheme="minorEastAsia" w:eastAsiaTheme="minorEastAsia" w:hAnsiTheme="minorEastAsia" w:cstheme="minorEastAsia" w:hint="eastAsia"/>
          <w:sz w:val="28"/>
          <w:szCs w:val="28"/>
        </w:rPr>
        <w:t>管道吊装应由起重工统一指挥，绳扣要捆扎牢固，严禁超负荷吊装，遇有大雨</w:t>
      </w:r>
      <w:r>
        <w:rPr>
          <w:rFonts w:asciiTheme="minorEastAsia" w:eastAsiaTheme="minorEastAsia" w:hAnsiTheme="minorEastAsia" w:cstheme="minorEastAsia" w:hint="eastAsia"/>
          <w:sz w:val="28"/>
          <w:szCs w:val="28"/>
        </w:rPr>
        <w:t>、大雪或</w:t>
      </w:r>
      <w:r>
        <w:rPr>
          <w:rFonts w:asciiTheme="minorEastAsia" w:eastAsiaTheme="minorEastAsia" w:hAnsiTheme="minorEastAsia" w:cstheme="minorEastAsia" w:hint="eastAsia"/>
          <w:sz w:val="28"/>
          <w:szCs w:val="28"/>
        </w:rPr>
        <w:t>6</w:t>
      </w:r>
      <w:r>
        <w:rPr>
          <w:rFonts w:asciiTheme="minorEastAsia" w:eastAsiaTheme="minorEastAsia" w:hAnsiTheme="minorEastAsia" w:cstheme="minorEastAsia" w:hint="eastAsia"/>
          <w:sz w:val="28"/>
          <w:szCs w:val="28"/>
        </w:rPr>
        <w:t>级以上强风天气严禁露天起重作业。</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6.7.15 </w:t>
      </w:r>
      <w:r>
        <w:rPr>
          <w:rFonts w:asciiTheme="minorEastAsia" w:eastAsiaTheme="minorEastAsia" w:hAnsiTheme="minorEastAsia" w:cstheme="minorEastAsia" w:hint="eastAsia"/>
          <w:sz w:val="28"/>
          <w:szCs w:val="28"/>
        </w:rPr>
        <w:t>不得用钢丝绳直接捆扎，避免把管表面划痕，不得与碳钢管混吊，安放在管架上应稳固，按设计要求进行垫隔。</w:t>
      </w:r>
      <w:r>
        <w:rPr>
          <w:rFonts w:asciiTheme="minorEastAsia" w:eastAsiaTheme="minorEastAsia" w:hAnsiTheme="minorEastAsia" w:cstheme="minorEastAsia" w:hint="eastAsia"/>
          <w:sz w:val="28"/>
          <w:szCs w:val="28"/>
        </w:rPr>
        <w:t xml:space="preserve"> </w:t>
      </w:r>
    </w:p>
    <w:p w:rsidR="00497089">
      <w:pPr>
        <w:pStyle w:val="Normal0"/>
        <w:tabs>
          <w:tab w:val="left" w:pos="5290"/>
        </w:tabs>
        <w:spacing w:line="360" w:lineRule="auto"/>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6.7.16 </w:t>
      </w:r>
      <w:r>
        <w:rPr>
          <w:rFonts w:asciiTheme="minorEastAsia" w:eastAsiaTheme="minorEastAsia" w:hAnsiTheme="minorEastAsia" w:cstheme="minorEastAsia" w:hint="eastAsia"/>
          <w:sz w:val="28"/>
          <w:szCs w:val="28"/>
        </w:rPr>
        <w:t>管道安装工作如有间断，应及时封闭管口。</w:t>
      </w:r>
    </w:p>
    <w:p w:rsidR="00497089">
      <w:pPr>
        <w:pStyle w:val="Normal0"/>
        <w:tabs>
          <w:tab w:val="left" w:pos="5290"/>
        </w:tabs>
        <w:spacing w:line="360" w:lineRule="auto"/>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 6.7.17</w:t>
      </w:r>
      <w:r>
        <w:rPr>
          <w:rFonts w:asciiTheme="minorEastAsia" w:eastAsiaTheme="minorEastAsia" w:hAnsiTheme="minorEastAsia" w:cstheme="minorEastAsia" w:hint="eastAsia"/>
          <w:sz w:val="28"/>
          <w:szCs w:val="28"/>
        </w:rPr>
        <w:t>气压试验及严密性实验、合茬试压原则</w:t>
      </w:r>
      <w:r>
        <w:rPr>
          <w:rFonts w:asciiTheme="minorEastAsia" w:eastAsiaTheme="minorEastAsia" w:hAnsiTheme="minorEastAsia" w:cstheme="minorEastAsia" w:hint="eastAsia"/>
          <w:sz w:val="28"/>
          <w:szCs w:val="28"/>
        </w:rPr>
        <w:t xml:space="preserve"> </w:t>
      </w:r>
    </w:p>
    <w:p w:rsidR="00497089">
      <w:pPr>
        <w:pStyle w:val="Normal0"/>
        <w:tabs>
          <w:tab w:val="left" w:pos="5290"/>
        </w:tabs>
        <w:spacing w:line="360" w:lineRule="auto"/>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6.7.18</w:t>
      </w:r>
      <w:r>
        <w:rPr>
          <w:rFonts w:asciiTheme="minorEastAsia" w:eastAsiaTheme="minorEastAsia" w:hAnsiTheme="minorEastAsia" w:cstheme="minorEastAsia" w:hint="eastAsia"/>
          <w:sz w:val="28"/>
          <w:szCs w:val="28"/>
        </w:rPr>
        <w:t>本工程工艺管道试压工作按系统进行。试压流程根据设计流程图确定，试压压力根据设计提供管道表确定。</w:t>
      </w:r>
    </w:p>
    <w:p w:rsidR="00497089">
      <w:pPr>
        <w:pStyle w:val="Normal0"/>
        <w:spacing w:line="360" w:lineRule="auto"/>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6.7.19</w:t>
      </w:r>
      <w:r>
        <w:rPr>
          <w:rFonts w:asciiTheme="minorEastAsia" w:eastAsiaTheme="minorEastAsia" w:hAnsiTheme="minorEastAsia" w:cstheme="minorEastAsia" w:hint="eastAsia"/>
          <w:sz w:val="28"/>
          <w:szCs w:val="28"/>
        </w:rPr>
        <w:t>管线试压时，所有不能参加试压的设备</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泵、过滤器、等）、阀门（闸节阀、截止阀、安全阀等）或管线须做好系统隔离，无法隔离的须经设计单位和建设单位认可同意后方可参加系统试压。系统试验压力应以其中设计压力最高的管线的试验压力做为整个系统的试验压力。串联系统的试压应先试压力等级较低的管线，然后逐段切出低压系统再进行较高压力等级的系统的试压。管道试压程序先主管后支管，再疏水排水管的顺序，按照编号以次试压，然后根据试压包进行销号。</w:t>
      </w:r>
    </w:p>
    <w:p w:rsidR="00497089">
      <w:pPr>
        <w:pStyle w:val="Normal0"/>
        <w:spacing w:line="360" w:lineRule="auto"/>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6.7.20</w:t>
      </w:r>
      <w:r>
        <w:rPr>
          <w:rFonts w:asciiTheme="minorEastAsia" w:eastAsiaTheme="minorEastAsia" w:hAnsiTheme="minorEastAsia" w:cstheme="minorEastAsia" w:hint="eastAsia"/>
          <w:bCs/>
          <w:sz w:val="28"/>
          <w:szCs w:val="28"/>
        </w:rPr>
        <w:t>管道试压前，对管线进行检查，确认管道已安装合格，支架固定牢固。试验用的介质：根据图纸设计，强度试验及严密性试验可采用洁净水（根据设计图纸中管道特性表中选择）作为介质。</w:t>
      </w:r>
    </w:p>
    <w:p w:rsidR="00497089">
      <w:pPr>
        <w:pStyle w:val="Normal0"/>
        <w:spacing w:line="360" w:lineRule="auto"/>
        <w:rPr>
          <w:rFonts w:asciiTheme="minorEastAsia" w:eastAsiaTheme="minorEastAsia" w:hAnsiTheme="minorEastAsia" w:cstheme="minorEastAsia"/>
          <w:bCs/>
          <w:sz w:val="28"/>
          <w:szCs w:val="28"/>
        </w:rPr>
        <w:sectPr>
          <w:type w:val="nextPage"/>
          <w:pgSz w:w="11906" w:h="16838"/>
          <w:pgMar w:top="1440" w:right="1800" w:bottom="1440" w:left="1800" w:header="851" w:footer="992" w:gutter="0"/>
          <w:pgNumType w:start="17"/>
          <w:cols w:space="425"/>
          <w:titlePg w:val="0"/>
          <w:docGrid w:type="lines" w:linePitch="312"/>
        </w:sectPr>
      </w:pPr>
      <w:r>
        <w:rPr>
          <w:rFonts w:asciiTheme="minorEastAsia" w:eastAsiaTheme="minorEastAsia" w:hAnsiTheme="minorEastAsia" w:cstheme="minorEastAsia" w:hint="eastAsia"/>
          <w:bCs/>
          <w:sz w:val="28"/>
          <w:szCs w:val="28"/>
        </w:rPr>
        <w:t>6.7.21</w:t>
      </w:r>
      <w:r>
        <w:rPr>
          <w:rFonts w:asciiTheme="minorEastAsia" w:eastAsiaTheme="minorEastAsia" w:hAnsiTheme="minorEastAsia" w:cstheme="minorEastAsia" w:hint="eastAsia"/>
          <w:bCs/>
          <w:sz w:val="28"/>
          <w:szCs w:val="28"/>
        </w:rPr>
        <w:t>试压准备：</w:t>
      </w:r>
    </w:p>
    <w:p w:rsidR="00497089">
      <w:pPr>
        <w:pStyle w:val="Normal0"/>
        <w:spacing w:line="360" w:lineRule="auto"/>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6.7.22</w:t>
      </w:r>
      <w:r>
        <w:rPr>
          <w:rFonts w:asciiTheme="minorEastAsia" w:eastAsiaTheme="minorEastAsia" w:hAnsiTheme="minorEastAsia" w:cstheme="minorEastAsia" w:hint="eastAsia"/>
          <w:bCs/>
          <w:sz w:val="28"/>
          <w:szCs w:val="28"/>
        </w:rPr>
        <w:t>焊缝及其它待检部位裸露</w:t>
      </w:r>
    </w:p>
    <w:p w:rsidR="00497089">
      <w:pPr>
        <w:pStyle w:val="Normal0"/>
        <w:spacing w:line="360" w:lineRule="auto"/>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6.7.23</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管道按照运行系统分段，设置好约束装置。</w:t>
      </w:r>
    </w:p>
    <w:p w:rsidR="00497089">
      <w:pPr>
        <w:pStyle w:val="Normal0"/>
        <w:spacing w:line="360" w:lineRule="auto"/>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6.7.24</w:t>
      </w:r>
      <w:r>
        <w:rPr>
          <w:rFonts w:asciiTheme="minorEastAsia" w:eastAsiaTheme="minorEastAsia" w:hAnsiTheme="minorEastAsia" w:cstheme="minorEastAsia" w:hint="eastAsia"/>
          <w:bCs/>
          <w:sz w:val="28"/>
          <w:szCs w:val="28"/>
        </w:rPr>
        <w:t>试验压力表已经校验</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其精度不低于</w:t>
      </w:r>
      <w:r>
        <w:rPr>
          <w:rFonts w:asciiTheme="minorEastAsia" w:eastAsiaTheme="minorEastAsia" w:hAnsiTheme="minorEastAsia" w:cstheme="minorEastAsia" w:hint="eastAsia"/>
          <w:bCs/>
          <w:sz w:val="28"/>
          <w:szCs w:val="28"/>
        </w:rPr>
        <w:t>1.5</w:t>
      </w:r>
      <w:r>
        <w:rPr>
          <w:rFonts w:asciiTheme="minorEastAsia" w:eastAsiaTheme="minorEastAsia" w:hAnsiTheme="minorEastAsia" w:cstheme="minorEastAsia" w:hint="eastAsia"/>
          <w:bCs/>
          <w:sz w:val="28"/>
          <w:szCs w:val="28"/>
        </w:rPr>
        <w:t>级</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压力表量程为最大压力的</w:t>
      </w:r>
      <w:r>
        <w:rPr>
          <w:rFonts w:asciiTheme="minorEastAsia" w:eastAsiaTheme="minorEastAsia" w:hAnsiTheme="minorEastAsia" w:cstheme="minorEastAsia" w:hint="eastAsia"/>
          <w:sz w:val="28"/>
          <w:szCs w:val="28"/>
        </w:rPr>
        <w:t>2</w:t>
      </w:r>
      <w:r>
        <w:rPr>
          <w:rFonts w:asciiTheme="minorEastAsia" w:eastAsiaTheme="minorEastAsia" w:hAnsiTheme="minorEastAsia" w:cstheme="minorEastAsia" w:hint="eastAsia"/>
          <w:bCs/>
          <w:sz w:val="28"/>
          <w:szCs w:val="28"/>
        </w:rPr>
        <w:t>倍</w:t>
      </w:r>
      <w:r>
        <w:rPr>
          <w:rFonts w:asciiTheme="minorEastAsia" w:eastAsiaTheme="minorEastAsia" w:hAnsiTheme="minorEastAsia" w:cstheme="minorEastAsia" w:hint="eastAsia"/>
          <w:bCs/>
          <w:sz w:val="28"/>
          <w:szCs w:val="28"/>
        </w:rPr>
        <w:t xml:space="preserve"> (4MPa)</w:t>
      </w:r>
      <w:r>
        <w:rPr>
          <w:rFonts w:asciiTheme="minorEastAsia" w:eastAsiaTheme="minorEastAsia" w:hAnsiTheme="minorEastAsia" w:cstheme="minorEastAsia" w:hint="eastAsia"/>
          <w:bCs/>
          <w:sz w:val="28"/>
          <w:szCs w:val="28"/>
        </w:rPr>
        <w:t>，压力表共设置</w:t>
      </w:r>
      <w:r>
        <w:rPr>
          <w:rFonts w:asciiTheme="minorEastAsia" w:eastAsiaTheme="minorEastAsia" w:hAnsiTheme="minorEastAsia" w:cstheme="minorEastAsia" w:hint="eastAsia"/>
          <w:bCs/>
          <w:sz w:val="28"/>
          <w:szCs w:val="28"/>
        </w:rPr>
        <w:t>4</w:t>
      </w:r>
      <w:r>
        <w:rPr>
          <w:rFonts w:asciiTheme="minorEastAsia" w:eastAsiaTheme="minorEastAsia" w:hAnsiTheme="minorEastAsia" w:cstheme="minorEastAsia" w:hint="eastAsia"/>
          <w:bCs/>
          <w:sz w:val="28"/>
          <w:szCs w:val="28"/>
        </w:rPr>
        <w:t>块。</w:t>
      </w:r>
    </w:p>
    <w:p w:rsidR="00497089">
      <w:pPr>
        <w:pStyle w:val="Normal0"/>
        <w:spacing w:line="360" w:lineRule="auto"/>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6.7.25</w:t>
      </w:r>
      <w:r>
        <w:rPr>
          <w:rFonts w:asciiTheme="minorEastAsia" w:eastAsiaTheme="minorEastAsia" w:hAnsiTheme="minorEastAsia" w:cstheme="minorEastAsia" w:hint="eastAsia"/>
          <w:bCs/>
          <w:sz w:val="28"/>
          <w:szCs w:val="28"/>
        </w:rPr>
        <w:t>压力试验</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noProof/>
          <w:sz w:val="28"/>
          <w:szCs w:val="28"/>
        </w:rPr>
        <w:drawing>
          <wp:anchor distT="0" distB="0" distL="114300" distR="114300" simplePos="0" relativeHeight="251677696" behindDoc="1" locked="1" layoutInCell="1" allowOverlap="1">
            <wp:simplePos x="0" y="0"/>
            <wp:positionH relativeFrom="column">
              <wp:posOffset>1663700</wp:posOffset>
            </wp:positionH>
            <wp:positionV relativeFrom="paragraph">
              <wp:posOffset>4330700</wp:posOffset>
            </wp:positionV>
            <wp:extent cx="1485900" cy="215900"/>
            <wp:effectExtent l="0" t="0" r="7620" b="12700"/>
            <wp:wrapNone/>
            <wp:docPr id="104" name="Picture 93" descr="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93" descr="108"/>
                    <pic:cNvPicPr>
                      <a:picLocks noChangeAspect="1"/>
                    </pic:cNvPicPr>
                  </pic:nvPicPr>
                  <pic:blipFill>
                    <a:blip xmlns:r="http://schemas.openxmlformats.org/officeDocument/2006/relationships" r:embed="rId7"/>
                    <a:stretch>
                      <a:fillRect/>
                    </a:stretch>
                  </pic:blipFill>
                  <pic:spPr>
                    <a:xfrm>
                      <a:off x="0" y="0"/>
                      <a:ext cx="1485900" cy="215900"/>
                    </a:xfrm>
                    <a:prstGeom prst="rect">
                      <a:avLst/>
                    </a:prstGeom>
                    <a:noFill/>
                    <a:ln w="9525">
                      <a:noFill/>
                    </a:ln>
                  </pic:spPr>
                </pic:pic>
              </a:graphicData>
            </a:graphic>
          </wp:anchor>
        </w:drawing>
      </w:r>
      <w:r>
        <w:rPr>
          <w:rFonts w:asciiTheme="minorEastAsia" w:eastAsiaTheme="minorEastAsia" w:hAnsiTheme="minorEastAsia" w:cstheme="minorEastAsia" w:hint="eastAsia"/>
          <w:bCs/>
          <w:noProof/>
          <w:sz w:val="28"/>
          <w:szCs w:val="28"/>
        </w:rPr>
        <w:drawing>
          <wp:anchor distT="0" distB="0" distL="114300" distR="114300" simplePos="0" relativeHeight="251676672" behindDoc="1" locked="1" layoutInCell="1" allowOverlap="1">
            <wp:simplePos x="0" y="0"/>
            <wp:positionH relativeFrom="column">
              <wp:posOffset>787400</wp:posOffset>
            </wp:positionH>
            <wp:positionV relativeFrom="paragraph">
              <wp:posOffset>4114800</wp:posOffset>
            </wp:positionV>
            <wp:extent cx="952500" cy="927100"/>
            <wp:effectExtent l="0" t="0" r="7620" b="2540"/>
            <wp:wrapNone/>
            <wp:docPr id="105" name="Picture 94"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cture 94" descr="66"/>
                    <pic:cNvPicPr>
                      <a:picLocks noChangeAspect="1"/>
                    </pic:cNvPicPr>
                  </pic:nvPicPr>
                  <pic:blipFill>
                    <a:blip xmlns:r="http://schemas.openxmlformats.org/officeDocument/2006/relationships" r:embed="rId8"/>
                    <a:stretch>
                      <a:fillRect/>
                    </a:stretch>
                  </pic:blipFill>
                  <pic:spPr>
                    <a:xfrm>
                      <a:off x="0" y="0"/>
                      <a:ext cx="952500" cy="927100"/>
                    </a:xfrm>
                    <a:prstGeom prst="rect">
                      <a:avLst/>
                    </a:prstGeom>
                    <a:noFill/>
                    <a:ln w="9525">
                      <a:noFill/>
                    </a:ln>
                  </pic:spPr>
                </pic:pic>
              </a:graphicData>
            </a:graphic>
          </wp:anchor>
        </w:drawing>
      </w:r>
      <w:r>
        <w:rPr>
          <w:rFonts w:asciiTheme="minorEastAsia" w:eastAsiaTheme="minorEastAsia" w:hAnsiTheme="minorEastAsia" w:cstheme="minorEastAsia" w:hint="eastAsia"/>
          <w:bCs/>
          <w:sz w:val="28"/>
          <w:szCs w:val="28"/>
        </w:rPr>
        <w:t>管道试验压力为</w:t>
      </w:r>
      <w:r>
        <w:rPr>
          <w:rFonts w:asciiTheme="minorEastAsia" w:eastAsiaTheme="minorEastAsia" w:hAnsiTheme="minorEastAsia" w:cstheme="minorEastAsia" w:hint="eastAsia"/>
          <w:bCs/>
          <w:sz w:val="28"/>
          <w:szCs w:val="28"/>
        </w:rPr>
        <w:t>3.375MPa</w:t>
      </w:r>
      <w:r>
        <w:rPr>
          <w:rFonts w:asciiTheme="minorEastAsia" w:eastAsiaTheme="minorEastAsia" w:hAnsiTheme="minorEastAsia" w:cstheme="minorEastAsia" w:hint="eastAsia"/>
          <w:bCs/>
          <w:sz w:val="28"/>
          <w:szCs w:val="28"/>
        </w:rPr>
        <w:t>，部分试验压力</w:t>
      </w:r>
      <w:r>
        <w:rPr>
          <w:rFonts w:asciiTheme="minorEastAsia" w:eastAsiaTheme="minorEastAsia" w:hAnsiTheme="minorEastAsia" w:cstheme="minorEastAsia" w:hint="eastAsia"/>
          <w:bCs/>
          <w:sz w:val="28"/>
          <w:szCs w:val="28"/>
        </w:rPr>
        <w:t>1.5 MPa</w:t>
      </w:r>
      <w:r>
        <w:rPr>
          <w:rFonts w:asciiTheme="minorEastAsia" w:eastAsiaTheme="minorEastAsia" w:hAnsiTheme="minorEastAsia" w:cstheme="minorEastAsia" w:hint="eastAsia"/>
          <w:bCs/>
          <w:sz w:val="28"/>
          <w:szCs w:val="28"/>
        </w:rPr>
        <w:t>，用洁净水作为介质。气压试验</w:t>
      </w:r>
      <w:r>
        <w:rPr>
          <w:rFonts w:asciiTheme="minorEastAsia" w:eastAsiaTheme="minorEastAsia" w:hAnsiTheme="minorEastAsia" w:cstheme="minorEastAsia" w:hint="eastAsia"/>
          <w:bCs/>
          <w:sz w:val="28"/>
          <w:szCs w:val="28"/>
        </w:rPr>
        <w:t>应缓慢进行，先升至试验压力的</w:t>
      </w:r>
      <w:r>
        <w:rPr>
          <w:rFonts w:asciiTheme="minorEastAsia" w:eastAsiaTheme="minorEastAsia" w:hAnsiTheme="minorEastAsia" w:cstheme="minorEastAsia" w:hint="eastAsia"/>
          <w:bCs/>
          <w:sz w:val="28"/>
          <w:szCs w:val="28"/>
        </w:rPr>
        <w:t>50%</w:t>
      </w:r>
      <w:r>
        <w:rPr>
          <w:rFonts w:asciiTheme="minorEastAsia" w:eastAsiaTheme="minorEastAsia" w:hAnsiTheme="minorEastAsia" w:cstheme="minorEastAsia" w:hint="eastAsia"/>
          <w:bCs/>
          <w:sz w:val="28"/>
          <w:szCs w:val="28"/>
        </w:rPr>
        <w:t>进行检查，如未发现异状或泄露，再按照试验压力的</w:t>
      </w:r>
      <w:r>
        <w:rPr>
          <w:rFonts w:asciiTheme="minorEastAsia" w:eastAsiaTheme="minorEastAsia" w:hAnsiTheme="minorEastAsia" w:cstheme="minorEastAsia" w:hint="eastAsia"/>
          <w:bCs/>
          <w:sz w:val="28"/>
          <w:szCs w:val="28"/>
        </w:rPr>
        <w:t>10%</w:t>
      </w:r>
      <w:r>
        <w:rPr>
          <w:rFonts w:asciiTheme="minorEastAsia" w:eastAsiaTheme="minorEastAsia" w:hAnsiTheme="minorEastAsia" w:cstheme="minorEastAsia" w:hint="eastAsia"/>
          <w:bCs/>
          <w:sz w:val="28"/>
          <w:szCs w:val="28"/>
        </w:rPr>
        <w:t>逐级升压至试验压力。每级稳压不小于</w:t>
      </w:r>
      <w:r>
        <w:rPr>
          <w:rFonts w:asciiTheme="minorEastAsia" w:eastAsiaTheme="minorEastAsia" w:hAnsiTheme="minorEastAsia" w:cstheme="minorEastAsia" w:hint="eastAsia"/>
          <w:bCs/>
          <w:sz w:val="28"/>
          <w:szCs w:val="28"/>
        </w:rPr>
        <w:t>3Min</w:t>
      </w:r>
      <w:r>
        <w:rPr>
          <w:rFonts w:asciiTheme="minorEastAsia" w:eastAsiaTheme="minorEastAsia" w:hAnsiTheme="minorEastAsia" w:cstheme="minorEastAsia" w:hint="eastAsia"/>
          <w:bCs/>
          <w:sz w:val="28"/>
          <w:szCs w:val="28"/>
        </w:rPr>
        <w:t>，在试验压力下稳压</w:t>
      </w:r>
      <w:r>
        <w:rPr>
          <w:rFonts w:asciiTheme="minorEastAsia" w:eastAsiaTheme="minorEastAsia" w:hAnsiTheme="minorEastAsia" w:cstheme="minorEastAsia" w:hint="eastAsia"/>
          <w:bCs/>
          <w:sz w:val="28"/>
          <w:szCs w:val="28"/>
        </w:rPr>
        <w:t>10min</w:t>
      </w:r>
      <w:r>
        <w:rPr>
          <w:rFonts w:asciiTheme="minorEastAsia" w:eastAsiaTheme="minorEastAsia" w:hAnsiTheme="minorEastAsia" w:cstheme="minorEastAsia" w:hint="eastAsia"/>
          <w:bCs/>
          <w:sz w:val="28"/>
          <w:szCs w:val="28"/>
        </w:rPr>
        <w:t>无渗漏、无形变为合格。当试验中发现泄漏时，不得带压处理。缺陷消除后，应重新进行压力试验，直至合格。</w:t>
      </w:r>
    </w:p>
    <w:p w:rsidR="00497089">
      <w:pPr>
        <w:pStyle w:val="Normal0"/>
        <w:tabs>
          <w:tab w:val="left" w:pos="0"/>
          <w:tab w:val="left" w:pos="512"/>
        </w:tabs>
        <w:jc w:val="both"/>
        <w:rPr>
          <w:b/>
        </w:rPr>
      </w:pPr>
      <w:r>
        <w:rPr>
          <w:rFonts w:asciiTheme="minorEastAsia" w:eastAsiaTheme="minorEastAsia" w:hAnsiTheme="minorEastAsia" w:cstheme="minorEastAsia" w:hint="eastAsia"/>
          <w:bCs/>
          <w:sz w:val="28"/>
          <w:szCs w:val="28"/>
        </w:rPr>
        <w:t xml:space="preserve">6.7.26 </w:t>
      </w:r>
      <w:r>
        <w:rPr>
          <w:rFonts w:asciiTheme="minorEastAsia" w:eastAsiaTheme="minorEastAsia" w:hAnsiTheme="minorEastAsia" w:cstheme="minorEastAsia" w:hint="eastAsia"/>
          <w:bCs/>
          <w:sz w:val="28"/>
          <w:szCs w:val="28"/>
        </w:rPr>
        <w:t>当进行压力试验时应划定禁区，无关人员不得进入。建设单位应参加压力试验，试验方案已经批准。压力试验合格后应及时进行施工记录会签。试验前，应排尽系统空气，环境温度不得低于</w:t>
      </w:r>
      <w:r>
        <w:rPr>
          <w:rFonts w:asciiTheme="minorEastAsia" w:eastAsiaTheme="minorEastAsia" w:hAnsiTheme="minorEastAsia" w:cstheme="minorEastAsia" w:hint="eastAsia"/>
          <w:bCs/>
          <w:sz w:val="28"/>
          <w:szCs w:val="28"/>
        </w:rPr>
        <w:t>5</w:t>
      </w:r>
      <w:r>
        <w:rPr>
          <w:rFonts w:asciiTheme="minorEastAsia" w:eastAsiaTheme="minorEastAsia" w:hAnsiTheme="minorEastAsia" w:cstheme="minorEastAsia" w:hint="eastAsia"/>
          <w:bCs/>
          <w:sz w:val="28"/>
          <w:szCs w:val="28"/>
        </w:rPr>
        <w:t>℃，当环境温度低于时应采取防冻措施。试验用压力表已经校验，并在周期内，其精</w:t>
      </w:r>
      <w:r>
        <w:rPr>
          <w:rFonts w:asciiTheme="minorEastAsia" w:eastAsiaTheme="minorEastAsia" w:hAnsiTheme="minorEastAsia" w:cstheme="minorEastAsia" w:hint="eastAsia"/>
          <w:bCs/>
          <w:sz w:val="28"/>
          <w:szCs w:val="28"/>
        </w:rPr>
        <w:t>度不得低于</w:t>
      </w:r>
      <w:r>
        <w:rPr>
          <w:rFonts w:asciiTheme="minorEastAsia" w:eastAsiaTheme="minorEastAsia" w:hAnsiTheme="minorEastAsia" w:cstheme="minorEastAsia" w:hint="eastAsia"/>
          <w:bCs/>
          <w:sz w:val="28"/>
          <w:szCs w:val="28"/>
        </w:rPr>
        <w:t>1.5</w:t>
      </w:r>
      <w:r>
        <w:rPr>
          <w:rFonts w:asciiTheme="minorEastAsia" w:eastAsiaTheme="minorEastAsia" w:hAnsiTheme="minorEastAsia" w:cstheme="minorEastAsia" w:hint="eastAsia"/>
          <w:bCs/>
          <w:sz w:val="28"/>
          <w:szCs w:val="28"/>
        </w:rPr>
        <w:t>级，压力表量程为最大压力的</w:t>
      </w:r>
      <w:r>
        <w:rPr>
          <w:rFonts w:asciiTheme="minorEastAsia" w:eastAsiaTheme="minorEastAsia" w:hAnsiTheme="minorEastAsia" w:cstheme="minorEastAsia" w:hint="eastAsia"/>
          <w:bCs/>
          <w:sz w:val="28"/>
          <w:szCs w:val="28"/>
        </w:rPr>
        <w:t>2</w:t>
      </w:r>
      <w:r>
        <w:rPr>
          <w:rFonts w:asciiTheme="minorEastAsia" w:eastAsiaTheme="minorEastAsia" w:hAnsiTheme="minorEastAsia" w:cstheme="minorEastAsia" w:hint="eastAsia"/>
          <w:bCs/>
          <w:sz w:val="28"/>
          <w:szCs w:val="28"/>
        </w:rPr>
        <w:t>倍，压力表不得少于两块。待试压管道与无关系统已用盲板或采取其他措施隔开。试压管道上的安全阀及仪表元件已经拆下或加以隔离。</w:t>
      </w:r>
    </w:p>
    <w:p w:rsidR="00497089">
      <w:pPr>
        <w:pStyle w:val="Normal0"/>
        <w:tabs>
          <w:tab w:val="left" w:pos="0"/>
          <w:tab w:val="left" w:pos="512"/>
        </w:tabs>
        <w:jc w:val="both"/>
        <w:rPr>
          <w:rFonts w:asciiTheme="minorEastAsia" w:eastAsiaTheme="minorEastAsia" w:hAnsiTheme="minorEastAsia" w:cstheme="minorEastAsia"/>
          <w:b/>
          <w:bCs/>
          <w:sz w:val="28"/>
          <w:szCs w:val="28"/>
        </w:rPr>
      </w:pPr>
      <w:r>
        <w:rPr>
          <w:rFonts w:asciiTheme="minorEastAsia" w:eastAsiaTheme="minorEastAsia" w:hAnsiTheme="minorEastAsia" w:cstheme="minorEastAsia" w:hint="eastAsia"/>
          <w:b/>
          <w:bCs/>
          <w:sz w:val="28"/>
          <w:szCs w:val="28"/>
        </w:rPr>
        <w:t>6.8.</w:t>
      </w:r>
      <w:r>
        <w:rPr>
          <w:rFonts w:asciiTheme="minorEastAsia" w:eastAsiaTheme="minorEastAsia" w:hAnsiTheme="minorEastAsia" w:cstheme="minorEastAsia" w:hint="eastAsia"/>
          <w:b/>
          <w:bCs/>
          <w:sz w:val="28"/>
          <w:szCs w:val="28"/>
        </w:rPr>
        <w:t>电气设备</w:t>
      </w:r>
    </w:p>
    <w:p w:rsidR="00497089">
      <w:pPr>
        <w:pStyle w:val="Normal0"/>
        <w:tabs>
          <w:tab w:val="left" w:pos="0"/>
          <w:tab w:val="left" w:pos="512"/>
        </w:tabs>
        <w:spacing w:line="360" w:lineRule="auto"/>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sz w:val="28"/>
          <w:szCs w:val="28"/>
        </w:rPr>
        <w:t>6.8.1</w:t>
      </w:r>
      <w:r>
        <w:rPr>
          <w:rFonts w:asciiTheme="minorEastAsia" w:eastAsiaTheme="minorEastAsia" w:hAnsiTheme="minorEastAsia" w:cstheme="minorEastAsia" w:hint="eastAsia"/>
          <w:sz w:val="28"/>
          <w:szCs w:val="28"/>
        </w:rPr>
        <w:t>自动化仪表及相关控制系统的接地</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bCs/>
          <w:sz w:val="28"/>
          <w:szCs w:val="28"/>
        </w:rPr>
        <w:t>仪表设备的保护接地</w:t>
      </w:r>
      <w:r>
        <w:rPr>
          <w:rFonts w:asciiTheme="minorEastAsia" w:eastAsiaTheme="minorEastAsia" w:hAnsiTheme="minorEastAsia" w:cstheme="minorEastAsia" w:hint="eastAsia"/>
          <w:bCs/>
          <w:sz w:val="28"/>
          <w:szCs w:val="28"/>
        </w:rPr>
        <w:t>。</w:t>
      </w:r>
    </w:p>
    <w:p w:rsidR="00497089">
      <w:pPr>
        <w:pStyle w:val="Normal0"/>
        <w:spacing w:line="360" w:lineRule="auto"/>
        <w:jc w:val="both"/>
        <w:rPr>
          <w:rFonts w:asciiTheme="minorEastAsia" w:eastAsiaTheme="minorEastAsia" w:hAnsiTheme="minorEastAsia" w:cstheme="minorEastAsia"/>
          <w:bCs/>
          <w:sz w:val="28"/>
          <w:szCs w:val="28"/>
        </w:rPr>
        <w:sectPr>
          <w:type w:val="nextPage"/>
          <w:pgSz w:w="11906" w:h="16838"/>
          <w:pgMar w:top="1440" w:right="1800" w:bottom="1440" w:left="1800" w:header="851" w:footer="992" w:gutter="0"/>
          <w:pgNumType w:start="18"/>
          <w:cols w:space="425"/>
          <w:titlePg w:val="0"/>
          <w:docGrid w:type="lines" w:linePitch="312"/>
        </w:sectPr>
      </w:pPr>
      <w:r>
        <w:rPr>
          <w:rFonts w:asciiTheme="minorEastAsia" w:eastAsiaTheme="minorEastAsia" w:hAnsiTheme="minorEastAsia" w:cstheme="minorEastAsia" w:hint="eastAsia"/>
          <w:bCs/>
          <w:sz w:val="28"/>
          <w:szCs w:val="28"/>
        </w:rPr>
        <w:t>6.8.2</w:t>
      </w:r>
      <w:r>
        <w:rPr>
          <w:rFonts w:asciiTheme="minorEastAsia" w:eastAsiaTheme="minorEastAsia" w:hAnsiTheme="minorEastAsia" w:cstheme="minorEastAsia" w:hint="eastAsia"/>
          <w:bCs/>
          <w:sz w:val="28"/>
          <w:szCs w:val="28"/>
        </w:rPr>
        <w:t>220V</w:t>
      </w:r>
      <w:r>
        <w:rPr>
          <w:rFonts w:asciiTheme="minorEastAsia" w:eastAsiaTheme="minorEastAsia" w:hAnsiTheme="minorEastAsia" w:cstheme="minorEastAsia" w:hint="eastAsia"/>
          <w:bCs/>
          <w:sz w:val="28"/>
          <w:szCs w:val="28"/>
        </w:rPr>
        <w:t>交流电源供电的任何仪表设备，其设备外壳均应进行安全保护接地。</w:t>
      </w:r>
    </w:p>
    <w:p w:rsidR="00497089">
      <w:pPr>
        <w:pStyle w:val="Normal0"/>
        <w:spacing w:line="360" w:lineRule="auto"/>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6.8.3</w:t>
      </w:r>
      <w:r>
        <w:rPr>
          <w:rFonts w:asciiTheme="minorEastAsia" w:eastAsiaTheme="minorEastAsia" w:hAnsiTheme="minorEastAsia" w:cstheme="minorEastAsia" w:hint="eastAsia"/>
          <w:bCs/>
          <w:sz w:val="28"/>
          <w:szCs w:val="28"/>
        </w:rPr>
        <w:t>对那些因绝缘损坏而可能带有危险电压的金属部分，如仪表盘、柜、电气金属配管、接线盒及电缆桥架，均需进行可靠安全保护接地。</w:t>
      </w:r>
    </w:p>
    <w:p w:rsidR="00497089">
      <w:pPr>
        <w:pStyle w:val="Normal0"/>
        <w:spacing w:line="360" w:lineRule="auto"/>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6.8.4</w:t>
      </w:r>
      <w:r>
        <w:rPr>
          <w:rFonts w:asciiTheme="minorEastAsia" w:eastAsiaTheme="minorEastAsia" w:hAnsiTheme="minorEastAsia" w:cstheme="minorEastAsia" w:hint="eastAsia"/>
          <w:bCs/>
          <w:sz w:val="28"/>
          <w:szCs w:val="28"/>
        </w:rPr>
        <w:t>自动化仪表系统的用电设备大都在</w:t>
      </w:r>
      <w:r>
        <w:rPr>
          <w:rFonts w:asciiTheme="minorEastAsia" w:eastAsiaTheme="minorEastAsia" w:hAnsiTheme="minorEastAsia" w:cstheme="minorEastAsia" w:hint="eastAsia"/>
          <w:bCs/>
          <w:sz w:val="28"/>
          <w:szCs w:val="28"/>
        </w:rPr>
        <w:t>1KV</w:t>
      </w:r>
      <w:r>
        <w:rPr>
          <w:rFonts w:asciiTheme="minorEastAsia" w:eastAsiaTheme="minorEastAsia" w:hAnsiTheme="minorEastAsia" w:cstheme="minorEastAsia" w:hint="eastAsia"/>
          <w:bCs/>
          <w:sz w:val="28"/>
          <w:szCs w:val="28"/>
        </w:rPr>
        <w:t>以下，随同一般电气设备，其接地电阻按设计图要求施工。</w:t>
      </w:r>
    </w:p>
    <w:p w:rsidR="00497089">
      <w:pPr>
        <w:pStyle w:val="Normal0"/>
        <w:spacing w:line="360" w:lineRule="auto"/>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6.8.5</w:t>
      </w:r>
      <w:r>
        <w:rPr>
          <w:rFonts w:asciiTheme="minorEastAsia" w:eastAsiaTheme="minorEastAsia" w:hAnsiTheme="minorEastAsia" w:cstheme="minorEastAsia" w:hint="eastAsia"/>
          <w:bCs/>
          <w:sz w:val="28"/>
          <w:szCs w:val="28"/>
        </w:rPr>
        <w:t>设计无特殊要求时，仪表设备的保护接地一般可以和电力系统的保护接地共用一个接地体。</w:t>
      </w:r>
    </w:p>
    <w:p w:rsidR="00497089">
      <w:pPr>
        <w:pStyle w:val="Normal0"/>
        <w:spacing w:line="360" w:lineRule="auto"/>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6.8.6</w:t>
      </w:r>
      <w:r>
        <w:rPr>
          <w:rFonts w:asciiTheme="minorEastAsia" w:eastAsiaTheme="minorEastAsia" w:hAnsiTheme="minorEastAsia" w:cstheme="minorEastAsia" w:hint="eastAsia"/>
          <w:bCs/>
          <w:sz w:val="28"/>
          <w:szCs w:val="28"/>
        </w:rPr>
        <w:t>仪表系统内部的放大器或运算器的公共信号线（</w:t>
      </w:r>
      <w:r>
        <w:rPr>
          <w:rFonts w:asciiTheme="minorEastAsia" w:eastAsiaTheme="minorEastAsia" w:hAnsiTheme="minorEastAsia" w:cstheme="minorEastAsia" w:hint="eastAsia"/>
          <w:bCs/>
          <w:sz w:val="28"/>
          <w:szCs w:val="28"/>
        </w:rPr>
        <w:t>-24V</w:t>
      </w:r>
      <w:r>
        <w:rPr>
          <w:rFonts w:asciiTheme="minorEastAsia" w:eastAsiaTheme="minorEastAsia" w:hAnsiTheme="minorEastAsia" w:cstheme="minorEastAsia" w:hint="eastAsia"/>
          <w:bCs/>
          <w:sz w:val="28"/>
          <w:szCs w:val="28"/>
        </w:rPr>
        <w:t>电源线）都需要进行工作接地。</w:t>
      </w:r>
    </w:p>
    <w:p w:rsidR="00497089">
      <w:pPr>
        <w:pStyle w:val="Normal0"/>
        <w:spacing w:line="360" w:lineRule="auto"/>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6.8.7</w:t>
      </w:r>
      <w:r>
        <w:rPr>
          <w:rFonts w:asciiTheme="minorEastAsia" w:eastAsiaTheme="minorEastAsia" w:hAnsiTheme="minorEastAsia" w:cstheme="minorEastAsia" w:hint="eastAsia"/>
          <w:bCs/>
          <w:sz w:val="28"/>
          <w:szCs w:val="28"/>
        </w:rPr>
        <w:t>信号回路的工作接地位置应根据仪表类型及电路特性来决定。接地型热电偶、电磁流量计等均在信号源端进行接地</w:t>
      </w:r>
      <w:r>
        <w:rPr>
          <w:rFonts w:asciiTheme="minorEastAsia" w:eastAsiaTheme="minorEastAsia" w:hAnsiTheme="minorEastAsia" w:cstheme="minorEastAsia" w:hint="eastAsia"/>
          <w:bCs/>
          <w:sz w:val="28"/>
          <w:szCs w:val="28"/>
        </w:rPr>
        <w:t>，而</w:t>
      </w:r>
      <w:r>
        <w:rPr>
          <w:rFonts w:asciiTheme="minorEastAsia" w:eastAsiaTheme="minorEastAsia" w:hAnsiTheme="minorEastAsia" w:cstheme="minorEastAsia" w:hint="eastAsia"/>
          <w:bCs/>
          <w:sz w:val="28"/>
          <w:szCs w:val="28"/>
        </w:rPr>
        <w:t>DDZ</w:t>
      </w:r>
      <w:r>
        <w:rPr>
          <w:rFonts w:asciiTheme="minorEastAsia" w:eastAsiaTheme="minorEastAsia" w:hAnsiTheme="minorEastAsia" w:cstheme="minorEastAsia" w:hint="eastAsia"/>
          <w:bCs/>
          <w:sz w:val="28"/>
          <w:szCs w:val="28"/>
        </w:rPr>
        <w:t>Ⅲ电单仪表的信号公共线在仪表控制室侧接地，见附图</w:t>
      </w:r>
    </w:p>
    <w:p w:rsidR="00497089">
      <w:pPr>
        <w:pStyle w:val="Normal0"/>
        <w:spacing w:line="360" w:lineRule="auto"/>
        <w:jc w:val="both"/>
        <w:rPr>
          <w:rFonts w:asciiTheme="minorEastAsia" w:eastAsiaTheme="minorEastAsia" w:hAnsiTheme="minorEastAsia" w:cstheme="minorEastAsia"/>
          <w:bCs/>
          <w:sz w:val="28"/>
          <w:szCs w:val="28"/>
        </w:rPr>
        <w:sectPr>
          <w:type w:val="nextPage"/>
          <w:pgSz w:w="11906" w:h="16838"/>
          <w:pgMar w:top="1440" w:right="1800" w:bottom="1440" w:left="1800" w:header="851" w:footer="992" w:gutter="0"/>
          <w:pgNumType w:start="19"/>
          <w:cols w:space="425"/>
          <w:titlePg w:val="0"/>
          <w:docGrid w:type="lines" w:linePitch="312"/>
        </w:sectPr>
      </w:pPr>
      <w:r>
        <w:rPr>
          <w:rFonts w:asciiTheme="minorEastAsia" w:eastAsiaTheme="minorEastAsia" w:hAnsiTheme="minorEastAsia" w:cstheme="minorEastAsia" w:hint="eastAsia"/>
          <w:bCs/>
          <w:sz w:val="28"/>
          <w:szCs w:val="28"/>
        </w:rPr>
        <w:t>6.8.8</w:t>
      </w:r>
      <w:r>
        <w:rPr>
          <w:rFonts w:asciiTheme="minorEastAsia" w:eastAsiaTheme="minorEastAsia" w:hAnsiTheme="minorEastAsia" w:cstheme="minorEastAsia" w:hint="eastAsia"/>
          <w:bCs/>
          <w:sz w:val="28"/>
          <w:szCs w:val="28"/>
        </w:rPr>
        <w:t>设计无特殊要求时，仪表的工作接地与电力的保护接地一般可以共用一个接地体</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其接地电阻应小于</w:t>
      </w:r>
      <w:r>
        <w:rPr>
          <w:rFonts w:asciiTheme="minorEastAsia" w:eastAsiaTheme="minorEastAsia" w:hAnsiTheme="minorEastAsia" w:cstheme="minorEastAsia" w:hint="eastAsia"/>
          <w:bCs/>
          <w:sz w:val="28"/>
          <w:szCs w:val="28"/>
        </w:rPr>
        <w:t>4</w:t>
      </w:r>
      <w:r>
        <w:rPr>
          <w:rFonts w:asciiTheme="minorEastAsia" w:eastAsiaTheme="minorEastAsia" w:hAnsiTheme="minorEastAsia" w:cstheme="minorEastAsia" w:hint="eastAsia"/>
          <w:bCs/>
          <w:sz w:val="28"/>
          <w:szCs w:val="28"/>
        </w:rPr>
        <w:t>Ω。见附图</w:t>
      </w:r>
    </w:p>
    <w:p w:rsidR="00497089">
      <w:pPr>
        <w:pStyle w:val="Normal0"/>
        <w:ind w:left="630" w:firstLine="420" w:leftChars="300" w:firstLineChars="200"/>
        <w:jc w:val="both"/>
        <w:rPr>
          <w:bCs/>
          <w:szCs w:val="24"/>
        </w:rPr>
      </w:pPr>
      <w:r>
        <w:object>
          <v:shape id="_x0000_i1044" type="#_x0000_t75" style="width:444pt;height:351.75pt" o:oleicon="f" o:ole="">
            <v:imagedata r:id="rId9" o:title="" croptop="3050f" cropbottom="6101f" cropleft="3184f" cropright="28499f"/>
          </v:shape>
          <o:OLEObject Type="Embed" ProgID="AutoCAD.Drawing.15" ShapeID="_x0000_i1044" DrawAspect="Content" ObjectID="_1758795660" r:id="rId10"/>
        </w:object>
      </w:r>
    </w:p>
    <w:p w:rsidR="00497089">
      <w:pPr>
        <w:pStyle w:val="Normal0"/>
        <w:jc w:val="both"/>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6.8.9</w:t>
      </w:r>
      <w:r>
        <w:rPr>
          <w:rFonts w:asciiTheme="majorEastAsia" w:eastAsiaTheme="majorEastAsia" w:hAnsiTheme="majorEastAsia" w:cstheme="majorEastAsia" w:hint="eastAsia"/>
          <w:bCs/>
          <w:sz w:val="28"/>
          <w:szCs w:val="28"/>
        </w:rPr>
        <w:t>仪表设备的屏蔽接地</w:t>
      </w:r>
      <w:r>
        <w:rPr>
          <w:rFonts w:asciiTheme="majorEastAsia" w:eastAsiaTheme="majorEastAsia" w:hAnsiTheme="majorEastAsia" w:cstheme="majorEastAsia" w:hint="eastAsia"/>
          <w:bCs/>
          <w:sz w:val="28"/>
          <w:szCs w:val="28"/>
        </w:rPr>
        <w:t>，</w:t>
      </w:r>
      <w:r>
        <w:rPr>
          <w:rFonts w:asciiTheme="majorEastAsia" w:eastAsiaTheme="majorEastAsia" w:hAnsiTheme="majorEastAsia" w:cstheme="majorEastAsia" w:hint="eastAsia"/>
          <w:bCs/>
          <w:sz w:val="28"/>
          <w:szCs w:val="28"/>
        </w:rPr>
        <w:t>来自工频的横向和纵向干扰信号采用屏蔽接地的抑制措施。</w:t>
      </w:r>
    </w:p>
    <w:p w:rsidR="00497089">
      <w:pPr>
        <w:pStyle w:val="Normal0"/>
        <w:jc w:val="both"/>
        <w:rPr>
          <w:rFonts w:asciiTheme="majorEastAsia" w:eastAsiaTheme="majorEastAsia" w:hAnsiTheme="majorEastAsia" w:cstheme="majorEastAsia"/>
          <w:bCs/>
          <w:sz w:val="28"/>
          <w:szCs w:val="28"/>
        </w:rPr>
        <w:sectPr>
          <w:type w:val="nextPage"/>
          <w:pgSz w:w="11906" w:h="16838"/>
          <w:pgMar w:top="1440" w:right="1800" w:bottom="1440" w:left="1800" w:header="851" w:footer="992" w:gutter="0"/>
          <w:pgNumType w:start="20"/>
          <w:cols w:space="425"/>
          <w:titlePg w:val="0"/>
          <w:docGrid w:type="lines" w:linePitch="312"/>
        </w:sectPr>
      </w:pPr>
      <w:r>
        <w:rPr>
          <w:rFonts w:asciiTheme="majorEastAsia" w:eastAsiaTheme="majorEastAsia" w:hAnsiTheme="majorEastAsia" w:cstheme="majorEastAsia" w:hint="eastAsia"/>
          <w:bCs/>
          <w:sz w:val="28"/>
          <w:szCs w:val="28"/>
        </w:rPr>
        <w:t>6.8.10</w:t>
      </w:r>
      <w:r>
        <w:rPr>
          <w:rFonts w:asciiTheme="majorEastAsia" w:eastAsiaTheme="majorEastAsia" w:hAnsiTheme="majorEastAsia" w:cstheme="majorEastAsia" w:hint="eastAsia"/>
          <w:bCs/>
          <w:sz w:val="28"/>
          <w:szCs w:val="28"/>
        </w:rPr>
        <w:t>接地方式为信号源被接地时，信号传输线的屏蔽层应在靠近信号源的一端接地。如图</w:t>
      </w:r>
    </w:p>
    <w:p w:rsidR="00497089">
      <w:pPr>
        <w:pStyle w:val="Normal0"/>
        <w:ind w:left="630" w:firstLine="420" w:leftChars="300" w:firstLineChars="200"/>
        <w:jc w:val="both"/>
        <w:rPr>
          <w:bCs/>
          <w:szCs w:val="24"/>
        </w:rPr>
      </w:pPr>
      <w:r>
        <w:object>
          <v:shape id="_x0000_i1045" type="#_x0000_t75" style="width:311.1pt;height:213.75pt" o:oleicon="f" o:ole="">
            <v:imagedata r:id="rId11" o:title="" croptop="12202f" cropbottom="18303f" cropleft="35020f" cropright="3184f"/>
          </v:shape>
          <o:OLEObject Type="Embed" ProgID="AutoCAD.Drawing.15" ShapeID="_x0000_i1045" DrawAspect="Content" ObjectID="_1758795661" r:id="rId12"/>
        </w:objec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6.8.11</w:t>
      </w:r>
      <w:r>
        <w:rPr>
          <w:rFonts w:asciiTheme="minorEastAsia" w:eastAsiaTheme="minorEastAsia" w:hAnsiTheme="minorEastAsia" w:cstheme="minorEastAsia" w:hint="eastAsia"/>
          <w:bCs/>
          <w:sz w:val="28"/>
          <w:szCs w:val="28"/>
        </w:rPr>
        <w:t>信号源没有接地时，信号传输线的屏蔽层在仪表放大器一端接地。如图</w:t>
      </w:r>
      <w:r>
        <w:rPr>
          <w:rFonts w:asciiTheme="minorEastAsia" w:eastAsiaTheme="minorEastAsia" w:hAnsiTheme="minorEastAsia" w:cstheme="minorEastAsia" w:hint="eastAsia"/>
          <w:bCs/>
          <w:sz w:val="28"/>
          <w:szCs w:val="28"/>
        </w:rPr>
        <w:t>:</w:t>
      </w:r>
    </w:p>
    <w:p w:rsidR="00497089">
      <w:pPr>
        <w:pStyle w:val="Normal0"/>
        <w:ind w:left="630" w:firstLine="420" w:leftChars="300" w:firstLineChars="200"/>
        <w:jc w:val="both"/>
        <w:rPr>
          <w:bCs/>
          <w:szCs w:val="24"/>
        </w:rPr>
      </w:pPr>
      <w:r>
        <w:object>
          <v:shape id="_x0000_i1046" type="#_x0000_t75" style="width:402pt;height:165.75pt" o:oleicon="f" o:ole="">
            <v:imagedata r:id="rId13" o:title="" croptop="15252f" cropbottom="6101f" cropleft="9551f"/>
          </v:shape>
          <o:OLEObject Type="Embed" ProgID="AutoCAD.Drawing.15" ShapeID="_x0000_i1046" DrawAspect="Content" ObjectID="_1758795662" r:id="rId14"/>
        </w:objec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6.8.12 </w:t>
      </w:r>
      <w:r>
        <w:rPr>
          <w:rFonts w:asciiTheme="minorEastAsia" w:eastAsiaTheme="minorEastAsia" w:hAnsiTheme="minorEastAsia" w:cstheme="minorEastAsia" w:hint="eastAsia"/>
          <w:bCs/>
          <w:sz w:val="28"/>
          <w:szCs w:val="28"/>
        </w:rPr>
        <w:t>一般仪表的屏蔽接地和保护接地可共用一个接地体，其接地电阻应小于</w:t>
      </w:r>
      <w:r>
        <w:rPr>
          <w:rFonts w:asciiTheme="minorEastAsia" w:eastAsiaTheme="minorEastAsia" w:hAnsiTheme="minorEastAsia" w:cstheme="minorEastAsia" w:hint="eastAsia"/>
          <w:bCs/>
          <w:sz w:val="28"/>
          <w:szCs w:val="28"/>
        </w:rPr>
        <w:t>4</w:t>
      </w:r>
      <w:r>
        <w:rPr>
          <w:rFonts w:asciiTheme="minorEastAsia" w:eastAsiaTheme="minorEastAsia" w:hAnsiTheme="minorEastAsia" w:cstheme="minorEastAsia" w:hint="eastAsia"/>
          <w:bCs/>
          <w:sz w:val="28"/>
          <w:szCs w:val="28"/>
        </w:rPr>
        <w:t>Ω</w:t>
      </w:r>
      <w:r>
        <w:rPr>
          <w:rFonts w:asciiTheme="minorEastAsia" w:eastAsiaTheme="minorEastAsia" w:hAnsiTheme="minorEastAsia" w:cstheme="minorEastAsia" w:hint="eastAsia"/>
          <w:bCs/>
          <w:sz w:val="28"/>
          <w:szCs w:val="28"/>
        </w:rPr>
        <w:t>.</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6.8.13</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接地线宜使用多股软绞线，其截面不应小于相线的三分之一，且其最小截面铜线不得小于４平方厘米；钢线不得小于６平方厘米．易受械损伤部位应装设保护管，接地电阻一般不得大于４Ω。</w:t>
      </w:r>
    </w:p>
    <w:p w:rsidR="00497089">
      <w:pPr>
        <w:pStyle w:val="Normal0"/>
        <w:jc w:val="both"/>
        <w:rPr>
          <w:rFonts w:asciiTheme="minorEastAsia" w:eastAsiaTheme="minorEastAsia" w:hAnsiTheme="minorEastAsia" w:cstheme="minorEastAsia"/>
          <w:bCs/>
          <w:sz w:val="28"/>
          <w:szCs w:val="28"/>
        </w:rPr>
        <w:sectPr>
          <w:type w:val="nextPage"/>
          <w:pgSz w:w="11906" w:h="16838"/>
          <w:pgMar w:top="1440" w:right="1800" w:bottom="1440" w:left="1800" w:header="851" w:footer="992" w:gutter="0"/>
          <w:pgNumType w:start="21"/>
          <w:cols w:space="425"/>
          <w:titlePg w:val="0"/>
          <w:docGrid w:type="lines" w:linePitch="312"/>
        </w:sectPr>
      </w:pPr>
      <w:r>
        <w:rPr>
          <w:rFonts w:asciiTheme="minorEastAsia" w:eastAsiaTheme="minorEastAsia" w:hAnsiTheme="minorEastAsia" w:cstheme="minorEastAsia" w:hint="eastAsia"/>
          <w:bCs/>
          <w:sz w:val="28"/>
          <w:szCs w:val="28"/>
        </w:rPr>
        <w:t>6.8.14</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完整良好的接地是</w:t>
      </w:r>
      <w:r>
        <w:rPr>
          <w:rFonts w:asciiTheme="minorEastAsia" w:eastAsiaTheme="minorEastAsia" w:hAnsiTheme="minorEastAsia" w:cstheme="minorEastAsia" w:hint="eastAsia"/>
          <w:bCs/>
          <w:sz w:val="28"/>
          <w:szCs w:val="28"/>
        </w:rPr>
        <w:t>DCS</w:t>
      </w:r>
      <w:r>
        <w:rPr>
          <w:rFonts w:asciiTheme="minorEastAsia" w:eastAsiaTheme="minorEastAsia" w:hAnsiTheme="minorEastAsia" w:cstheme="minorEastAsia" w:hint="eastAsia"/>
          <w:bCs/>
          <w:sz w:val="28"/>
          <w:szCs w:val="28"/>
        </w:rPr>
        <w:t>系统安全、可靠运行的重要环节</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其接地种类有以下：屏蔽接地、保护接地、电源中性点接地（电源接地）</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和直流工作接地（逻辑接地或数字接地）以上四种接地除直流工作接地外，其余的几种与仪表的接地类型均相同，并且可以共用接地体。</w:t>
      </w:r>
      <w:r>
        <w:rPr>
          <w:rFonts w:asciiTheme="minorEastAsia" w:eastAsiaTheme="minorEastAsia" w:hAnsiTheme="minorEastAsia" w:cstheme="minorEastAsia" w:hint="eastAsia"/>
          <w:bCs/>
          <w:sz w:val="28"/>
          <w:szCs w:val="28"/>
        </w:rPr>
        <w:t>6.8.15</w:t>
      </w:r>
      <w:r>
        <w:rPr>
          <w:rFonts w:asciiTheme="minorEastAsia" w:eastAsiaTheme="minorEastAsia" w:hAnsiTheme="minorEastAsia" w:cstheme="minorEastAsia" w:hint="eastAsia"/>
          <w:bCs/>
          <w:sz w:val="28"/>
          <w:szCs w:val="28"/>
        </w:rPr>
        <w:t>的直流工作接地可以为计算机提供一个稳定的对地基准电位，即零电位的参考点，同时通</w:t>
      </w:r>
      <w:r>
        <w:rPr>
          <w:rFonts w:asciiTheme="minorEastAsia" w:eastAsiaTheme="minorEastAsia" w:hAnsiTheme="minorEastAsia" w:cstheme="minorEastAsia" w:hint="eastAsia"/>
          <w:bCs/>
          <w:sz w:val="28"/>
          <w:szCs w:val="28"/>
        </w:rPr>
        <w:t>过接地还可以滤除各种电磁干扰，提高计算机运行的可靠性。</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6.8.16</w:t>
      </w:r>
      <w:r>
        <w:rPr>
          <w:rFonts w:asciiTheme="minorEastAsia" w:eastAsiaTheme="minorEastAsia" w:hAnsiTheme="minorEastAsia" w:cstheme="minorEastAsia" w:hint="eastAsia"/>
          <w:bCs/>
          <w:sz w:val="28"/>
          <w:szCs w:val="28"/>
        </w:rPr>
        <w:t>的接地电阻，一般情况是按产品安装说明书对接地电阻的要求作为接地电阻的设计依据。</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6.8.17</w:t>
      </w:r>
      <w:r>
        <w:rPr>
          <w:rFonts w:asciiTheme="minorEastAsia" w:eastAsiaTheme="minorEastAsia" w:hAnsiTheme="minorEastAsia" w:cstheme="minorEastAsia" w:hint="eastAsia"/>
          <w:bCs/>
          <w:sz w:val="28"/>
          <w:szCs w:val="28"/>
        </w:rPr>
        <w:t>接地施工时注意：安装接地线跨越建筑物伸缩缝、沉降缝、必须设置补偿器。每个电气装置的每个接地部件均要通过单独接地线与接地体和接地干线相连接，不得串联连接。</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6.8.18</w:t>
      </w:r>
      <w:r>
        <w:rPr>
          <w:rFonts w:asciiTheme="minorEastAsia" w:eastAsiaTheme="minorEastAsia" w:hAnsiTheme="minorEastAsia" w:cstheme="minorEastAsia" w:hint="eastAsia"/>
          <w:bCs/>
          <w:sz w:val="28"/>
          <w:szCs w:val="28"/>
        </w:rPr>
        <w:t>接地线的规格、安装位置、焊接面积及接地电阻要满足设计要求。</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当利用建筑结构，设备的金属构件及钢管做接地线时，须用金属导线将其与接地干线可靠连接。电气设备与灯具的专用接地应单独与接地干线相连，电气线路中的工作零线不能作为保护接地。</w:t>
      </w:r>
    </w:p>
    <w:p w:rsidR="00497089">
      <w:pPr>
        <w:pStyle w:val="Normal0"/>
        <w:jc w:val="both"/>
        <w:rPr>
          <w:bCs/>
          <w:szCs w:val="24"/>
        </w:rPr>
        <w:sectPr>
          <w:type w:val="nextPage"/>
          <w:pgSz w:w="11906" w:h="16838"/>
          <w:pgMar w:top="1440" w:right="1800" w:bottom="1440" w:left="1800" w:header="851" w:footer="992" w:gutter="0"/>
          <w:pgNumType w:start="22"/>
          <w:cols w:space="425"/>
          <w:titlePg w:val="0"/>
          <w:docGrid w:type="lines" w:linePitch="312"/>
        </w:sectPr>
      </w:pPr>
      <w:r>
        <w:rPr>
          <w:rFonts w:asciiTheme="minorEastAsia" w:eastAsiaTheme="minorEastAsia" w:hAnsiTheme="minorEastAsia" w:cstheme="minorEastAsia" w:hint="eastAsia"/>
          <w:bCs/>
          <w:sz w:val="28"/>
          <w:szCs w:val="28"/>
        </w:rPr>
        <w:t>6.8.19</w:t>
      </w:r>
      <w:r>
        <w:rPr>
          <w:rFonts w:asciiTheme="minorEastAsia" w:eastAsiaTheme="minorEastAsia" w:hAnsiTheme="minorEastAsia" w:cstheme="minorEastAsia" w:hint="eastAsia"/>
          <w:bCs/>
          <w:sz w:val="28"/>
          <w:szCs w:val="28"/>
        </w:rPr>
        <w:t>盘箱设备接地、电机接地的接地方式见下图</w:t>
      </w:r>
      <w:r>
        <w:rPr>
          <w:rFonts w:hint="eastAsia"/>
          <w:bCs/>
          <w:szCs w:val="24"/>
        </w:rPr>
        <w:t>。</w:t>
      </w:r>
    </w:p>
    <w:p w:rsidR="00497089">
      <w:pPr>
        <w:pStyle w:val="Normal0"/>
        <w:ind w:left="630" w:firstLine="560" w:leftChars="300" w:firstLineChars="200"/>
        <w:jc w:val="both"/>
        <w:rPr>
          <w:sz w:val="28"/>
        </w:rPr>
      </w:pPr>
      <w:r>
        <w:rPr>
          <w:sz w:val="28"/>
        </w:rPr>
        <w:object>
          <v:shape id="_x0000_i1047" type="#_x0000_t75" style="width:387.9pt;height:307.5pt" o:oleicon="f" o:ole="">
            <v:imagedata r:id="rId15" o:title="" croptop="13377f" cropbottom="13377f" cropleft="23850f" cropright="17035f"/>
          </v:shape>
          <o:OLEObject Type="Embed" ProgID="AutoCAD.Drawing.14" ShapeID="_x0000_i1047" DrawAspect="Content" ObjectID="_1758795663" r:id="rId16"/>
        </w:object>
      </w:r>
    </w:p>
    <w:p w:rsidR="00497089">
      <w:pPr>
        <w:pStyle w:val="Normal0"/>
        <w:ind w:left="630" w:firstLine="560" w:leftChars="300" w:firstLineChars="200"/>
        <w:jc w:val="both"/>
        <w:rPr>
          <w:sz w:val="28"/>
        </w:rPr>
        <w:sectPr>
          <w:type w:val="nextPage"/>
          <w:pgSz w:w="11906" w:h="16838"/>
          <w:pgMar w:top="1440" w:right="1800" w:bottom="1440" w:left="1800" w:header="851" w:footer="992" w:gutter="0"/>
          <w:pgNumType w:start="23"/>
          <w:cols w:space="425"/>
          <w:titlePg w:val="0"/>
          <w:docGrid w:type="lines" w:linePitch="312"/>
        </w:sectPr>
      </w:pPr>
      <w:r>
        <w:rPr>
          <w:sz w:val="28"/>
        </w:rPr>
        <w:object>
          <v:shape id="_x0000_i1048" type="#_x0000_t75" style="width:356.89pt;height:326.25pt" o:oleicon="f" o:ole="">
            <v:imagedata r:id="rId17" o:title="" cropbottom="12814f" cropleft="20443f" cropright="12807f"/>
          </v:shape>
          <o:OLEObject Type="Embed" ProgID="AutoCAD.Drawing.14" ShapeID="_x0000_i1048" DrawAspect="Content" ObjectID="_1758795664" r:id="rId18"/>
        </w:object>
      </w:r>
    </w:p>
    <w:p w:rsidR="00497089">
      <w:pPr>
        <w:pStyle w:val="Normal0"/>
        <w:jc w:val="both"/>
        <w:rPr>
          <w:rFonts w:asciiTheme="minorEastAsia" w:eastAsiaTheme="minorEastAsia" w:hAnsiTheme="minorEastAsia" w:cstheme="minorEastAsia"/>
          <w:bCs/>
          <w:sz w:val="28"/>
          <w:szCs w:val="28"/>
        </w:rPr>
      </w:pP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6.8.20</w:t>
      </w:r>
      <w:r>
        <w:rPr>
          <w:rFonts w:asciiTheme="minorEastAsia" w:eastAsiaTheme="minorEastAsia" w:hAnsiTheme="minorEastAsia" w:cstheme="minorEastAsia" w:hint="eastAsia"/>
          <w:bCs/>
          <w:sz w:val="28"/>
          <w:szCs w:val="28"/>
        </w:rPr>
        <w:t>依照图纸要求，</w:t>
      </w:r>
      <w:r>
        <w:rPr>
          <w:rFonts w:asciiTheme="minorEastAsia" w:eastAsiaTheme="minorEastAsia" w:hAnsiTheme="minorEastAsia" w:cstheme="minorEastAsia" w:hint="eastAsia"/>
          <w:bCs/>
          <w:sz w:val="28"/>
          <w:szCs w:val="28"/>
        </w:rPr>
        <w:t>PLC</w:t>
      </w:r>
      <w:r>
        <w:rPr>
          <w:rFonts w:asciiTheme="minorEastAsia" w:eastAsiaTheme="minorEastAsia" w:hAnsiTheme="minorEastAsia" w:cstheme="minorEastAsia" w:hint="eastAsia"/>
          <w:bCs/>
          <w:sz w:val="28"/>
          <w:szCs w:val="28"/>
        </w:rPr>
        <w:t>接地系统利用原</w:t>
      </w:r>
      <w:r>
        <w:rPr>
          <w:rFonts w:asciiTheme="minorEastAsia" w:eastAsiaTheme="minorEastAsia" w:hAnsiTheme="minorEastAsia" w:cstheme="minorEastAsia" w:hint="eastAsia"/>
          <w:bCs/>
          <w:sz w:val="28"/>
          <w:szCs w:val="28"/>
        </w:rPr>
        <w:t>4CS</w:t>
      </w:r>
      <w:r>
        <w:rPr>
          <w:rFonts w:asciiTheme="minorEastAsia" w:eastAsiaTheme="minorEastAsia" w:hAnsiTheme="minorEastAsia" w:cstheme="minorEastAsia" w:hint="eastAsia"/>
          <w:bCs/>
          <w:sz w:val="28"/>
          <w:szCs w:val="28"/>
        </w:rPr>
        <w:t>的</w:t>
      </w:r>
      <w:r>
        <w:rPr>
          <w:rFonts w:asciiTheme="minorEastAsia" w:eastAsiaTheme="minorEastAsia" w:hAnsiTheme="minorEastAsia" w:cstheme="minorEastAsia" w:hint="eastAsia"/>
          <w:bCs/>
          <w:sz w:val="28"/>
          <w:szCs w:val="28"/>
        </w:rPr>
        <w:t>PLC</w:t>
      </w:r>
      <w:r>
        <w:rPr>
          <w:rFonts w:asciiTheme="minorEastAsia" w:eastAsiaTheme="minorEastAsia" w:hAnsiTheme="minorEastAsia" w:cstheme="minorEastAsia" w:hint="eastAsia"/>
          <w:bCs/>
          <w:sz w:val="28"/>
          <w:szCs w:val="28"/>
        </w:rPr>
        <w:t>接地系统，变频接地利用技改时主电室的变频接地系统。</w:t>
      </w:r>
    </w:p>
    <w:p w:rsidR="00497089">
      <w:pPr>
        <w:pStyle w:val="Normal0"/>
        <w:tabs>
          <w:tab w:val="left" w:pos="0"/>
          <w:tab w:val="left" w:pos="512"/>
        </w:tabs>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6.9</w:t>
      </w:r>
      <w:r>
        <w:rPr>
          <w:rFonts w:asciiTheme="minorEastAsia" w:eastAsiaTheme="minorEastAsia" w:hAnsiTheme="minorEastAsia" w:cstheme="minorEastAsia" w:hint="eastAsia"/>
          <w:sz w:val="28"/>
          <w:szCs w:val="28"/>
        </w:rPr>
        <w:t>电缆桥架的安装</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6.9.1</w:t>
      </w:r>
      <w:r>
        <w:rPr>
          <w:rFonts w:asciiTheme="minorEastAsia" w:eastAsiaTheme="minorEastAsia" w:hAnsiTheme="minorEastAsia" w:cstheme="minorEastAsia" w:hint="eastAsia"/>
          <w:bCs/>
          <w:sz w:val="28"/>
          <w:szCs w:val="28"/>
        </w:rPr>
        <w:t>根据电气仪表设计要</w:t>
      </w:r>
      <w:r>
        <w:rPr>
          <w:rFonts w:asciiTheme="minorEastAsia" w:eastAsiaTheme="minorEastAsia" w:hAnsiTheme="minorEastAsia" w:cstheme="minorEastAsia" w:hint="eastAsia"/>
          <w:bCs/>
          <w:sz w:val="28"/>
          <w:szCs w:val="28"/>
        </w:rPr>
        <w:t>求，选用标准的系列产品进行电缆桥架的安装。桥架间采用背板螺栓并带弹簧垫连接，并作为桥架的跨接接地。支架采用成套的立柱、托臂、电缆桥架与托臂的固定采用压板固定。桥架安装要领见下图：</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6.9.2 </w:t>
      </w:r>
      <w:r>
        <w:rPr>
          <w:rFonts w:asciiTheme="minorEastAsia" w:eastAsiaTheme="minorEastAsia" w:hAnsiTheme="minorEastAsia" w:cstheme="minorEastAsia" w:hint="eastAsia"/>
          <w:bCs/>
          <w:sz w:val="28"/>
          <w:szCs w:val="28"/>
        </w:rPr>
        <w:t>主立柱采用焊接固定在电缆沟的预埋铁件或其它的钢构托臂与主柱采用螺栓连接固定。</w:t>
      </w:r>
    </w:p>
    <w:p w:rsidR="00497089">
      <w:pPr>
        <w:pStyle w:val="Normal0"/>
        <w:tabs>
          <w:tab w:val="left" w:pos="0"/>
          <w:tab w:val="left" w:pos="512"/>
        </w:tabs>
        <w:jc w:val="both"/>
        <w:rPr>
          <w:rFonts w:asciiTheme="minorEastAsia" w:eastAsiaTheme="minorEastAsia" w:hAnsiTheme="minorEastAsia" w:cstheme="minorEastAsia"/>
          <w:sz w:val="28"/>
          <w:szCs w:val="28"/>
        </w:rPr>
      </w:pPr>
    </w:p>
    <w:p w:rsidR="00497089">
      <w:pPr>
        <w:pStyle w:val="BlockText"/>
        <w:tabs>
          <w:tab w:val="left" w:pos="7920"/>
        </w:tabs>
        <w:ind w:left="511" w:right="382" w:hanging="150" w:leftChars="172" w:rightChars="182" w:hangingChars="75"/>
        <w:rPr>
          <w:sz w:val="28"/>
        </w:rPr>
      </w:pPr>
      <w:r>
        <w:rPr>
          <w:sz w:val="20"/>
        </w:rPr>
        <w:pict>
          <v:shape id="矩形 107" o:spid="_x0000_s1049" type="#_x0000_t202" style="width:108.8pt;height:39pt;margin-top:202.8pt;margin-left:328.65pt;mso-wrap-distance-bottom:0;mso-wrap-distance-left:9pt;mso-wrap-distance-right:9pt;mso-wrap-distance-top:0;position:absolute;v-text-anchor:top;z-index:251680768" stroked="f">
            <v:textbox inset="0,0,0,0">
              <w:txbxContent>
                <w:p w:rsidR="00497089">
                  <w:pPr>
                    <w:pStyle w:val="Normal0"/>
                  </w:pPr>
                  <w:r>
                    <w:rPr>
                      <w:rFonts w:hint="eastAsia"/>
                    </w:rPr>
                    <w:t>沿桥架通长敷设接地扁钢</w:t>
                  </w:r>
                  <w:r>
                    <w:rPr>
                      <w:rFonts w:hint="eastAsia"/>
                    </w:rPr>
                    <w:t>-40*4</w:t>
                  </w:r>
                </w:p>
              </w:txbxContent>
            </v:textbox>
          </v:shape>
        </w:pict>
      </w:r>
      <w:r>
        <w:rPr>
          <w:sz w:val="20"/>
        </w:rPr>
        <w:pict>
          <v:line id="直线 108" o:spid="_x0000_s1050" style="flip:x y;mso-wrap-distance-bottom:0;mso-wrap-distance-left:9pt;mso-wrap-distance-right:9pt;mso-wrap-distance-top:0;position:absolute;v-text-anchor:top;z-index:251679744" from="310.65pt,171.6pt" to="328.65pt,195pt" fillcolor="this">
            <v:stroke endarrow="block"/>
          </v:line>
        </w:pict>
      </w:r>
      <w:r>
        <w:rPr>
          <w:sz w:val="20"/>
        </w:rPr>
        <w:pict>
          <v:shape id="_x0000_s1051" type="#_x0000_t75" style="width:234pt;height:143.65pt;margin-top:31.2pt;margin-left:162pt;mso-height-relative:page;mso-width-relative:page;position:absolute;z-index:251678720" o:oleicon="f">
            <v:imagedata r:id="rId19" o:title=""/>
          </v:shape>
          <o:OLEObject Type="Embed" ProgID="StaticMetafile" ShapeID="_x0000_s1051" DrawAspect="Content" ObjectID="_1758795672" r:id="rId20"/>
        </w:pict>
      </w:r>
      <w:r>
        <w:object>
          <v:shape id="_x0000_i1052" type="#_x0000_t75" style="width:2in;height:212.25pt" o:oleicon="f" o:ole="">
            <v:imagedata r:id="rId21" o:title="" cropright="15070f"/>
          </v:shape>
          <o:OLEObject Type="Embed" ProgID="StaticMetafile" ShapeID="_x0000_i1052" DrawAspect="Content" ObjectID="_1758795665" r:id="rId22"/>
        </w:object>
      </w:r>
      <w:r>
        <w:t xml:space="preserve">  </w:t>
      </w:r>
      <w:r>
        <w:rPr>
          <w:sz w:val="28"/>
        </w:rPr>
        <w:t xml:space="preserve">                       </w:t>
      </w:r>
    </w:p>
    <w:p w:rsidR="00497089">
      <w:pPr>
        <w:pStyle w:val="Normal0"/>
        <w:tabs>
          <w:tab w:val="left" w:pos="0"/>
          <w:tab w:val="left" w:pos="512"/>
        </w:tabs>
        <w:jc w:val="both"/>
      </w:pPr>
    </w:p>
    <w:p w:rsidR="00497089">
      <w:pPr>
        <w:pStyle w:val="Normal0"/>
        <w:tabs>
          <w:tab w:val="left" w:pos="0"/>
          <w:tab w:val="left" w:pos="512"/>
        </w:tabs>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6.9.3</w:t>
      </w:r>
      <w:r>
        <w:rPr>
          <w:rFonts w:asciiTheme="minorEastAsia" w:eastAsiaTheme="minorEastAsia" w:hAnsiTheme="minorEastAsia" w:cstheme="minorEastAsia" w:hint="eastAsia"/>
          <w:sz w:val="28"/>
          <w:szCs w:val="28"/>
        </w:rPr>
        <w:t>电线管的安装</w:t>
      </w:r>
    </w:p>
    <w:p w:rsidR="00497089">
      <w:pPr>
        <w:pStyle w:val="Normal0"/>
        <w:tabs>
          <w:tab w:val="left" w:pos="0"/>
          <w:tab w:val="left" w:pos="512"/>
        </w:tabs>
        <w:jc w:val="both"/>
        <w:rPr>
          <w:rFonts w:asciiTheme="minorEastAsia" w:eastAsiaTheme="minorEastAsia" w:hAnsiTheme="minorEastAsia" w:cstheme="minorEastAsia"/>
          <w:bCs/>
          <w:sz w:val="28"/>
          <w:szCs w:val="28"/>
        </w:rPr>
        <w:sectPr>
          <w:type w:val="nextPage"/>
          <w:pgSz w:w="11906" w:h="16838"/>
          <w:pgMar w:top="1440" w:right="1800" w:bottom="1440" w:left="1800" w:header="851" w:footer="992" w:gutter="0"/>
          <w:pgNumType w:start="24"/>
          <w:cols w:space="425"/>
          <w:titlePg w:val="0"/>
          <w:docGrid w:type="lines" w:linePitch="312"/>
        </w:sectPr>
      </w:pPr>
      <w:r>
        <w:rPr>
          <w:rFonts w:asciiTheme="minorEastAsia" w:eastAsiaTheme="minorEastAsia" w:hAnsiTheme="minorEastAsia" w:cstheme="minorEastAsia" w:hint="eastAsia"/>
          <w:bCs/>
          <w:sz w:val="28"/>
          <w:szCs w:val="28"/>
        </w:rPr>
        <w:t>6.9.3.1</w:t>
      </w:r>
      <w:r>
        <w:rPr>
          <w:rFonts w:asciiTheme="minorEastAsia" w:eastAsiaTheme="minorEastAsia" w:hAnsiTheme="minorEastAsia" w:cstheme="minorEastAsia" w:hint="eastAsia"/>
          <w:bCs/>
          <w:sz w:val="28"/>
          <w:szCs w:val="28"/>
        </w:rPr>
        <w:t>明配管一律采用镀锌电线管，材质应符合有关标准要求。</w:t>
      </w:r>
    </w:p>
    <w:p w:rsidR="00497089">
      <w:pPr>
        <w:pStyle w:val="Normal0"/>
        <w:tabs>
          <w:tab w:val="left" w:pos="0"/>
          <w:tab w:val="left" w:pos="512"/>
        </w:tabs>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6.9.3.2</w:t>
      </w:r>
      <w:r>
        <w:rPr>
          <w:rFonts w:asciiTheme="minorEastAsia" w:eastAsiaTheme="minorEastAsia" w:hAnsiTheme="minorEastAsia" w:cstheme="minorEastAsia" w:hint="eastAsia"/>
          <w:bCs/>
          <w:sz w:val="28"/>
          <w:szCs w:val="28"/>
        </w:rPr>
        <w:t>有关弯曲半径、管路长度及弯曲数量、固定、防腐及安装工艺必须满足国标（ＧＢ－５０３０３－２００２）的规定。</w:t>
      </w:r>
    </w:p>
    <w:p w:rsidR="00497089">
      <w:pPr>
        <w:pStyle w:val="Normal0"/>
        <w:tabs>
          <w:tab w:val="left" w:pos="0"/>
          <w:tab w:val="left" w:pos="512"/>
        </w:tabs>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6.9.3.3</w:t>
      </w:r>
      <w:r>
        <w:rPr>
          <w:rFonts w:asciiTheme="minorEastAsia" w:eastAsiaTheme="minorEastAsia" w:hAnsiTheme="minorEastAsia" w:cstheme="minorEastAsia" w:hint="eastAsia"/>
          <w:bCs/>
          <w:sz w:val="28"/>
          <w:szCs w:val="28"/>
        </w:rPr>
        <w:t>明管在支架上的固定一律采用“</w:t>
      </w:r>
      <w:r>
        <w:rPr>
          <w:rFonts w:asciiTheme="minorEastAsia" w:eastAsiaTheme="minorEastAsia" w:hAnsiTheme="minorEastAsia" w:cstheme="minorEastAsia" w:hint="eastAsia"/>
          <w:bCs/>
          <w:sz w:val="28"/>
          <w:szCs w:val="28"/>
        </w:rPr>
        <w:t>U</w:t>
      </w:r>
      <w:r>
        <w:rPr>
          <w:rFonts w:asciiTheme="minorEastAsia" w:eastAsiaTheme="minorEastAsia" w:hAnsiTheme="minorEastAsia" w:cstheme="minorEastAsia" w:hint="eastAsia"/>
          <w:bCs/>
          <w:sz w:val="28"/>
          <w:szCs w:val="28"/>
        </w:rPr>
        <w:t>”型螺丝卡紧，不准焊接。支架本身的固定可采用膨胀螺栓（沿混凝土时）或电焊固定（沿钢构件时）。</w:t>
      </w:r>
    </w:p>
    <w:p w:rsidR="00497089">
      <w:pPr>
        <w:pStyle w:val="Normal0"/>
        <w:tabs>
          <w:tab w:val="left" w:pos="0"/>
          <w:tab w:val="left" w:pos="512"/>
        </w:tabs>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6.9.3.4</w:t>
      </w:r>
      <w:r>
        <w:rPr>
          <w:rFonts w:asciiTheme="minorEastAsia" w:eastAsiaTheme="minorEastAsia" w:hAnsiTheme="minorEastAsia" w:cstheme="minorEastAsia" w:hint="eastAsia"/>
          <w:bCs/>
          <w:sz w:val="28"/>
          <w:szCs w:val="28"/>
        </w:rPr>
        <w:t>电线管的连接一律需用丝扣加管箍连接，分歧处需加分线盒。进入现场设备或盘箱采用绕性软管连接。</w:t>
      </w:r>
    </w:p>
    <w:p w:rsidR="00497089">
      <w:pPr>
        <w:pStyle w:val="Normal0"/>
        <w:tabs>
          <w:tab w:val="left" w:pos="0"/>
          <w:tab w:val="left" w:pos="512"/>
        </w:tabs>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6.9.3.5</w:t>
      </w:r>
      <w:r>
        <w:rPr>
          <w:rFonts w:asciiTheme="minorEastAsia" w:eastAsiaTheme="minorEastAsia" w:hAnsiTheme="minorEastAsia" w:cstheme="minorEastAsia" w:hint="eastAsia"/>
          <w:bCs/>
          <w:sz w:val="28"/>
          <w:szCs w:val="28"/>
        </w:rPr>
        <w:t>电线管暗敷时应注意地下管接头的防水处理。一般采用两种方式：一种是电缆管套焊连接，一种是丝扣连接，在电缆管丝扣上缠绕生料带，用管箍进行连接。配管进入隧道或电缆沟时应遵照规范埋设止水板，止水板焊接必须满焊，保证水密性。</w:t>
      </w:r>
    </w:p>
    <w:p w:rsidR="00497089">
      <w:pPr>
        <w:pStyle w:val="Normal0"/>
        <w:tabs>
          <w:tab w:val="left" w:pos="0"/>
          <w:tab w:val="left" w:pos="512"/>
        </w:tabs>
        <w:ind w:left="384"/>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bCs/>
          <w:sz w:val="28"/>
          <w:szCs w:val="28"/>
        </w:rPr>
        <w:pict>
          <v:shape id="_x0000_s1053" type="#_x0000_t75" style="width:422.4pt;height:265.6pt;margin-top:7.85pt;margin-left:19.2pt;mso-height-relative:page;mso-width-relative:page;position:absolute;z-index:251681792">
            <v:imagedata r:id="rId23" o:title="" croptop="18008f" cropbottom="2957f" cropleft="13265f" cropright="11054f"/>
          </v:shape>
        </w:pict>
      </w:r>
    </w:p>
    <w:p w:rsidR="00497089">
      <w:pPr>
        <w:pStyle w:val="Normal0"/>
        <w:tabs>
          <w:tab w:val="left" w:pos="0"/>
          <w:tab w:val="left" w:pos="512"/>
        </w:tabs>
        <w:ind w:left="384"/>
        <w:jc w:val="both"/>
        <w:rPr>
          <w:rFonts w:asciiTheme="minorEastAsia" w:eastAsiaTheme="minorEastAsia" w:hAnsiTheme="minorEastAsia" w:cstheme="minorEastAsia"/>
          <w:bCs/>
          <w:sz w:val="28"/>
          <w:szCs w:val="28"/>
        </w:rPr>
      </w:pPr>
    </w:p>
    <w:p w:rsidR="00497089">
      <w:pPr>
        <w:pStyle w:val="Normal0"/>
        <w:tabs>
          <w:tab w:val="left" w:pos="0"/>
          <w:tab w:val="left" w:pos="512"/>
        </w:tabs>
        <w:ind w:left="384"/>
        <w:jc w:val="both"/>
        <w:rPr>
          <w:rFonts w:asciiTheme="minorEastAsia" w:eastAsiaTheme="minorEastAsia" w:hAnsiTheme="minorEastAsia" w:cstheme="minorEastAsia"/>
          <w:bCs/>
          <w:sz w:val="28"/>
          <w:szCs w:val="28"/>
        </w:rPr>
      </w:pPr>
    </w:p>
    <w:p w:rsidR="00497089">
      <w:pPr>
        <w:pStyle w:val="Normal0"/>
        <w:tabs>
          <w:tab w:val="left" w:pos="0"/>
          <w:tab w:val="left" w:pos="512"/>
        </w:tabs>
        <w:ind w:left="384"/>
        <w:jc w:val="both"/>
        <w:rPr>
          <w:bCs/>
          <w:szCs w:val="24"/>
        </w:rPr>
      </w:pPr>
    </w:p>
    <w:p w:rsidR="00497089">
      <w:pPr>
        <w:pStyle w:val="Normal0"/>
        <w:tabs>
          <w:tab w:val="left" w:pos="0"/>
          <w:tab w:val="left" w:pos="512"/>
        </w:tabs>
        <w:ind w:left="384"/>
        <w:jc w:val="both"/>
        <w:rPr>
          <w:bCs/>
          <w:szCs w:val="24"/>
        </w:rPr>
      </w:pPr>
    </w:p>
    <w:p w:rsidR="00497089">
      <w:pPr>
        <w:pStyle w:val="Normal0"/>
        <w:tabs>
          <w:tab w:val="left" w:pos="0"/>
          <w:tab w:val="left" w:pos="512"/>
        </w:tabs>
        <w:ind w:left="384"/>
        <w:jc w:val="both"/>
        <w:rPr>
          <w:bCs/>
          <w:szCs w:val="24"/>
        </w:rPr>
      </w:pPr>
    </w:p>
    <w:p w:rsidR="00497089">
      <w:pPr>
        <w:pStyle w:val="Normal0"/>
        <w:tabs>
          <w:tab w:val="left" w:pos="0"/>
          <w:tab w:val="left" w:pos="512"/>
        </w:tabs>
        <w:ind w:left="384"/>
        <w:jc w:val="both"/>
        <w:rPr>
          <w:bCs/>
          <w:szCs w:val="24"/>
        </w:rPr>
      </w:pPr>
    </w:p>
    <w:p w:rsidR="00497089">
      <w:pPr>
        <w:pStyle w:val="Normal0"/>
        <w:tabs>
          <w:tab w:val="left" w:pos="0"/>
          <w:tab w:val="left" w:pos="512"/>
        </w:tabs>
        <w:ind w:left="384"/>
        <w:jc w:val="both"/>
        <w:rPr>
          <w:bCs/>
          <w:szCs w:val="24"/>
        </w:rPr>
      </w:pPr>
    </w:p>
    <w:p w:rsidR="00497089">
      <w:pPr>
        <w:pStyle w:val="Normal0"/>
        <w:tabs>
          <w:tab w:val="left" w:pos="0"/>
          <w:tab w:val="left" w:pos="512"/>
        </w:tabs>
        <w:ind w:left="384"/>
        <w:jc w:val="both"/>
        <w:rPr>
          <w:bCs/>
          <w:szCs w:val="24"/>
        </w:rPr>
      </w:pPr>
    </w:p>
    <w:p w:rsidR="00497089">
      <w:pPr>
        <w:pStyle w:val="Normal0"/>
        <w:tabs>
          <w:tab w:val="left" w:pos="0"/>
          <w:tab w:val="left" w:pos="512"/>
        </w:tabs>
        <w:ind w:left="384"/>
        <w:jc w:val="both"/>
        <w:rPr>
          <w:bCs/>
          <w:szCs w:val="24"/>
        </w:rPr>
      </w:pPr>
    </w:p>
    <w:p w:rsidR="00497089">
      <w:pPr>
        <w:pStyle w:val="Normal0"/>
        <w:tabs>
          <w:tab w:val="left" w:pos="0"/>
          <w:tab w:val="left" w:pos="512"/>
        </w:tabs>
        <w:ind w:left="384"/>
        <w:jc w:val="both"/>
        <w:rPr>
          <w:bCs/>
          <w:szCs w:val="24"/>
        </w:rPr>
      </w:pPr>
    </w:p>
    <w:p w:rsidR="00497089">
      <w:pPr>
        <w:pStyle w:val="Normal0"/>
        <w:tabs>
          <w:tab w:val="left" w:pos="0"/>
          <w:tab w:val="left" w:pos="512"/>
        </w:tabs>
        <w:ind w:left="384"/>
        <w:jc w:val="both"/>
        <w:rPr>
          <w:bCs/>
          <w:szCs w:val="24"/>
        </w:rPr>
      </w:pPr>
    </w:p>
    <w:p w:rsidR="00497089">
      <w:pPr>
        <w:pStyle w:val="Normal0"/>
        <w:tabs>
          <w:tab w:val="left" w:pos="0"/>
          <w:tab w:val="left" w:pos="512"/>
        </w:tabs>
        <w:ind w:left="384"/>
        <w:jc w:val="both"/>
        <w:rPr>
          <w:bCs/>
          <w:szCs w:val="24"/>
        </w:rPr>
      </w:pPr>
    </w:p>
    <w:p w:rsidR="00497089">
      <w:pPr>
        <w:pStyle w:val="BodyTextIndent2"/>
        <w:numPr>
          <w:ilvl w:val="0"/>
          <w:numId w:val="6"/>
        </w:numPr>
        <w:tabs>
          <w:tab w:val="left" w:pos="360"/>
          <w:tab w:val="left" w:pos="7920"/>
        </w:tabs>
        <w:ind w:left="743" w:right="382" w:hanging="357" w:leftChars="0" w:rightChars="182" w:firstLineChars="0"/>
        <w:rPr>
          <w:bCs/>
          <w:sz w:val="24"/>
          <w:szCs w:val="24"/>
        </w:rPr>
      </w:pPr>
      <w:r>
        <w:rPr>
          <w:rFonts w:hint="eastAsia"/>
          <w:bCs/>
          <w:sz w:val="24"/>
        </w:rPr>
        <w:t>仪表</w:t>
      </w:r>
      <w:r>
        <w:rPr>
          <w:rFonts w:hint="eastAsia"/>
          <w:bCs/>
          <w:sz w:val="24"/>
          <w:szCs w:val="24"/>
        </w:rPr>
        <w:t>导压管安装</w:t>
      </w:r>
    </w:p>
    <w:p w:rsidR="00497089">
      <w:pPr>
        <w:pStyle w:val="Normal0"/>
        <w:tabs>
          <w:tab w:val="left" w:pos="0"/>
          <w:tab w:val="left" w:pos="512"/>
        </w:tabs>
        <w:jc w:val="both"/>
        <w:rPr>
          <w:bCs/>
          <w:szCs w:val="24"/>
        </w:rPr>
      </w:pPr>
    </w:p>
    <w:p w:rsidR="00497089">
      <w:pPr>
        <w:pStyle w:val="Normal0"/>
        <w:tabs>
          <w:tab w:val="left" w:pos="0"/>
          <w:tab w:val="left" w:pos="512"/>
        </w:tabs>
        <w:jc w:val="both"/>
        <w:rPr>
          <w:rFonts w:asciiTheme="minorEastAsia" w:eastAsiaTheme="minorEastAsia" w:hAnsiTheme="minorEastAsia" w:cstheme="minorEastAsia"/>
          <w:bCs/>
          <w:sz w:val="28"/>
          <w:szCs w:val="28"/>
        </w:rPr>
        <w:sectPr>
          <w:type w:val="nextPage"/>
          <w:pgSz w:w="11906" w:h="16838"/>
          <w:pgMar w:top="1440" w:right="1800" w:bottom="1440" w:left="1800" w:header="851" w:footer="992" w:gutter="0"/>
          <w:pgNumType w:start="25"/>
          <w:cols w:space="425"/>
          <w:titlePg w:val="0"/>
          <w:docGrid w:type="lines" w:linePitch="312"/>
        </w:sectPr>
      </w:pPr>
      <w:r>
        <w:rPr>
          <w:rFonts w:asciiTheme="minorEastAsia" w:eastAsiaTheme="minorEastAsia" w:hAnsiTheme="minorEastAsia" w:cstheme="minorEastAsia" w:hint="eastAsia"/>
          <w:bCs/>
          <w:sz w:val="28"/>
          <w:szCs w:val="28"/>
        </w:rPr>
        <w:t>6.9.4</w:t>
      </w:r>
      <w:r>
        <w:rPr>
          <w:rFonts w:asciiTheme="minorEastAsia" w:eastAsiaTheme="minorEastAsia" w:hAnsiTheme="minorEastAsia" w:cstheme="minorEastAsia" w:hint="eastAsia"/>
          <w:sz w:val="28"/>
          <w:szCs w:val="28"/>
        </w:rPr>
        <w:t>热电偶（阻）安装</w:t>
      </w:r>
    </w:p>
    <w:p w:rsidR="00497089">
      <w:pPr>
        <w:pStyle w:val="BodyTextIndent2"/>
        <w:tabs>
          <w:tab w:val="left" w:pos="360"/>
          <w:tab w:val="left" w:pos="7920"/>
        </w:tabs>
        <w:ind w:left="0" w:right="382" w:firstLine="0" w:leftChars="0" w:rightChars="182" w:firstLineChars="0"/>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6.9.4.1</w:t>
      </w:r>
      <w:r>
        <w:rPr>
          <w:rFonts w:asciiTheme="minorEastAsia" w:eastAsiaTheme="minorEastAsia" w:hAnsiTheme="minorEastAsia" w:cstheme="minorEastAsia" w:hint="eastAsia"/>
          <w:bCs/>
          <w:sz w:val="28"/>
          <w:szCs w:val="28"/>
        </w:rPr>
        <w:t>热电偶（阻）安装一般分三种方式：（</w:t>
      </w:r>
      <w:r>
        <w:rPr>
          <w:rFonts w:asciiTheme="minorEastAsia" w:eastAsiaTheme="minorEastAsia" w:hAnsiTheme="minorEastAsia" w:cstheme="minorEastAsia" w:hint="eastAsia"/>
          <w:bCs/>
          <w:sz w:val="28"/>
          <w:szCs w:val="28"/>
        </w:rPr>
        <w:t>1</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固定螺纹式；（</w:t>
      </w:r>
      <w:r>
        <w:rPr>
          <w:rFonts w:asciiTheme="minorEastAsia" w:eastAsiaTheme="minorEastAsia" w:hAnsiTheme="minorEastAsia" w:cstheme="minorEastAsia" w:hint="eastAsia"/>
          <w:bCs/>
          <w:sz w:val="28"/>
          <w:szCs w:val="28"/>
        </w:rPr>
        <w:t>2</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固定法兰式；（</w:t>
      </w:r>
      <w:r>
        <w:rPr>
          <w:rFonts w:asciiTheme="minorEastAsia" w:eastAsiaTheme="minorEastAsia" w:hAnsiTheme="minorEastAsia" w:cstheme="minorEastAsia" w:hint="eastAsia"/>
          <w:bCs/>
          <w:sz w:val="28"/>
          <w:szCs w:val="28"/>
        </w:rPr>
        <w:t>3</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法兰填料盒定位式。</w:t>
      </w:r>
    </w:p>
    <w:p w:rsidR="00497089">
      <w:pPr>
        <w:pStyle w:val="Normal0"/>
        <w:ind w:left="420" w:hanging="420" w:hangingChars="15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6.9.4.2 </w:t>
      </w:r>
      <w:r>
        <w:rPr>
          <w:rFonts w:asciiTheme="minorEastAsia" w:eastAsiaTheme="minorEastAsia" w:hAnsiTheme="minorEastAsia" w:cstheme="minorEastAsia" w:hint="eastAsia"/>
          <w:bCs/>
          <w:sz w:val="28"/>
          <w:szCs w:val="28"/>
        </w:rPr>
        <w:t>非金属保护管的热电偶容易损坏，因此开箱、搬运及安装时要特别注意避免碰撞、敲击、重压及其它各种可能的机械损伤。</w:t>
      </w:r>
    </w:p>
    <w:p w:rsidR="00497089">
      <w:pPr>
        <w:pStyle w:val="Normal0"/>
        <w:tabs>
          <w:tab w:val="left" w:pos="0"/>
          <w:tab w:val="left" w:pos="512"/>
        </w:tabs>
        <w:jc w:val="both"/>
        <w:rPr>
          <w:bCs/>
          <w:szCs w:val="24"/>
        </w:rPr>
      </w:pPr>
      <w:r>
        <w:rPr>
          <w:rFonts w:asciiTheme="minorEastAsia" w:eastAsiaTheme="minorEastAsia" w:hAnsiTheme="minorEastAsia" w:cstheme="minorEastAsia" w:hint="eastAsia"/>
          <w:bCs/>
          <w:sz w:val="28"/>
          <w:szCs w:val="28"/>
        </w:rPr>
        <w:t xml:space="preserve">6.10   </w:t>
      </w:r>
      <w:r>
        <w:rPr>
          <w:rFonts w:asciiTheme="minorEastAsia" w:eastAsiaTheme="minorEastAsia" w:hAnsiTheme="minorEastAsia" w:cstheme="minorEastAsia" w:hint="eastAsia"/>
          <w:bCs/>
          <w:sz w:val="28"/>
          <w:szCs w:val="28"/>
        </w:rPr>
        <w:t>电缆敷设及配线工程</w:t>
      </w:r>
      <w:r>
        <w:rPr>
          <w:rFonts w:hint="eastAsia"/>
          <w:bCs/>
          <w:szCs w:val="24"/>
        </w:rPr>
        <w:t>：</w:t>
      </w:r>
    </w:p>
    <w:p w:rsidR="00497089">
      <w:pPr>
        <w:pStyle w:val="Normal0"/>
        <w:tabs>
          <w:tab w:val="left" w:pos="0"/>
          <w:tab w:val="left" w:pos="240"/>
        </w:tabs>
        <w:autoSpaceDE w:val="0"/>
        <w:autoSpaceDN w:val="0"/>
        <w:jc w:val="both"/>
        <w:textAlignment w:val="bottom"/>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6.10.1 </w:t>
      </w:r>
      <w:r>
        <w:rPr>
          <w:rFonts w:asciiTheme="minorEastAsia" w:eastAsiaTheme="minorEastAsia" w:hAnsiTheme="minorEastAsia" w:cstheme="minorEastAsia" w:hint="eastAsia"/>
          <w:bCs/>
          <w:sz w:val="28"/>
          <w:szCs w:val="28"/>
        </w:rPr>
        <w:t>首先确定好电缆敷设方向，然后架设电缆盘。注意电缆盘搬运，滚动的方向应该与电缆盘标记的方向一致；而敷设电缆时的牵引方向应与电缆盘标记的方向相反。</w:t>
      </w:r>
    </w:p>
    <w:p w:rsidR="00497089">
      <w:pPr>
        <w:pStyle w:val="Normal0"/>
        <w:tabs>
          <w:tab w:val="left" w:pos="0"/>
          <w:tab w:val="left" w:pos="240"/>
        </w:tabs>
        <w:autoSpaceDE w:val="0"/>
        <w:autoSpaceDN w:val="0"/>
        <w:jc w:val="both"/>
        <w:textAlignment w:val="bottom"/>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6.10.2 </w:t>
      </w:r>
      <w:r>
        <w:rPr>
          <w:rFonts w:asciiTheme="minorEastAsia" w:eastAsiaTheme="minorEastAsia" w:hAnsiTheme="minorEastAsia" w:cstheme="minorEastAsia" w:hint="eastAsia"/>
          <w:bCs/>
          <w:sz w:val="28"/>
          <w:szCs w:val="28"/>
        </w:rPr>
        <w:t>槽内敷设时，应严格按照图纸规定将各类电缆分层敷设，不得混放错放。电缆的弯曲半径应符合规范要求，并在转弯处和直线段的适当位置绑扎固定。</w:t>
      </w:r>
    </w:p>
    <w:p w:rsidR="00497089">
      <w:pPr>
        <w:pStyle w:val="Normal0"/>
        <w:tabs>
          <w:tab w:val="left" w:pos="0"/>
          <w:tab w:val="left" w:pos="240"/>
        </w:tabs>
        <w:autoSpaceDE w:val="0"/>
        <w:autoSpaceDN w:val="0"/>
        <w:jc w:val="both"/>
        <w:textAlignment w:val="bottom"/>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6.10.3</w:t>
      </w:r>
      <w:r>
        <w:rPr>
          <w:rFonts w:asciiTheme="minorEastAsia" w:eastAsiaTheme="minorEastAsia" w:hAnsiTheme="minorEastAsia" w:cstheme="minorEastAsia" w:hint="eastAsia"/>
          <w:bCs/>
          <w:sz w:val="28"/>
          <w:szCs w:val="28"/>
        </w:rPr>
        <w:t>配线前进行数量、规格、型号检查、应符合图纸设计要求，所有芯线的相色按规范分清。</w:t>
      </w:r>
    </w:p>
    <w:p w:rsidR="00497089">
      <w:pPr>
        <w:pStyle w:val="Normal0"/>
        <w:tabs>
          <w:tab w:val="left" w:pos="0"/>
          <w:tab w:val="left" w:pos="240"/>
        </w:tabs>
        <w:autoSpaceDE w:val="0"/>
        <w:autoSpaceDN w:val="0"/>
        <w:jc w:val="both"/>
        <w:textAlignment w:val="bottom"/>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6.10.4 </w:t>
      </w:r>
      <w:r>
        <w:rPr>
          <w:rFonts w:asciiTheme="minorEastAsia" w:eastAsiaTheme="minorEastAsia" w:hAnsiTheme="minorEastAsia" w:cstheme="minorEastAsia" w:hint="eastAsia"/>
          <w:bCs/>
          <w:sz w:val="28"/>
          <w:szCs w:val="28"/>
        </w:rPr>
        <w:t>电缆的末端处理如图所示：</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配线前电缆两端必须标明电缆号，芯线则用线号管标出线号。压接式端子与芯线的连接必须</w:t>
      </w:r>
      <w:r>
        <w:rPr>
          <w:rFonts w:asciiTheme="minorEastAsia" w:eastAsiaTheme="minorEastAsia" w:hAnsiTheme="minorEastAsia" w:cstheme="minorEastAsia" w:hint="eastAsia"/>
          <w:bCs/>
          <w:sz w:val="28"/>
          <w:szCs w:val="28"/>
        </w:rPr>
        <w:t>采用专用压接钳按规范压接。</w:t>
      </w:r>
    </w:p>
    <w:p w:rsidR="00497089">
      <w:pPr>
        <w:pStyle w:val="Normal0"/>
        <w:tabs>
          <w:tab w:val="left" w:pos="0"/>
          <w:tab w:val="left" w:pos="240"/>
        </w:tabs>
        <w:autoSpaceDE w:val="0"/>
        <w:autoSpaceDN w:val="0"/>
        <w:ind w:left="896"/>
        <w:jc w:val="both"/>
        <w:textAlignment w:val="bottom"/>
        <w:rPr>
          <w:rFonts w:asciiTheme="minorEastAsia" w:eastAsiaTheme="minorEastAsia" w:hAnsiTheme="minorEastAsia" w:cstheme="minorEastAsia"/>
          <w:bCs/>
          <w:sz w:val="28"/>
          <w:szCs w:val="28"/>
        </w:rPr>
        <w:sectPr>
          <w:type w:val="nextPage"/>
          <w:pgSz w:w="11906" w:h="16838"/>
          <w:pgMar w:top="1440" w:right="1800" w:bottom="1440" w:left="1800" w:header="851" w:footer="992" w:gutter="0"/>
          <w:pgNumType w:start="26"/>
          <w:cols w:space="425"/>
          <w:titlePg w:val="0"/>
          <w:docGrid w:type="lines" w:linePitch="312"/>
        </w:sectPr>
      </w:pPr>
      <w:r>
        <w:rPr>
          <w:rFonts w:asciiTheme="minorEastAsia" w:eastAsiaTheme="minorEastAsia" w:hAnsiTheme="minorEastAsia" w:cstheme="minorEastAsia"/>
          <w:bCs/>
          <w:sz w:val="28"/>
          <w:szCs w:val="28"/>
        </w:rPr>
        <w:pict>
          <v:group id="组合 156" o:spid="_x0000_s1054" style="width:211.2pt;height:124.8pt;margin-top:0.05pt;margin-left:51.2pt;position:absolute;z-index:251682816" coordorigin="16203,40074" coordsize="21600,21600">
            <v:shape id="_x0000_s1055" type="#_x0000_t75" style="width:14344;height:15065;left:20945;position:absolute;top:46610">
              <v:imagedata r:id="rId24" o:title=""/>
            </v:shape>
            <v:shape id="_x0000_s1056" type="#_x0000_t202" style="width:5857;height:4137;left:16203;position:absolute;top:40075;v-text-anchor:top" filled="f" fillcolor="this" stroked="f">
              <v:textbox>
                <w:txbxContent>
                  <w:p w:rsidR="00497089">
                    <w:pPr>
                      <w:pStyle w:val="PlainText"/>
                      <w:rPr>
                        <w:sz w:val="24"/>
                      </w:rPr>
                    </w:pPr>
                    <w:r>
                      <w:rPr>
                        <w:rFonts w:ascii="Times New Roman" w:hAnsi="Times New Roman" w:hint="eastAsia"/>
                        <w:sz w:val="24"/>
                      </w:rPr>
                      <w:t>接线端子</w:t>
                    </w:r>
                  </w:p>
                </w:txbxContent>
              </v:textbox>
            </v:shape>
            <v:shape id="_x0000_s1057" type="#_x0000_t202" style="width:5159;height:4332;left:23245;position:absolute;top:40419;v-text-anchor:top" filled="f" fillcolor="this" stroked="f">
              <v:textbox>
                <w:txbxContent>
                  <w:p w:rsidR="00497089">
                    <w:pPr>
                      <w:pStyle w:val="PlainText"/>
                      <w:rPr>
                        <w:sz w:val="24"/>
                      </w:rPr>
                    </w:pPr>
                    <w:r>
                      <w:rPr>
                        <w:rFonts w:ascii="Times New Roman" w:hAnsi="Times New Roman" w:hint="eastAsia"/>
                        <w:sz w:val="24"/>
                      </w:rPr>
                      <w:t>线号管</w:t>
                    </w:r>
                  </w:p>
                </w:txbxContent>
              </v:textbox>
            </v:shape>
            <v:shape id="_x0000_s1058" type="#_x0000_t202" style="width:6122;height:4759;left:31682;position:absolute;top:43522;v-text-anchor:top" filled="f" fillcolor="this" stroked="f">
              <v:textbox>
                <w:txbxContent>
                  <w:p w:rsidR="00497089">
                    <w:pPr>
                      <w:pStyle w:val="Normal0"/>
                    </w:pPr>
                    <w:r>
                      <w:rPr>
                        <w:rFonts w:hint="eastAsia"/>
                      </w:rPr>
                      <w:t>电缆号标签</w:t>
                    </w:r>
                  </w:p>
                </w:txbxContent>
              </v:textbox>
            </v:shape>
            <v:line id="_x0000_s1059" style="position:absolute;v-text-anchor:top" from="19411,43515" to="20945,46610" fillcolor="this">
              <v:stroke endarrow="block"/>
            </v:line>
            <v:line id="_x0000_s1060" style="flip:x;position:absolute;rotation:360;v-text-anchor:top" from="24012,43515" to="24779,46610" fillcolor="this">
              <v:stroke endarrow="block"/>
            </v:line>
            <v:shape id="_x0000_s1061" type="#_x0000_t202" style="width:5369;height:3095;left:23245;position:absolute;top:55896;v-text-anchor:top" stroked="f">
              <v:textbox>
                <w:txbxContent>
                  <w:p w:rsidR="00497089">
                    <w:pPr>
                      <w:pStyle w:val="PlainText"/>
                      <w:rPr>
                        <w:sz w:val="24"/>
                      </w:rPr>
                    </w:pPr>
                    <w:r>
                      <w:rPr>
                        <w:rFonts w:ascii="Times New Roman" w:hAnsi="Times New Roman" w:hint="eastAsia"/>
                        <w:sz w:val="24"/>
                      </w:rPr>
                      <w:t>线号管</w:t>
                    </w:r>
                  </w:p>
                </w:txbxContent>
              </v:textbox>
            </v:shape>
            <v:line id="_x0000_s1062" style="flip:x;position:absolute;rotation:360;v-text-anchor:top" from="31682,46610" to="33216,49705" fillcolor="this">
              <v:stroke endarrow="block"/>
            </v:line>
            <v:shape id="_x0000_s1063" type="#_x0000_t202" style="width:5159;height:4332;left:27987;position:absolute;top:41191;v-text-anchor:top" filled="f" fillcolor="this" stroked="f">
              <v:textbox>
                <w:txbxContent>
                  <w:p w:rsidR="00497089">
                    <w:pPr>
                      <w:pStyle w:val="PlainText"/>
                      <w:rPr>
                        <w:sz w:val="24"/>
                      </w:rPr>
                    </w:pPr>
                    <w:r>
                      <w:rPr>
                        <w:rFonts w:ascii="Times New Roman" w:hAnsi="Times New Roman" w:hint="eastAsia"/>
                        <w:sz w:val="24"/>
                      </w:rPr>
                      <w:t>胶布</w:t>
                    </w:r>
                  </w:p>
                </w:txbxContent>
              </v:textbox>
            </v:shape>
            <v:line id="_x0000_s1064" style="flip:x;position:absolute;rotation:360;v-text-anchor:top" from="28823,44699" to="29590,47794" fillcolor="this">
              <v:stroke endarrow="block"/>
            </v:line>
            <w10:wrap type="topAndBottom"/>
          </v:group>
        </w:pict>
      </w:r>
    </w:p>
    <w:p w:rsidR="00497089">
      <w:pPr>
        <w:pStyle w:val="Normal0"/>
        <w:tabs>
          <w:tab w:val="left" w:pos="0"/>
          <w:tab w:val="left" w:pos="240"/>
        </w:tabs>
        <w:autoSpaceDE w:val="0"/>
        <w:autoSpaceDN w:val="0"/>
        <w:jc w:val="both"/>
        <w:textAlignment w:val="bottom"/>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6.10.5 </w:t>
      </w:r>
      <w:r>
        <w:rPr>
          <w:rFonts w:asciiTheme="minorEastAsia" w:eastAsiaTheme="minorEastAsia" w:hAnsiTheme="minorEastAsia" w:cstheme="minorEastAsia" w:hint="eastAsia"/>
          <w:bCs/>
          <w:sz w:val="28"/>
          <w:szCs w:val="28"/>
        </w:rPr>
        <w:t>电缆敷设时应在电缆终端头、拐弯处、夹层内、隧道及竖井两端、人井等地方，电缆上应装设标志牌，标明电缆编号、规格型号及电缆始末端</w:t>
      </w:r>
    </w:p>
    <w:p w:rsidR="00497089">
      <w:pPr>
        <w:pStyle w:val="Normal0"/>
        <w:tabs>
          <w:tab w:val="left" w:pos="0"/>
          <w:tab w:val="left" w:pos="512"/>
        </w:tabs>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 </w:t>
      </w:r>
    </w:p>
    <w:p w:rsidR="00497089">
      <w:pPr>
        <w:pStyle w:val="BodyTextIndent"/>
        <w:ind w:left="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6.11. </w:t>
      </w:r>
      <w:r>
        <w:rPr>
          <w:rFonts w:asciiTheme="minorEastAsia" w:eastAsiaTheme="minorEastAsia" w:hAnsiTheme="minorEastAsia" w:cstheme="minorEastAsia" w:hint="eastAsia"/>
          <w:sz w:val="28"/>
          <w:szCs w:val="28"/>
        </w:rPr>
        <w:t>控制室（含电气室）土建工程完成后，按设计图纸检查各个设备安装位置。</w:t>
      </w:r>
    </w:p>
    <w:p w:rsidR="00497089">
      <w:pPr>
        <w:pStyle w:val="BodyTextIndent"/>
        <w:ind w:left="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6.11.1 </w:t>
      </w:r>
      <w:r>
        <w:rPr>
          <w:rFonts w:asciiTheme="minorEastAsia" w:eastAsiaTheme="minorEastAsia" w:hAnsiTheme="minorEastAsia" w:cstheme="minorEastAsia" w:hint="eastAsia"/>
          <w:sz w:val="28"/>
          <w:szCs w:val="28"/>
        </w:rPr>
        <w:t>土建预埋件及孔洞配置情况，测量定位。加工制作并安装盘、柜、台槽钢底座。底座的标高要密切注意最终地坪标高，必须保证安装后的底座顶面标高和土建最终地坪标高相适应。</w:t>
      </w:r>
    </w:p>
    <w:p w:rsidR="00497089">
      <w:pPr>
        <w:pStyle w:val="BodyTextIndent"/>
        <w:ind w:left="0"/>
        <w:sectPr>
          <w:type w:val="nextPage"/>
          <w:pgSz w:w="11906" w:h="16838"/>
          <w:pgMar w:top="1440" w:right="1800" w:bottom="1440" w:left="1800" w:header="851" w:footer="992" w:gutter="0"/>
          <w:pgNumType w:start="27"/>
          <w:cols w:space="425"/>
          <w:titlePg w:val="0"/>
          <w:docGrid w:type="lines" w:linePitch="312"/>
        </w:sectPr>
      </w:pPr>
      <w:r>
        <w:rPr>
          <w:rFonts w:asciiTheme="minorEastAsia" w:eastAsiaTheme="minorEastAsia" w:hAnsiTheme="minorEastAsia" w:cstheme="minorEastAsia" w:hint="eastAsia"/>
          <w:sz w:val="28"/>
          <w:szCs w:val="28"/>
        </w:rPr>
        <w:t>6.11.2</w:t>
      </w:r>
      <w:r>
        <w:rPr>
          <w:rFonts w:asciiTheme="minorEastAsia" w:eastAsiaTheme="minorEastAsia" w:hAnsiTheme="minorEastAsia" w:cstheme="minorEastAsia" w:hint="eastAsia"/>
          <w:sz w:val="28"/>
          <w:szCs w:val="28"/>
        </w:rPr>
        <w:t>所有盘箱与底座间的固定一律采用镀锌螺丝连接固定，杜绝电焊焊接。见附图</w:t>
      </w:r>
      <w:r>
        <w:rPr>
          <w:rFonts w:hint="eastAsia"/>
        </w:rPr>
        <w:t>：</w:t>
      </w:r>
    </w:p>
    <w:p w:rsidR="00497089">
      <w:pPr>
        <w:pStyle w:val="Normal0"/>
        <w:tabs>
          <w:tab w:val="left" w:pos="0"/>
          <w:tab w:val="left" w:pos="512"/>
        </w:tabs>
        <w:ind w:left="384"/>
        <w:jc w:val="both"/>
        <w:rPr>
          <w:bCs/>
          <w:szCs w:val="24"/>
        </w:rPr>
      </w:pPr>
      <w:r>
        <w:object>
          <v:shape id="_x0000_i1065" type="#_x0000_t75" style="width:431.45pt;height:340.5pt" o:oleicon="f" o:ole="">
            <v:imagedata r:id="rId25" o:title=""/>
          </v:shape>
          <o:OLEObject Type="Embed" ProgID="AutoCAD.Drawing.15" ShapeID="_x0000_i1065" DrawAspect="Content" ObjectID="_1758795666" r:id="rId26"/>
        </w:object>
      </w:r>
    </w:p>
    <w:p w:rsidR="00497089">
      <w:pPr>
        <w:pStyle w:val="Normal0"/>
        <w:tabs>
          <w:tab w:val="left" w:pos="0"/>
          <w:tab w:val="left" w:pos="512"/>
        </w:tabs>
        <w:jc w:val="both"/>
        <w:rPr>
          <w:rFonts w:asciiTheme="minorEastAsia" w:eastAsiaTheme="minorEastAsia" w:hAnsiTheme="minorEastAsia" w:cstheme="minorEastAsia"/>
          <w:bCs/>
          <w:sz w:val="28"/>
          <w:szCs w:val="28"/>
        </w:rPr>
      </w:pPr>
    </w:p>
    <w:p w:rsidR="00497089">
      <w:pPr>
        <w:pStyle w:val="Normal0"/>
        <w:tabs>
          <w:tab w:val="left" w:pos="0"/>
          <w:tab w:val="left" w:pos="512"/>
        </w:tabs>
        <w:jc w:val="both"/>
        <w:rPr>
          <w:rFonts w:asciiTheme="minorEastAsia" w:eastAsiaTheme="minorEastAsia" w:hAnsiTheme="minorEastAsia" w:cstheme="minorEastAsia"/>
          <w:bCs/>
          <w:sz w:val="28"/>
          <w:szCs w:val="28"/>
        </w:rPr>
      </w:pPr>
    </w:p>
    <w:p w:rsidR="00497089">
      <w:pPr>
        <w:pStyle w:val="Normal0"/>
        <w:tabs>
          <w:tab w:val="left" w:pos="0"/>
          <w:tab w:val="left" w:pos="512"/>
        </w:tabs>
        <w:jc w:val="both"/>
        <w:rPr>
          <w:rFonts w:asciiTheme="minorEastAsia" w:eastAsiaTheme="minorEastAsia" w:hAnsiTheme="minorEastAsia" w:cstheme="minorEastAsia"/>
          <w:bCs/>
          <w:sz w:val="28"/>
          <w:szCs w:val="28"/>
        </w:rPr>
      </w:pPr>
    </w:p>
    <w:p w:rsidR="00497089">
      <w:pPr>
        <w:pStyle w:val="Normal0"/>
        <w:tabs>
          <w:tab w:val="left" w:pos="0"/>
          <w:tab w:val="left" w:pos="512"/>
        </w:tabs>
        <w:jc w:val="both"/>
        <w:rPr>
          <w:rFonts w:asciiTheme="minorEastAsia" w:eastAsiaTheme="minorEastAsia" w:hAnsiTheme="minorEastAsia" w:cstheme="minorEastAsia"/>
          <w:bCs/>
          <w:sz w:val="28"/>
          <w:szCs w:val="28"/>
        </w:rPr>
      </w:pPr>
    </w:p>
    <w:p w:rsidR="00497089">
      <w:pPr>
        <w:pStyle w:val="Normal0"/>
        <w:tabs>
          <w:tab w:val="left" w:pos="0"/>
          <w:tab w:val="left" w:pos="512"/>
        </w:tabs>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6.12  </w:t>
      </w:r>
      <w:r>
        <w:rPr>
          <w:rFonts w:asciiTheme="minorEastAsia" w:eastAsiaTheme="minorEastAsia" w:hAnsiTheme="minorEastAsia" w:cstheme="minorEastAsia" w:hint="eastAsia"/>
          <w:bCs/>
          <w:sz w:val="28"/>
          <w:szCs w:val="28"/>
        </w:rPr>
        <w:t>电气调试</w:t>
      </w:r>
    </w:p>
    <w:p w:rsidR="00497089">
      <w:pPr>
        <w:pStyle w:val="Normal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bCs/>
          <w:sz w:val="28"/>
          <w:szCs w:val="28"/>
        </w:rPr>
        <w:t xml:space="preserve">6.12.1 </w:t>
      </w:r>
      <w:r>
        <w:rPr>
          <w:rFonts w:asciiTheme="minorEastAsia" w:eastAsiaTheme="minorEastAsia" w:hAnsiTheme="minorEastAsia" w:cstheme="minorEastAsia" w:hint="eastAsia"/>
          <w:bCs/>
          <w:sz w:val="28"/>
          <w:szCs w:val="28"/>
        </w:rPr>
        <w:t>调试主要特点</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sz w:val="28"/>
          <w:szCs w:val="28"/>
        </w:rPr>
        <w:t>调试的时间短</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工期紧</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许多工作要分期进行</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危险大，与</w:t>
      </w:r>
      <w:r>
        <w:rPr>
          <w:rFonts w:asciiTheme="minorEastAsia" w:eastAsiaTheme="minorEastAsia" w:hAnsiTheme="minorEastAsia" w:cstheme="minorEastAsia" w:hint="eastAsia"/>
          <w:sz w:val="28"/>
          <w:szCs w:val="28"/>
        </w:rPr>
        <w:t>其他单体施工</w:t>
      </w:r>
      <w:r>
        <w:rPr>
          <w:rFonts w:asciiTheme="minorEastAsia" w:eastAsiaTheme="minorEastAsia" w:hAnsiTheme="minorEastAsia" w:cstheme="minorEastAsia" w:hint="eastAsia"/>
          <w:sz w:val="28"/>
          <w:szCs w:val="28"/>
        </w:rPr>
        <w:t>同时进行。施工调试的面广，整个加热炉系统同时调试。</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6.12.2 </w:t>
      </w:r>
      <w:r>
        <w:rPr>
          <w:rFonts w:asciiTheme="minorEastAsia" w:eastAsiaTheme="minorEastAsia" w:hAnsiTheme="minorEastAsia" w:cstheme="minorEastAsia" w:hint="eastAsia"/>
          <w:bCs/>
          <w:sz w:val="28"/>
          <w:szCs w:val="28"/>
        </w:rPr>
        <w:t>保证完成工期的调试及调试注意的事项</w:t>
      </w:r>
    </w:p>
    <w:p w:rsidR="00497089">
      <w:pPr>
        <w:pStyle w:val="BodyTextIndent"/>
        <w:ind w:left="0"/>
        <w:rPr>
          <w:rFonts w:asciiTheme="minorEastAsia" w:eastAsiaTheme="minorEastAsia" w:hAnsiTheme="minorEastAsia" w:cstheme="minor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Theme="minorEastAsia" w:eastAsiaTheme="minorEastAsia" w:hAnsiTheme="minorEastAsia" w:cstheme="minorEastAsia" w:hint="eastAsia"/>
          <w:sz w:val="28"/>
          <w:szCs w:val="28"/>
        </w:rPr>
        <w:t xml:space="preserve">6.12.3 </w:t>
      </w:r>
      <w:r>
        <w:rPr>
          <w:rFonts w:asciiTheme="minorEastAsia" w:eastAsiaTheme="minorEastAsia" w:hAnsiTheme="minorEastAsia" w:cstheme="minorEastAsia" w:hint="eastAsia"/>
          <w:sz w:val="28"/>
          <w:szCs w:val="28"/>
        </w:rPr>
        <w:t>熟悉设备、熟悉图纸、熟悉资料。对设备的位置要清楚，必要时作好标志。新图纸与老图纸要对照，对不同之处要与设计人员及</w:t>
      </w:r>
    </w:p>
    <w:p w:rsidR="00497089">
      <w:pPr>
        <w:pStyle w:val="BodyTextIndent"/>
        <w:ind w:left="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生产人员进行磋商，保证满足工艺要求。设备资料要齐全，做到心中有数。</w:t>
      </w:r>
    </w:p>
    <w:p w:rsidR="00497089">
      <w:pPr>
        <w:pStyle w:val="BodyTextIndent"/>
        <w:ind w:left="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6.12.4 </w:t>
      </w:r>
      <w:r>
        <w:rPr>
          <w:rFonts w:asciiTheme="minorEastAsia" w:eastAsiaTheme="minorEastAsia" w:hAnsiTheme="minorEastAsia" w:cstheme="minorEastAsia" w:hint="eastAsia"/>
          <w:sz w:val="28"/>
          <w:szCs w:val="28"/>
        </w:rPr>
        <w:t>对拆除的有用电缆要作好记号以免用时接错。</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sz w:val="28"/>
          <w:szCs w:val="28"/>
        </w:rPr>
        <w:t xml:space="preserve">6.12.5 </w:t>
      </w:r>
      <w:r>
        <w:rPr>
          <w:rFonts w:asciiTheme="minorEastAsia" w:eastAsiaTheme="minorEastAsia" w:hAnsiTheme="minorEastAsia" w:cstheme="minorEastAsia" w:hint="eastAsia"/>
          <w:sz w:val="28"/>
          <w:szCs w:val="28"/>
        </w:rPr>
        <w:t>对拆除的设备一定要确定是否有电，以免造成安全事故</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6.12.6 </w:t>
      </w:r>
      <w:r>
        <w:rPr>
          <w:rFonts w:asciiTheme="minorEastAsia" w:eastAsiaTheme="minorEastAsia" w:hAnsiTheme="minorEastAsia" w:cstheme="minorEastAsia" w:hint="eastAsia"/>
          <w:bCs/>
          <w:sz w:val="28"/>
          <w:szCs w:val="28"/>
        </w:rPr>
        <w:t>电气调试中的常规项目及调试方法简述</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6.12.7 </w:t>
      </w:r>
      <w:r>
        <w:rPr>
          <w:rFonts w:asciiTheme="minorEastAsia" w:eastAsiaTheme="minorEastAsia" w:hAnsiTheme="minorEastAsia" w:cstheme="minorEastAsia" w:hint="eastAsia"/>
          <w:bCs/>
          <w:sz w:val="28"/>
          <w:szCs w:val="28"/>
        </w:rPr>
        <w:t>交流电动机</w:t>
      </w:r>
    </w:p>
    <w:p w:rsidR="00497089">
      <w:pPr>
        <w:pStyle w:val="Normal0"/>
        <w:tabs>
          <w:tab w:val="left" w:pos="180"/>
        </w:tabs>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6.12.8 </w:t>
      </w:r>
      <w:r>
        <w:rPr>
          <w:rFonts w:asciiTheme="minorEastAsia" w:eastAsiaTheme="minorEastAsia" w:hAnsiTheme="minorEastAsia" w:cstheme="minorEastAsia" w:hint="eastAsia"/>
          <w:bCs/>
          <w:sz w:val="28"/>
          <w:szCs w:val="28"/>
        </w:rPr>
        <w:t>根据电动机额定的电压选取相应的兆欧表测定绕阻的绝缘电阻和吸收比（</w:t>
      </w:r>
      <w:r>
        <w:rPr>
          <w:rFonts w:asciiTheme="minorEastAsia" w:eastAsiaTheme="minorEastAsia" w:hAnsiTheme="minorEastAsia" w:cstheme="minorEastAsia" w:hint="eastAsia"/>
          <w:bCs/>
          <w:sz w:val="28"/>
          <w:szCs w:val="28"/>
        </w:rPr>
        <w:t>1000V</w:t>
      </w:r>
      <w:r>
        <w:rPr>
          <w:rFonts w:asciiTheme="minorEastAsia" w:eastAsiaTheme="minorEastAsia" w:hAnsiTheme="minorEastAsia" w:cstheme="minorEastAsia" w:hint="eastAsia"/>
          <w:bCs/>
          <w:sz w:val="28"/>
          <w:szCs w:val="28"/>
        </w:rPr>
        <w:t>以下免测吸收比）；电桥测定电机绕组的直流电阻（</w:t>
      </w:r>
      <w:r>
        <w:rPr>
          <w:rFonts w:asciiTheme="minorEastAsia" w:eastAsiaTheme="minorEastAsia" w:hAnsiTheme="minorEastAsia" w:cstheme="minorEastAsia" w:hint="eastAsia"/>
          <w:bCs/>
          <w:sz w:val="28"/>
          <w:szCs w:val="28"/>
        </w:rPr>
        <w:t>100KW</w:t>
      </w:r>
      <w:r>
        <w:rPr>
          <w:rFonts w:asciiTheme="minorEastAsia" w:eastAsiaTheme="minorEastAsia" w:hAnsiTheme="minorEastAsia" w:cstheme="minorEastAsia" w:hint="eastAsia"/>
          <w:bCs/>
          <w:sz w:val="28"/>
          <w:szCs w:val="28"/>
        </w:rPr>
        <w:t>以下电机免测）；高压电动机工频耐压试验；感应法则测定定子绕组极性及连接的正确性；电机空载运行测定空载电流、转速；带动生产机械无负荷试车时测定电机运行电流、转速。</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6.12.9  </w:t>
      </w:r>
      <w:r>
        <w:rPr>
          <w:rFonts w:asciiTheme="minorEastAsia" w:eastAsiaTheme="minorEastAsia" w:hAnsiTheme="minorEastAsia" w:cstheme="minorEastAsia" w:hint="eastAsia"/>
          <w:bCs/>
          <w:sz w:val="28"/>
          <w:szCs w:val="28"/>
        </w:rPr>
        <w:t>电工仪表测量的校验</w:t>
      </w:r>
    </w:p>
    <w:p w:rsidR="00497089">
      <w:pPr>
        <w:pStyle w:val="Normal0"/>
        <w:ind w:left="560" w:hanging="560" w:hangingChars="200"/>
        <w:jc w:val="both"/>
        <w:rPr>
          <w:rFonts w:asciiTheme="minorEastAsia" w:eastAsiaTheme="minorEastAsia" w:hAnsiTheme="minorEastAsia" w:cstheme="minorEastAsia"/>
          <w:bCs/>
          <w:sz w:val="28"/>
          <w:szCs w:val="28"/>
        </w:rPr>
      </w:pPr>
    </w:p>
    <w:p w:rsidR="00497089">
      <w:pPr>
        <w:pStyle w:val="Normal0"/>
        <w:ind w:left="560" w:hanging="560" w:hangingChars="20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6.12.10 </w:t>
      </w:r>
      <w:r>
        <w:rPr>
          <w:rFonts w:asciiTheme="minorEastAsia" w:eastAsiaTheme="minorEastAsia" w:hAnsiTheme="minorEastAsia" w:cstheme="minorEastAsia" w:hint="eastAsia"/>
          <w:bCs/>
          <w:sz w:val="28"/>
          <w:szCs w:val="28"/>
        </w:rPr>
        <w:t>重要的测量仪表和计量仪表送交具有资质的计量室按相应的检测校验规程予以校验，一般指示仪表在现场通过施加试验电流或电压和已校准好的数字仪表进行对比校验。两类</w:t>
      </w:r>
      <w:r>
        <w:rPr>
          <w:rFonts w:asciiTheme="minorEastAsia" w:eastAsiaTheme="minorEastAsia" w:hAnsiTheme="minorEastAsia" w:cstheme="minorEastAsia" w:hint="eastAsia"/>
          <w:bCs/>
          <w:sz w:val="28"/>
          <w:szCs w:val="28"/>
        </w:rPr>
        <w:t>仪表的划分由业主和施工方调试人员协商确定。</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6.12.11 </w:t>
      </w:r>
      <w:r>
        <w:rPr>
          <w:rFonts w:asciiTheme="minorEastAsia" w:eastAsiaTheme="minorEastAsia" w:hAnsiTheme="minorEastAsia" w:cstheme="minorEastAsia" w:hint="eastAsia"/>
          <w:bCs/>
          <w:sz w:val="28"/>
          <w:szCs w:val="28"/>
        </w:rPr>
        <w:t>有触点操作控制回路的检查和试验</w:t>
      </w:r>
    </w:p>
    <w:p w:rsidR="00497089">
      <w:pPr>
        <w:pStyle w:val="Normal0"/>
        <w:jc w:val="both"/>
        <w:rPr>
          <w:rFonts w:asciiTheme="minorEastAsia" w:eastAsiaTheme="minorEastAsia" w:hAnsiTheme="minorEastAsia" w:cstheme="minorEastAsia"/>
          <w:bCs/>
          <w:sz w:val="28"/>
          <w:szCs w:val="28"/>
        </w:rPr>
        <w:sectPr>
          <w:type w:val="nextPage"/>
          <w:pgSz w:w="11906" w:h="16838"/>
          <w:pgMar w:top="1440" w:right="1800" w:bottom="1440" w:left="1800" w:header="851" w:footer="992" w:gutter="0"/>
          <w:pgNumType w:start="29"/>
          <w:cols w:space="425"/>
          <w:titlePg w:val="0"/>
          <w:docGrid w:type="lines" w:linePitch="312"/>
        </w:sectPr>
      </w:pPr>
      <w:r>
        <w:rPr>
          <w:rFonts w:asciiTheme="minorEastAsia" w:eastAsiaTheme="minorEastAsia" w:hAnsiTheme="minorEastAsia" w:cstheme="minorEastAsia" w:hint="eastAsia"/>
          <w:bCs/>
          <w:sz w:val="28"/>
          <w:szCs w:val="28"/>
        </w:rPr>
        <w:t xml:space="preserve">6.12.12 </w:t>
      </w:r>
      <w:r>
        <w:rPr>
          <w:rFonts w:asciiTheme="minorEastAsia" w:eastAsiaTheme="minorEastAsia" w:hAnsiTheme="minorEastAsia" w:cstheme="minorEastAsia" w:hint="eastAsia"/>
          <w:bCs/>
          <w:sz w:val="28"/>
          <w:szCs w:val="28"/>
        </w:rPr>
        <w:t>所有安装配线必须按电气原理图一一确认无误，压接和螺栓连接符合要求；主回路可靠断电，主动力源（气源、低压源）可靠切断情况下进行控制回路的动作程序试验；确认显示报警装置动作的正</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确性（包括复位、试验功能）。动作程序检查试验时，取自现场的操作开关，限位开关等信号必须直接取自现场，不得在电气屏、箱端子排上模拟。</w:t>
      </w:r>
    </w:p>
    <w:p w:rsidR="00497089">
      <w:pPr>
        <w:pStyle w:val="BodyTextIndent"/>
        <w:ind w:left="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6.12.13 </w:t>
      </w:r>
      <w:r>
        <w:rPr>
          <w:rFonts w:asciiTheme="minorEastAsia" w:eastAsiaTheme="minorEastAsia" w:hAnsiTheme="minorEastAsia" w:cstheme="minorEastAsia" w:hint="eastAsia"/>
          <w:sz w:val="28"/>
          <w:szCs w:val="28"/>
        </w:rPr>
        <w:t>绝缘试验在电缆制作安装完成后进行。自变电所侧引入试验电压（受空间距离影响时，可经开关</w:t>
      </w:r>
      <w:r>
        <w:rPr>
          <w:rFonts w:asciiTheme="minorEastAsia" w:eastAsiaTheme="minorEastAsia" w:hAnsiTheme="minorEastAsia" w:cstheme="minorEastAsia" w:hint="eastAsia"/>
          <w:sz w:val="28"/>
          <w:szCs w:val="28"/>
        </w:rPr>
        <w:t>和母线引入）。屏蔽层对地绝缘试验的要求和方法，在现场和制造厂及监理人员协商确定。一般做法是通过高压兆欧表进行确认，试验时芯线接地，注意试验后的电容放电。</w:t>
      </w:r>
    </w:p>
    <w:p w:rsidR="00497089">
      <w:pPr>
        <w:pStyle w:val="BodyTextIndent"/>
        <w:ind w:left="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6.12.14</w:t>
      </w:r>
      <w:r>
        <w:rPr>
          <w:rFonts w:asciiTheme="minorEastAsia" w:eastAsiaTheme="minorEastAsia" w:hAnsiTheme="minorEastAsia" w:cstheme="minorEastAsia" w:hint="eastAsia"/>
          <w:sz w:val="28"/>
          <w:szCs w:val="28"/>
        </w:rPr>
        <w:t>自动化仪表调试</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6.12.15</w:t>
      </w:r>
      <w:r>
        <w:rPr>
          <w:rFonts w:asciiTheme="minorEastAsia" w:eastAsiaTheme="minorEastAsia" w:hAnsiTheme="minorEastAsia" w:cstheme="minorEastAsia" w:hint="eastAsia"/>
          <w:bCs/>
          <w:sz w:val="28"/>
          <w:szCs w:val="28"/>
        </w:rPr>
        <w:t>单体仪表调试：首先进行外观检查、铭牌确认、然后进行常规功能及精度校验。</w:t>
      </w:r>
    </w:p>
    <w:p w:rsidR="00497089">
      <w:pPr>
        <w:pStyle w:val="Normal0"/>
        <w:ind w:left="384" w:firstLine="652" w:leftChars="183" w:firstLineChars="233"/>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测量范围、量程、零位的确认。</w:t>
      </w:r>
    </w:p>
    <w:p w:rsidR="00497089">
      <w:pPr>
        <w:pStyle w:val="Normal0"/>
        <w:ind w:left="384" w:firstLine="652" w:leftChars="183" w:firstLineChars="233"/>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仪表精确度的确认。</w:t>
      </w:r>
    </w:p>
    <w:p w:rsidR="00497089">
      <w:pPr>
        <w:pStyle w:val="Normal0"/>
        <w:ind w:left="384" w:firstLine="652" w:leftChars="183" w:firstLineChars="233"/>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仪表死区、回差的调整。</w:t>
      </w:r>
    </w:p>
    <w:p w:rsidR="00497089">
      <w:pPr>
        <w:pStyle w:val="Normal0"/>
        <w:ind w:left="384" w:firstLine="652" w:leftChars="183" w:firstLineChars="233"/>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仪表线性或非线性误差的校准。</w:t>
      </w:r>
    </w:p>
    <w:p w:rsidR="00497089">
      <w:pPr>
        <w:pStyle w:val="Normal0"/>
        <w:ind w:left="384" w:firstLine="652" w:leftChars="183" w:firstLineChars="233"/>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仪表灵敏度、分辨率的确认。</w:t>
      </w:r>
    </w:p>
    <w:p w:rsidR="00497089">
      <w:pPr>
        <w:pStyle w:val="Normal0"/>
        <w:ind w:left="384" w:firstLine="652" w:leftChars="183" w:firstLineChars="233"/>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仪表响应时间的确认。</w:t>
      </w:r>
    </w:p>
    <w:p w:rsidR="00497089">
      <w:pPr>
        <w:pStyle w:val="Normal0"/>
        <w:ind w:left="100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☉仪表绝缘特性确认</w:t>
      </w:r>
      <w:r>
        <w:rPr>
          <w:rFonts w:asciiTheme="minorEastAsia" w:eastAsiaTheme="minorEastAsia" w:hAnsiTheme="minorEastAsia" w:cstheme="minorEastAsia" w:hint="eastAsia"/>
          <w:sz w:val="28"/>
          <w:szCs w:val="28"/>
        </w:rPr>
        <w:t>。</w:t>
      </w:r>
    </w:p>
    <w:p w:rsidR="00497089">
      <w:pPr>
        <w:pStyle w:val="Normal0"/>
        <w:jc w:val="both"/>
        <w:rPr>
          <w:rFonts w:asciiTheme="minorEastAsia" w:eastAsiaTheme="minorEastAsia" w:hAnsiTheme="minorEastAsia" w:cstheme="minorEastAsia"/>
          <w:bCs/>
          <w:sz w:val="28"/>
          <w:szCs w:val="28"/>
        </w:rPr>
        <w:sectPr>
          <w:type w:val="nextPage"/>
          <w:pgSz w:w="11906" w:h="16838"/>
          <w:pgMar w:top="1440" w:right="1800" w:bottom="1440" w:left="1800" w:header="851" w:footer="992" w:gutter="0"/>
          <w:pgNumType w:start="30"/>
          <w:cols w:space="425"/>
          <w:titlePg w:val="0"/>
          <w:docGrid w:type="lines" w:linePitch="312"/>
        </w:sectPr>
      </w:pPr>
      <w:r>
        <w:rPr>
          <w:rFonts w:asciiTheme="minorEastAsia" w:eastAsiaTheme="minorEastAsia" w:hAnsiTheme="minorEastAsia" w:cstheme="minorEastAsia" w:hint="eastAsia"/>
          <w:bCs/>
          <w:sz w:val="28"/>
          <w:szCs w:val="28"/>
        </w:rPr>
        <w:t>6.1</w:t>
      </w:r>
      <w:r>
        <w:rPr>
          <w:rFonts w:asciiTheme="minorEastAsia" w:eastAsiaTheme="minorEastAsia" w:hAnsiTheme="minorEastAsia" w:cstheme="minorEastAsia" w:hint="eastAsia"/>
          <w:bCs/>
          <w:sz w:val="28"/>
          <w:szCs w:val="28"/>
        </w:rPr>
        <w:t xml:space="preserve">2.16 </w:t>
      </w:r>
      <w:r>
        <w:rPr>
          <w:rFonts w:asciiTheme="minorEastAsia" w:eastAsiaTheme="minorEastAsia" w:hAnsiTheme="minorEastAsia" w:cstheme="minorEastAsia" w:hint="eastAsia"/>
          <w:bCs/>
          <w:sz w:val="28"/>
          <w:szCs w:val="28"/>
        </w:rPr>
        <w:t>单体回路检查：</w:t>
      </w:r>
    </w:p>
    <w:p w:rsidR="00497089">
      <w:pPr>
        <w:pStyle w:val="Normal0"/>
        <w:ind w:left="876" w:firstLine="280" w:leftChars="417" w:firstLineChars="10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单体设备校验完成的同时，对控制、通讯、电源线路连接进行校验检查，对相关气源管路、液压管路进行检查校核，确保设备匹配，安装正确、系统受电。</w:t>
      </w:r>
    </w:p>
    <w:p w:rsidR="00497089">
      <w:pPr>
        <w:pStyle w:val="Normal0"/>
        <w:ind w:left="876" w:firstLine="280" w:leftChars="417" w:firstLineChars="10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测量一次元件为各种变送器、压力开关、使用配置压力模块的</w:t>
      </w:r>
      <w:r>
        <w:rPr>
          <w:rFonts w:asciiTheme="minorEastAsia" w:eastAsiaTheme="minorEastAsia" w:hAnsiTheme="minorEastAsia" w:cstheme="minorEastAsia" w:hint="eastAsia"/>
          <w:bCs/>
          <w:sz w:val="28"/>
          <w:szCs w:val="28"/>
        </w:rPr>
        <w:t>FLUKE</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701</w:t>
      </w:r>
      <w:r>
        <w:rPr>
          <w:rFonts w:asciiTheme="minorEastAsia" w:eastAsiaTheme="minorEastAsia" w:hAnsiTheme="minorEastAsia" w:cstheme="minorEastAsia" w:hint="eastAsia"/>
          <w:bCs/>
          <w:sz w:val="28"/>
          <w:szCs w:val="28"/>
        </w:rPr>
        <w:t>作为标准数字压力计和手持加压泵在变送器正压侧模拟压力或差压信号输入，控制画面确认。</w:t>
      </w:r>
    </w:p>
    <w:p w:rsidR="00497089">
      <w:pPr>
        <w:pStyle w:val="Normal0"/>
        <w:ind w:left="876" w:firstLine="280" w:leftChars="417" w:firstLineChars="10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☉测量一次元件为热电阻、热电偶，使用标准温度校准仪直接模拟温度作用一次元件，或用标准信号源</w:t>
      </w:r>
      <w:r>
        <w:rPr>
          <w:rFonts w:asciiTheme="minorEastAsia" w:eastAsiaTheme="minorEastAsia" w:hAnsiTheme="minorEastAsia" w:cstheme="minorEastAsia" w:hint="eastAsia"/>
          <w:bCs/>
          <w:sz w:val="28"/>
          <w:szCs w:val="28"/>
        </w:rPr>
        <w:t>FLUKE</w:t>
      </w: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701</w:t>
      </w:r>
      <w:r>
        <w:rPr>
          <w:rFonts w:asciiTheme="minorEastAsia" w:eastAsiaTheme="minorEastAsia" w:hAnsiTheme="minorEastAsia" w:cstheme="minorEastAsia" w:hint="eastAsia"/>
          <w:bCs/>
          <w:sz w:val="28"/>
          <w:szCs w:val="28"/>
        </w:rPr>
        <w:t>在一次元件根部模拟温度信号输入，控制画面确认。</w:t>
      </w:r>
    </w:p>
    <w:p w:rsidR="00497089">
      <w:pPr>
        <w:pStyle w:val="Normal0"/>
        <w:ind w:left="876" w:firstLine="280" w:leftChars="417" w:firstLineChars="10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在调节器输出端模拟输出电流信号或在控制画面上直接模拟输出阀门开闭信号，确认现场调节阀、执行机构的动作。</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6.12.17  </w:t>
      </w:r>
      <w:r>
        <w:rPr>
          <w:rFonts w:asciiTheme="minorEastAsia" w:eastAsiaTheme="minorEastAsia" w:hAnsiTheme="minorEastAsia" w:cstheme="minorEastAsia" w:hint="eastAsia"/>
          <w:bCs/>
          <w:sz w:val="28"/>
          <w:szCs w:val="28"/>
        </w:rPr>
        <w:t>调节回路检查</w:t>
      </w:r>
    </w:p>
    <w:p w:rsidR="00497089">
      <w:pPr>
        <w:pStyle w:val="Normal0"/>
        <w:ind w:left="876" w:firstLine="280" w:leftChars="417" w:firstLineChars="10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调节回路的</w:t>
      </w:r>
      <w:r>
        <w:rPr>
          <w:rFonts w:asciiTheme="minorEastAsia" w:eastAsiaTheme="minorEastAsia" w:hAnsiTheme="minorEastAsia" w:cstheme="minorEastAsia" w:hint="eastAsia"/>
          <w:bCs/>
          <w:sz w:val="28"/>
          <w:szCs w:val="28"/>
        </w:rPr>
        <w:t>PID</w:t>
      </w:r>
      <w:r>
        <w:rPr>
          <w:rFonts w:asciiTheme="minorEastAsia" w:eastAsiaTheme="minorEastAsia" w:hAnsiTheme="minorEastAsia" w:cstheme="minorEastAsia" w:hint="eastAsia"/>
          <w:bCs/>
          <w:sz w:val="28"/>
          <w:szCs w:val="28"/>
        </w:rPr>
        <w:t>参数整定确认。</w:t>
      </w:r>
    </w:p>
    <w:p w:rsidR="00497089">
      <w:pPr>
        <w:pStyle w:val="Normal0"/>
        <w:ind w:left="876" w:firstLine="280" w:leftChars="417" w:firstLineChars="10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调节器正、反作用的确认。</w:t>
      </w:r>
    </w:p>
    <w:p w:rsidR="00497089">
      <w:pPr>
        <w:pStyle w:val="Normal0"/>
        <w:ind w:left="876" w:firstLine="280" w:leftChars="417" w:firstLineChars="10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同单回路检查一样，在检测仪表一次侧模拟各种检测信号输入。</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w:t>
      </w:r>
      <w:r>
        <w:rPr>
          <w:rFonts w:asciiTheme="minorEastAsia" w:eastAsiaTheme="minorEastAsia" w:hAnsiTheme="minorEastAsia" w:cstheme="minorEastAsia" w:hint="eastAsia"/>
          <w:bCs/>
          <w:sz w:val="28"/>
          <w:szCs w:val="28"/>
        </w:rPr>
        <w:t xml:space="preserve"> </w:t>
      </w:r>
      <w:r>
        <w:rPr>
          <w:rFonts w:asciiTheme="minorEastAsia" w:eastAsiaTheme="minorEastAsia" w:hAnsiTheme="minorEastAsia" w:cstheme="minorEastAsia" w:hint="eastAsia"/>
          <w:bCs/>
          <w:sz w:val="28"/>
          <w:szCs w:val="28"/>
        </w:rPr>
        <w:t>改变调节器的设定值或改变模拟输入信号值，对执行机构动作情况进行确认。</w:t>
      </w:r>
    </w:p>
    <w:p w:rsidR="00497089">
      <w:pPr>
        <w:pStyle w:val="Normal0"/>
        <w:jc w:val="both"/>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 xml:space="preserve">  6.12.18 </w:t>
      </w:r>
      <w:r>
        <w:rPr>
          <w:rFonts w:asciiTheme="minorEastAsia" w:eastAsiaTheme="minorEastAsia" w:hAnsiTheme="minorEastAsia" w:cstheme="minorEastAsia" w:hint="eastAsia"/>
          <w:bCs/>
          <w:sz w:val="28"/>
          <w:szCs w:val="28"/>
        </w:rPr>
        <w:t>系统模拟联试：</w:t>
      </w:r>
    </w:p>
    <w:p w:rsidR="00497089">
      <w:pPr>
        <w:pStyle w:val="Normal0"/>
        <w:jc w:val="both"/>
        <w:rPr>
          <w:bCs/>
          <w:szCs w:val="24"/>
        </w:rPr>
        <w:sectPr>
          <w:type w:val="nextPage"/>
          <w:pgSz w:w="11906" w:h="16838"/>
          <w:pgMar w:top="1440" w:right="1800" w:bottom="1440" w:left="1800" w:header="851" w:footer="992" w:gutter="0"/>
          <w:pgNumType w:start="31"/>
          <w:cols w:space="425"/>
          <w:titlePg w:val="0"/>
          <w:docGrid w:type="lines" w:linePitch="312"/>
        </w:sectPr>
      </w:pPr>
      <w:r>
        <w:rPr>
          <w:rFonts w:asciiTheme="minorEastAsia" w:eastAsiaTheme="minorEastAsia" w:hAnsiTheme="minorEastAsia" w:cstheme="minorEastAsia" w:hint="eastAsia"/>
          <w:bCs/>
          <w:sz w:val="28"/>
          <w:szCs w:val="28"/>
        </w:rPr>
        <w:t xml:space="preserve">  6.12.19</w:t>
      </w:r>
      <w:r>
        <w:rPr>
          <w:rFonts w:asciiTheme="minorEastAsia" w:eastAsiaTheme="minorEastAsia" w:hAnsiTheme="minorEastAsia" w:cstheme="minorEastAsia" w:hint="eastAsia"/>
          <w:bCs/>
          <w:sz w:val="28"/>
          <w:szCs w:val="28"/>
        </w:rPr>
        <w:t>完成调试接口信号确认后，单回路投自动，进行回路和系统连锁确认，并进一步对工艺控制程序进行确认和调整，设备间通信转换信号的</w:t>
      </w:r>
      <w:r>
        <w:rPr>
          <w:rFonts w:asciiTheme="minorEastAsia" w:eastAsiaTheme="minorEastAsia" w:hAnsiTheme="minorEastAsia" w:cstheme="minorEastAsia" w:hint="eastAsia"/>
          <w:bCs/>
          <w:sz w:val="28"/>
          <w:szCs w:val="28"/>
        </w:rPr>
        <w:t>匹配确认，系统报警联锁确认，配合机电进行联动试运转。</w:t>
      </w:r>
    </w:p>
    <w:p w:rsidR="00497089">
      <w:pPr>
        <w:pStyle w:val="Normal0"/>
        <w:tabs>
          <w:tab w:val="left" w:pos="0"/>
          <w:tab w:val="left" w:pos="512"/>
        </w:tabs>
        <w:jc w:val="both"/>
        <w:rPr>
          <w:b/>
          <w:sz w:val="28"/>
          <w:szCs w:val="28"/>
        </w:rPr>
      </w:pPr>
      <w:r>
        <w:rPr>
          <w:rFonts w:hint="eastAsia"/>
          <w:b/>
          <w:sz w:val="28"/>
          <w:szCs w:val="28"/>
        </w:rPr>
        <w:t xml:space="preserve">                       </w:t>
      </w:r>
      <w:r>
        <w:rPr>
          <w:rFonts w:hint="eastAsia"/>
          <w:b/>
          <w:sz w:val="28"/>
          <w:szCs w:val="28"/>
        </w:rPr>
        <w:t>劳动力安排</w:t>
      </w:r>
    </w:p>
    <w:tbl>
      <w:tblPr>
        <w:tblStyle w:val="TableNormal"/>
        <w:tblpPr w:leftFromText="180" w:rightFromText="180" w:vertAnchor="text" w:horzAnchor="page" w:tblpXSpec="center" w:tblpY="159"/>
        <w:tblW w:w="829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55"/>
        <w:gridCol w:w="1995"/>
        <w:gridCol w:w="2100"/>
        <w:gridCol w:w="3045"/>
      </w:tblGrid>
      <w:tr>
        <w:tblPrEx>
          <w:tblW w:w="829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Ex>
        <w:trPr>
          <w:jc w:val="center"/>
        </w:trPr>
        <w:tc>
          <w:tcPr>
            <w:tcW w:w="1155" w:type="dxa"/>
            <w:vAlign w:val="center"/>
          </w:tcPr>
          <w:p w:rsidR="00497089">
            <w:pPr>
              <w:pStyle w:val="Normal0"/>
              <w:rPr>
                <w:sz w:val="28"/>
                <w:szCs w:val="28"/>
              </w:rPr>
            </w:pPr>
            <w:r>
              <w:rPr>
                <w:rFonts w:hint="eastAsia"/>
                <w:sz w:val="28"/>
                <w:szCs w:val="28"/>
              </w:rPr>
              <w:t>序号</w:t>
            </w:r>
          </w:p>
        </w:tc>
        <w:tc>
          <w:tcPr>
            <w:tcW w:w="1995" w:type="dxa"/>
            <w:vAlign w:val="center"/>
          </w:tcPr>
          <w:p w:rsidR="00497089">
            <w:pPr>
              <w:pStyle w:val="Normal0"/>
              <w:rPr>
                <w:sz w:val="28"/>
                <w:szCs w:val="28"/>
              </w:rPr>
            </w:pPr>
            <w:r>
              <w:rPr>
                <w:rFonts w:hint="eastAsia"/>
                <w:sz w:val="28"/>
                <w:szCs w:val="28"/>
              </w:rPr>
              <w:t xml:space="preserve">    </w:t>
            </w:r>
            <w:r>
              <w:rPr>
                <w:rFonts w:hint="eastAsia"/>
                <w:sz w:val="28"/>
                <w:szCs w:val="28"/>
              </w:rPr>
              <w:t>工种</w:t>
            </w:r>
          </w:p>
        </w:tc>
        <w:tc>
          <w:tcPr>
            <w:tcW w:w="2100" w:type="dxa"/>
            <w:vAlign w:val="center"/>
          </w:tcPr>
          <w:p w:rsidR="00497089">
            <w:pPr>
              <w:pStyle w:val="Normal0"/>
              <w:rPr>
                <w:sz w:val="28"/>
                <w:szCs w:val="28"/>
              </w:rPr>
            </w:pPr>
            <w:r>
              <w:rPr>
                <w:rFonts w:hint="eastAsia"/>
                <w:sz w:val="28"/>
                <w:szCs w:val="28"/>
              </w:rPr>
              <w:t xml:space="preserve">   </w:t>
            </w:r>
            <w:r>
              <w:rPr>
                <w:rFonts w:hint="eastAsia"/>
                <w:sz w:val="28"/>
                <w:szCs w:val="28"/>
              </w:rPr>
              <w:t>人</w:t>
            </w:r>
            <w:r>
              <w:rPr>
                <w:rFonts w:hint="eastAsia"/>
                <w:sz w:val="28"/>
                <w:szCs w:val="28"/>
              </w:rPr>
              <w:t xml:space="preserve">  </w:t>
            </w:r>
            <w:r>
              <w:rPr>
                <w:rFonts w:hint="eastAsia"/>
                <w:sz w:val="28"/>
                <w:szCs w:val="28"/>
              </w:rPr>
              <w:t>数</w:t>
            </w:r>
          </w:p>
        </w:tc>
        <w:tc>
          <w:tcPr>
            <w:tcW w:w="3045" w:type="dxa"/>
            <w:vAlign w:val="center"/>
          </w:tcPr>
          <w:p w:rsidR="00497089">
            <w:pPr>
              <w:pStyle w:val="Normal0"/>
              <w:rPr>
                <w:sz w:val="28"/>
                <w:szCs w:val="28"/>
              </w:rPr>
            </w:pPr>
            <w:r>
              <w:rPr>
                <w:rFonts w:hint="eastAsia"/>
                <w:sz w:val="28"/>
                <w:szCs w:val="28"/>
              </w:rPr>
              <w:t>备</w:t>
            </w:r>
            <w:r>
              <w:rPr>
                <w:rFonts w:hint="eastAsia"/>
                <w:sz w:val="28"/>
                <w:szCs w:val="28"/>
              </w:rPr>
              <w:t xml:space="preserve">       </w:t>
            </w:r>
            <w:r>
              <w:rPr>
                <w:rFonts w:hint="eastAsia"/>
                <w:sz w:val="28"/>
                <w:szCs w:val="28"/>
              </w:rPr>
              <w:t>注</w:t>
            </w:r>
          </w:p>
        </w:tc>
      </w:tr>
      <w:tr>
        <w:tblPrEx>
          <w:tblW w:w="8295" w:type="dxa"/>
          <w:jc w:val="center"/>
          <w:tblLayout w:type="fixed"/>
          <w:tblLook w:val="04A0"/>
        </w:tblPrEx>
        <w:trPr>
          <w:trHeight w:hRule="exact" w:val="499"/>
          <w:jc w:val="center"/>
        </w:trPr>
        <w:tc>
          <w:tcPr>
            <w:tcW w:w="1155" w:type="dxa"/>
            <w:vAlign w:val="center"/>
          </w:tcPr>
          <w:p w:rsidR="00497089">
            <w:pPr>
              <w:pStyle w:val="Normal0"/>
              <w:ind w:firstLine="192"/>
              <w:rPr>
                <w:sz w:val="28"/>
                <w:szCs w:val="28"/>
              </w:rPr>
            </w:pPr>
            <w:r>
              <w:rPr>
                <w:rFonts w:hint="eastAsia"/>
                <w:sz w:val="28"/>
                <w:szCs w:val="28"/>
              </w:rPr>
              <w:t>1</w:t>
            </w:r>
          </w:p>
        </w:tc>
        <w:tc>
          <w:tcPr>
            <w:tcW w:w="1995" w:type="dxa"/>
            <w:vAlign w:val="center"/>
          </w:tcPr>
          <w:p w:rsidR="00497089">
            <w:pPr>
              <w:pStyle w:val="Date"/>
              <w:spacing w:line="360" w:lineRule="auto"/>
              <w:jc w:val="center"/>
              <w:rPr>
                <w:rFonts w:hAnsi="宋体"/>
                <w:szCs w:val="28"/>
              </w:rPr>
            </w:pPr>
            <w:r>
              <w:rPr>
                <w:rFonts w:hAnsi="宋体" w:hint="eastAsia"/>
                <w:szCs w:val="28"/>
              </w:rPr>
              <w:t>电工</w:t>
            </w:r>
          </w:p>
        </w:tc>
        <w:tc>
          <w:tcPr>
            <w:tcW w:w="2100" w:type="dxa"/>
            <w:vAlign w:val="center"/>
          </w:tcPr>
          <w:p w:rsidR="00497089">
            <w:pPr>
              <w:pStyle w:val="Normal0"/>
              <w:rPr>
                <w:sz w:val="28"/>
                <w:szCs w:val="28"/>
              </w:rPr>
            </w:pPr>
            <w:r>
              <w:rPr>
                <w:rFonts w:hint="eastAsia"/>
                <w:sz w:val="28"/>
                <w:szCs w:val="28"/>
              </w:rPr>
              <w:t xml:space="preserve">     10</w:t>
            </w:r>
          </w:p>
        </w:tc>
        <w:tc>
          <w:tcPr>
            <w:tcW w:w="3045" w:type="dxa"/>
            <w:vAlign w:val="center"/>
          </w:tcPr>
          <w:p w:rsidR="00497089">
            <w:pPr>
              <w:pStyle w:val="Normal0"/>
              <w:rPr>
                <w:sz w:val="28"/>
                <w:szCs w:val="28"/>
              </w:rPr>
            </w:pPr>
            <w:r>
              <w:rPr>
                <w:rFonts w:hint="eastAsia"/>
                <w:sz w:val="28"/>
                <w:szCs w:val="28"/>
              </w:rPr>
              <w:t>持证</w:t>
            </w:r>
          </w:p>
        </w:tc>
      </w:tr>
      <w:tr>
        <w:tblPrEx>
          <w:tblW w:w="8295" w:type="dxa"/>
          <w:jc w:val="center"/>
          <w:tblLayout w:type="fixed"/>
          <w:tblLook w:val="04A0"/>
        </w:tblPrEx>
        <w:trPr>
          <w:trHeight w:hRule="exact" w:val="499"/>
          <w:jc w:val="center"/>
        </w:trPr>
        <w:tc>
          <w:tcPr>
            <w:tcW w:w="1155" w:type="dxa"/>
            <w:vAlign w:val="center"/>
          </w:tcPr>
          <w:p w:rsidR="00497089">
            <w:pPr>
              <w:pStyle w:val="Normal0"/>
              <w:ind w:firstLine="192"/>
              <w:rPr>
                <w:sz w:val="28"/>
                <w:szCs w:val="28"/>
              </w:rPr>
            </w:pPr>
            <w:r>
              <w:rPr>
                <w:rFonts w:hint="eastAsia"/>
                <w:sz w:val="28"/>
                <w:szCs w:val="28"/>
              </w:rPr>
              <w:t>2</w:t>
            </w:r>
          </w:p>
        </w:tc>
        <w:tc>
          <w:tcPr>
            <w:tcW w:w="1995" w:type="dxa"/>
            <w:vAlign w:val="center"/>
          </w:tcPr>
          <w:p w:rsidR="00497089">
            <w:pPr>
              <w:pStyle w:val="Date"/>
              <w:spacing w:line="360" w:lineRule="auto"/>
              <w:jc w:val="center"/>
              <w:rPr>
                <w:rFonts w:hAnsi="宋体"/>
                <w:szCs w:val="28"/>
              </w:rPr>
            </w:pPr>
            <w:r>
              <w:rPr>
                <w:rFonts w:hAnsi="宋体" w:hint="eastAsia"/>
                <w:szCs w:val="28"/>
              </w:rPr>
              <w:t>电焊工</w:t>
            </w:r>
          </w:p>
        </w:tc>
        <w:tc>
          <w:tcPr>
            <w:tcW w:w="2100" w:type="dxa"/>
            <w:vAlign w:val="center"/>
          </w:tcPr>
          <w:p w:rsidR="00497089">
            <w:pPr>
              <w:pStyle w:val="Normal0"/>
              <w:rPr>
                <w:sz w:val="28"/>
                <w:szCs w:val="28"/>
              </w:rPr>
            </w:pPr>
            <w:r>
              <w:rPr>
                <w:rFonts w:hint="eastAsia"/>
                <w:sz w:val="28"/>
                <w:szCs w:val="28"/>
              </w:rPr>
              <w:t xml:space="preserve">      </w:t>
            </w:r>
            <w:r>
              <w:rPr>
                <w:rFonts w:hint="eastAsia"/>
                <w:sz w:val="28"/>
                <w:szCs w:val="28"/>
              </w:rPr>
              <w:t>5</w:t>
            </w:r>
          </w:p>
        </w:tc>
        <w:tc>
          <w:tcPr>
            <w:tcW w:w="3045" w:type="dxa"/>
          </w:tcPr>
          <w:p w:rsidR="00497089">
            <w:pPr>
              <w:pStyle w:val="Normal0"/>
              <w:rPr>
                <w:sz w:val="28"/>
                <w:szCs w:val="28"/>
              </w:rPr>
            </w:pPr>
            <w:r>
              <w:rPr>
                <w:rFonts w:hint="eastAsia"/>
                <w:sz w:val="28"/>
                <w:szCs w:val="28"/>
              </w:rPr>
              <w:t>持证</w:t>
            </w:r>
          </w:p>
        </w:tc>
      </w:tr>
      <w:tr>
        <w:tblPrEx>
          <w:tblW w:w="8295" w:type="dxa"/>
          <w:jc w:val="center"/>
          <w:tblLayout w:type="fixed"/>
          <w:tblLook w:val="04A0"/>
        </w:tblPrEx>
        <w:trPr>
          <w:trHeight w:hRule="exact" w:val="499"/>
          <w:jc w:val="center"/>
        </w:trPr>
        <w:tc>
          <w:tcPr>
            <w:tcW w:w="1155" w:type="dxa"/>
            <w:vAlign w:val="center"/>
          </w:tcPr>
          <w:p w:rsidR="00497089">
            <w:pPr>
              <w:pStyle w:val="Normal0"/>
              <w:ind w:firstLine="192"/>
              <w:rPr>
                <w:sz w:val="28"/>
                <w:szCs w:val="28"/>
              </w:rPr>
            </w:pPr>
            <w:r>
              <w:rPr>
                <w:rFonts w:hint="eastAsia"/>
                <w:sz w:val="28"/>
                <w:szCs w:val="28"/>
              </w:rPr>
              <w:t>4</w:t>
            </w:r>
          </w:p>
        </w:tc>
        <w:tc>
          <w:tcPr>
            <w:tcW w:w="1995" w:type="dxa"/>
            <w:vAlign w:val="center"/>
          </w:tcPr>
          <w:p w:rsidR="00497089">
            <w:pPr>
              <w:pStyle w:val="Date"/>
              <w:spacing w:line="360" w:lineRule="auto"/>
              <w:jc w:val="center"/>
              <w:rPr>
                <w:rFonts w:hAnsi="宋体"/>
                <w:szCs w:val="28"/>
              </w:rPr>
            </w:pPr>
            <w:r>
              <w:rPr>
                <w:rFonts w:hAnsi="宋体" w:hint="eastAsia"/>
                <w:szCs w:val="28"/>
              </w:rPr>
              <w:t>电调工</w:t>
            </w:r>
          </w:p>
        </w:tc>
        <w:tc>
          <w:tcPr>
            <w:tcW w:w="2100" w:type="dxa"/>
            <w:vAlign w:val="center"/>
          </w:tcPr>
          <w:p w:rsidR="00497089">
            <w:pPr>
              <w:pStyle w:val="Normal0"/>
              <w:rPr>
                <w:sz w:val="28"/>
                <w:szCs w:val="28"/>
              </w:rPr>
            </w:pPr>
            <w:r>
              <w:rPr>
                <w:rFonts w:hint="eastAsia"/>
                <w:sz w:val="28"/>
                <w:szCs w:val="28"/>
              </w:rPr>
              <w:t xml:space="preserve">      </w:t>
            </w:r>
            <w:r>
              <w:rPr>
                <w:rFonts w:hint="eastAsia"/>
                <w:sz w:val="28"/>
                <w:szCs w:val="28"/>
              </w:rPr>
              <w:t>5</w:t>
            </w:r>
          </w:p>
        </w:tc>
        <w:tc>
          <w:tcPr>
            <w:tcW w:w="3045" w:type="dxa"/>
          </w:tcPr>
          <w:p w:rsidR="00497089">
            <w:pPr>
              <w:pStyle w:val="Normal0"/>
              <w:rPr>
                <w:sz w:val="28"/>
                <w:szCs w:val="28"/>
              </w:rPr>
            </w:pPr>
            <w:r>
              <w:rPr>
                <w:rFonts w:hint="eastAsia"/>
                <w:sz w:val="28"/>
                <w:szCs w:val="28"/>
              </w:rPr>
              <w:t>持证</w:t>
            </w:r>
          </w:p>
        </w:tc>
      </w:tr>
      <w:tr>
        <w:tblPrEx>
          <w:tblW w:w="8295" w:type="dxa"/>
          <w:jc w:val="center"/>
          <w:tblLayout w:type="fixed"/>
          <w:tblLook w:val="04A0"/>
        </w:tblPrEx>
        <w:trPr>
          <w:trHeight w:hRule="exact" w:val="499"/>
          <w:jc w:val="center"/>
        </w:trPr>
        <w:tc>
          <w:tcPr>
            <w:tcW w:w="1155" w:type="dxa"/>
            <w:vAlign w:val="center"/>
          </w:tcPr>
          <w:p w:rsidR="00497089">
            <w:pPr>
              <w:pStyle w:val="Normal0"/>
              <w:ind w:firstLine="192"/>
              <w:rPr>
                <w:sz w:val="28"/>
                <w:szCs w:val="28"/>
              </w:rPr>
            </w:pPr>
            <w:r>
              <w:rPr>
                <w:rFonts w:hint="eastAsia"/>
                <w:sz w:val="28"/>
                <w:szCs w:val="28"/>
              </w:rPr>
              <w:t>6</w:t>
            </w:r>
          </w:p>
        </w:tc>
        <w:tc>
          <w:tcPr>
            <w:tcW w:w="1995" w:type="dxa"/>
            <w:vAlign w:val="center"/>
          </w:tcPr>
          <w:p w:rsidR="00497089">
            <w:pPr>
              <w:pStyle w:val="Date"/>
              <w:spacing w:line="360" w:lineRule="auto"/>
              <w:jc w:val="center"/>
              <w:rPr>
                <w:rFonts w:hAnsi="宋体"/>
                <w:szCs w:val="28"/>
              </w:rPr>
            </w:pPr>
            <w:r>
              <w:rPr>
                <w:rFonts w:hAnsi="宋体" w:hint="eastAsia"/>
                <w:szCs w:val="28"/>
              </w:rPr>
              <w:t>普工</w:t>
            </w:r>
          </w:p>
        </w:tc>
        <w:tc>
          <w:tcPr>
            <w:tcW w:w="2100" w:type="dxa"/>
            <w:vAlign w:val="center"/>
          </w:tcPr>
          <w:p w:rsidR="00497089">
            <w:pPr>
              <w:pStyle w:val="Normal0"/>
              <w:rPr>
                <w:sz w:val="28"/>
                <w:szCs w:val="28"/>
              </w:rPr>
            </w:pPr>
            <w:r>
              <w:rPr>
                <w:rFonts w:hint="eastAsia"/>
                <w:sz w:val="28"/>
                <w:szCs w:val="28"/>
              </w:rPr>
              <w:t xml:space="preserve">     10</w:t>
            </w:r>
          </w:p>
        </w:tc>
        <w:tc>
          <w:tcPr>
            <w:tcW w:w="3045" w:type="dxa"/>
          </w:tcPr>
          <w:p w:rsidR="00497089">
            <w:pPr>
              <w:pStyle w:val="Normal0"/>
              <w:rPr>
                <w:sz w:val="28"/>
                <w:szCs w:val="28"/>
              </w:rPr>
            </w:pPr>
          </w:p>
        </w:tc>
      </w:tr>
      <w:tr>
        <w:tblPrEx>
          <w:tblW w:w="8295" w:type="dxa"/>
          <w:jc w:val="center"/>
          <w:tblLayout w:type="fixed"/>
          <w:tblLook w:val="04A0"/>
        </w:tblPrEx>
        <w:trPr>
          <w:trHeight w:hRule="exact" w:val="451"/>
          <w:jc w:val="center"/>
        </w:trPr>
        <w:tc>
          <w:tcPr>
            <w:tcW w:w="1155" w:type="dxa"/>
            <w:vAlign w:val="center"/>
          </w:tcPr>
          <w:p w:rsidR="00497089">
            <w:pPr>
              <w:pStyle w:val="Normal0"/>
              <w:ind w:firstLine="192"/>
              <w:rPr>
                <w:sz w:val="28"/>
                <w:szCs w:val="28"/>
              </w:rPr>
            </w:pPr>
            <w:r>
              <w:rPr>
                <w:rFonts w:hint="eastAsia"/>
                <w:sz w:val="28"/>
                <w:szCs w:val="28"/>
              </w:rPr>
              <w:t>7</w:t>
            </w:r>
          </w:p>
        </w:tc>
        <w:tc>
          <w:tcPr>
            <w:tcW w:w="1995" w:type="dxa"/>
            <w:vAlign w:val="center"/>
          </w:tcPr>
          <w:p w:rsidR="00497089">
            <w:pPr>
              <w:pStyle w:val="Normal0"/>
              <w:rPr>
                <w:sz w:val="28"/>
                <w:szCs w:val="28"/>
              </w:rPr>
            </w:pPr>
            <w:r>
              <w:rPr>
                <w:rFonts w:hint="eastAsia"/>
                <w:sz w:val="28"/>
                <w:szCs w:val="28"/>
              </w:rPr>
              <w:t xml:space="preserve">   </w:t>
            </w:r>
            <w:r>
              <w:rPr>
                <w:rFonts w:hint="eastAsia"/>
                <w:sz w:val="28"/>
                <w:szCs w:val="28"/>
              </w:rPr>
              <w:t>起重工</w:t>
            </w:r>
          </w:p>
        </w:tc>
        <w:tc>
          <w:tcPr>
            <w:tcW w:w="2100" w:type="dxa"/>
            <w:vAlign w:val="center"/>
          </w:tcPr>
          <w:p w:rsidR="00497089">
            <w:pPr>
              <w:pStyle w:val="Normal0"/>
              <w:rPr>
                <w:sz w:val="28"/>
                <w:szCs w:val="28"/>
              </w:rPr>
            </w:pPr>
            <w:r>
              <w:rPr>
                <w:rFonts w:hint="eastAsia"/>
                <w:sz w:val="28"/>
                <w:szCs w:val="28"/>
              </w:rPr>
              <w:t xml:space="preserve">      </w:t>
            </w:r>
            <w:r>
              <w:rPr>
                <w:rFonts w:hint="eastAsia"/>
                <w:sz w:val="28"/>
                <w:szCs w:val="28"/>
              </w:rPr>
              <w:t>2</w:t>
            </w:r>
          </w:p>
        </w:tc>
        <w:tc>
          <w:tcPr>
            <w:tcW w:w="3045" w:type="dxa"/>
          </w:tcPr>
          <w:p w:rsidR="00497089">
            <w:pPr>
              <w:pStyle w:val="Normal0"/>
              <w:rPr>
                <w:sz w:val="28"/>
                <w:szCs w:val="28"/>
              </w:rPr>
            </w:pPr>
            <w:r>
              <w:rPr>
                <w:rFonts w:hint="eastAsia"/>
                <w:sz w:val="28"/>
                <w:szCs w:val="28"/>
              </w:rPr>
              <w:t>持证</w:t>
            </w:r>
          </w:p>
        </w:tc>
      </w:tr>
      <w:tr>
        <w:tblPrEx>
          <w:tblW w:w="8295" w:type="dxa"/>
          <w:jc w:val="center"/>
          <w:tblLayout w:type="fixed"/>
          <w:tblLook w:val="04A0"/>
        </w:tblPrEx>
        <w:trPr>
          <w:trHeight w:hRule="exact" w:val="468"/>
          <w:jc w:val="center"/>
        </w:trPr>
        <w:tc>
          <w:tcPr>
            <w:tcW w:w="1155" w:type="dxa"/>
            <w:vAlign w:val="center"/>
          </w:tcPr>
          <w:p w:rsidR="00497089">
            <w:pPr>
              <w:pStyle w:val="Normal0"/>
              <w:ind w:firstLine="192"/>
              <w:rPr>
                <w:sz w:val="28"/>
                <w:szCs w:val="28"/>
              </w:rPr>
            </w:pPr>
            <w:r>
              <w:rPr>
                <w:rFonts w:hint="eastAsia"/>
                <w:sz w:val="28"/>
                <w:szCs w:val="28"/>
              </w:rPr>
              <w:t>8</w:t>
            </w:r>
          </w:p>
        </w:tc>
        <w:tc>
          <w:tcPr>
            <w:tcW w:w="1995" w:type="dxa"/>
            <w:vAlign w:val="center"/>
          </w:tcPr>
          <w:p w:rsidR="00497089">
            <w:pPr>
              <w:pStyle w:val="Normal0"/>
              <w:rPr>
                <w:sz w:val="28"/>
                <w:szCs w:val="28"/>
              </w:rPr>
            </w:pPr>
            <w:r>
              <w:rPr>
                <w:rFonts w:hint="eastAsia"/>
                <w:sz w:val="28"/>
                <w:szCs w:val="28"/>
              </w:rPr>
              <w:t xml:space="preserve">   </w:t>
            </w:r>
            <w:r>
              <w:rPr>
                <w:rFonts w:hint="eastAsia"/>
                <w:sz w:val="28"/>
                <w:szCs w:val="28"/>
              </w:rPr>
              <w:t>管理人员</w:t>
            </w:r>
          </w:p>
        </w:tc>
        <w:tc>
          <w:tcPr>
            <w:tcW w:w="2100" w:type="dxa"/>
            <w:vAlign w:val="center"/>
          </w:tcPr>
          <w:p w:rsidR="00497089">
            <w:pPr>
              <w:pStyle w:val="Normal0"/>
              <w:rPr>
                <w:sz w:val="28"/>
                <w:szCs w:val="28"/>
              </w:rPr>
            </w:pPr>
            <w:r>
              <w:rPr>
                <w:rFonts w:hint="eastAsia"/>
                <w:sz w:val="28"/>
                <w:szCs w:val="28"/>
              </w:rPr>
              <w:t xml:space="preserve">      3</w:t>
            </w:r>
          </w:p>
        </w:tc>
        <w:tc>
          <w:tcPr>
            <w:tcW w:w="3045" w:type="dxa"/>
          </w:tcPr>
          <w:p w:rsidR="00497089">
            <w:pPr>
              <w:pStyle w:val="Normal0"/>
              <w:rPr>
                <w:sz w:val="28"/>
                <w:szCs w:val="28"/>
              </w:rPr>
            </w:pPr>
            <w:r>
              <w:rPr>
                <w:rFonts w:hint="eastAsia"/>
                <w:sz w:val="28"/>
                <w:szCs w:val="28"/>
              </w:rPr>
              <w:t>持证</w:t>
            </w:r>
          </w:p>
        </w:tc>
      </w:tr>
      <w:tr>
        <w:tblPrEx>
          <w:tblW w:w="8295" w:type="dxa"/>
          <w:jc w:val="center"/>
          <w:tblLayout w:type="fixed"/>
          <w:tblLook w:val="04A0"/>
        </w:tblPrEx>
        <w:trPr>
          <w:trHeight w:hRule="exact" w:val="460"/>
          <w:jc w:val="center"/>
        </w:trPr>
        <w:tc>
          <w:tcPr>
            <w:tcW w:w="1155" w:type="dxa"/>
            <w:vAlign w:val="center"/>
          </w:tcPr>
          <w:p w:rsidR="00497089">
            <w:pPr>
              <w:pStyle w:val="Normal0"/>
              <w:ind w:firstLine="192"/>
              <w:rPr>
                <w:sz w:val="28"/>
                <w:szCs w:val="28"/>
              </w:rPr>
            </w:pPr>
            <w:r>
              <w:rPr>
                <w:rFonts w:hint="eastAsia"/>
                <w:sz w:val="28"/>
                <w:szCs w:val="28"/>
              </w:rPr>
              <w:t>9</w:t>
            </w:r>
          </w:p>
        </w:tc>
        <w:tc>
          <w:tcPr>
            <w:tcW w:w="1995" w:type="dxa"/>
            <w:vAlign w:val="center"/>
          </w:tcPr>
          <w:p w:rsidR="00497089">
            <w:pPr>
              <w:pStyle w:val="Normal0"/>
              <w:rPr>
                <w:sz w:val="28"/>
                <w:szCs w:val="28"/>
              </w:rPr>
            </w:pPr>
            <w:r>
              <w:rPr>
                <w:rFonts w:hint="eastAsia"/>
                <w:sz w:val="28"/>
                <w:szCs w:val="28"/>
              </w:rPr>
              <w:t xml:space="preserve">   </w:t>
            </w:r>
            <w:r>
              <w:rPr>
                <w:rFonts w:hint="eastAsia"/>
                <w:sz w:val="28"/>
                <w:szCs w:val="28"/>
              </w:rPr>
              <w:t>合计</w:t>
            </w:r>
          </w:p>
        </w:tc>
        <w:tc>
          <w:tcPr>
            <w:tcW w:w="2100" w:type="dxa"/>
            <w:vAlign w:val="center"/>
          </w:tcPr>
          <w:p w:rsidR="00497089">
            <w:pPr>
              <w:pStyle w:val="Normal0"/>
              <w:rPr>
                <w:sz w:val="28"/>
                <w:szCs w:val="28"/>
              </w:rPr>
            </w:pPr>
            <w:r>
              <w:rPr>
                <w:rFonts w:hint="eastAsia"/>
                <w:sz w:val="28"/>
                <w:szCs w:val="28"/>
              </w:rPr>
              <w:t xml:space="preserve">     35</w:t>
            </w:r>
          </w:p>
        </w:tc>
        <w:tc>
          <w:tcPr>
            <w:tcW w:w="3045" w:type="dxa"/>
            <w:vAlign w:val="center"/>
          </w:tcPr>
          <w:p w:rsidR="00497089">
            <w:pPr>
              <w:pStyle w:val="Normal0"/>
              <w:rPr>
                <w:sz w:val="28"/>
                <w:szCs w:val="28"/>
              </w:rPr>
            </w:pPr>
          </w:p>
        </w:tc>
      </w:tr>
    </w:tbl>
    <w:p w:rsidR="00497089">
      <w:pPr>
        <w:pStyle w:val="Normal0"/>
        <w:tabs>
          <w:tab w:val="left" w:pos="0"/>
          <w:tab w:val="left" w:pos="512"/>
        </w:tabs>
        <w:jc w:val="both"/>
        <w:rPr>
          <w:b/>
        </w:rPr>
      </w:pPr>
      <w:r>
        <w:rPr>
          <w:rFonts w:hint="eastAsia"/>
          <w:b/>
        </w:rPr>
        <w:t xml:space="preserve">               </w:t>
      </w:r>
    </w:p>
    <w:p w:rsidR="00497089">
      <w:pPr>
        <w:pStyle w:val="Normal0"/>
        <w:tabs>
          <w:tab w:val="left" w:pos="0"/>
          <w:tab w:val="left" w:pos="512"/>
        </w:tabs>
        <w:jc w:val="both"/>
        <w:rPr>
          <w:bCs/>
        </w:rPr>
      </w:pPr>
      <w:r>
        <w:rPr>
          <w:rFonts w:hint="eastAsia"/>
          <w:bCs/>
          <w:sz w:val="28"/>
          <w:szCs w:val="28"/>
        </w:rPr>
        <w:t xml:space="preserve">6.12.20 </w:t>
      </w:r>
      <w:r>
        <w:rPr>
          <w:rFonts w:hint="eastAsia"/>
          <w:bCs/>
          <w:sz w:val="28"/>
          <w:szCs w:val="28"/>
        </w:rPr>
        <w:t>主要工机具配备</w:t>
      </w:r>
    </w:p>
    <w:tbl>
      <w:tblPr>
        <w:tblStyle w:val="TableNormal"/>
        <w:tblW w:w="8576" w:type="dxa"/>
        <w:jc w:val="center"/>
        <w:tblLayout w:type="fixed"/>
        <w:tblCellMar>
          <w:left w:w="30" w:type="dxa"/>
          <w:right w:w="30" w:type="dxa"/>
        </w:tblCellMar>
        <w:tblLook w:val="04A0"/>
      </w:tblPr>
      <w:tblGrid>
        <w:gridCol w:w="768"/>
        <w:gridCol w:w="2048"/>
        <w:gridCol w:w="1664"/>
        <w:gridCol w:w="768"/>
        <w:gridCol w:w="896"/>
        <w:gridCol w:w="768"/>
        <w:gridCol w:w="1664"/>
      </w:tblGrid>
      <w:tr>
        <w:tblPrEx>
          <w:tblW w:w="8576" w:type="dxa"/>
          <w:jc w:val="center"/>
          <w:tblLayout w:type="fixed"/>
          <w:tblCellMar>
            <w:left w:w="30" w:type="dxa"/>
            <w:right w:w="30" w:type="dxa"/>
          </w:tblCellMar>
          <w:tblLook w:val="04A0"/>
        </w:tblPrEx>
        <w:trPr>
          <w:trHeight w:val="414"/>
          <w:jc w:val="center"/>
        </w:trPr>
        <w:tc>
          <w:tcPr>
            <w:tcW w:w="768"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rPr>
                <w:color w:val="000000"/>
                <w:sz w:val="28"/>
                <w:szCs w:val="28"/>
              </w:rPr>
            </w:pPr>
            <w:r>
              <w:rPr>
                <w:rFonts w:hint="eastAsia"/>
                <w:color w:val="000000"/>
                <w:sz w:val="28"/>
                <w:szCs w:val="28"/>
              </w:rPr>
              <w:t>序号</w:t>
            </w:r>
          </w:p>
        </w:tc>
        <w:tc>
          <w:tcPr>
            <w:tcW w:w="2048"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rPr>
                <w:color w:val="000000"/>
                <w:sz w:val="28"/>
                <w:szCs w:val="28"/>
              </w:rPr>
            </w:pPr>
            <w:r>
              <w:rPr>
                <w:rFonts w:hint="eastAsia"/>
                <w:color w:val="000000"/>
                <w:sz w:val="28"/>
                <w:szCs w:val="28"/>
              </w:rPr>
              <w:t>机械或设备名称</w:t>
            </w:r>
          </w:p>
        </w:tc>
        <w:tc>
          <w:tcPr>
            <w:tcW w:w="1664"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rPr>
                <w:color w:val="000000"/>
                <w:sz w:val="28"/>
                <w:szCs w:val="28"/>
              </w:rPr>
            </w:pPr>
            <w:r>
              <w:rPr>
                <w:rFonts w:hint="eastAsia"/>
                <w:color w:val="000000"/>
                <w:sz w:val="28"/>
                <w:szCs w:val="28"/>
              </w:rPr>
              <w:t>型号规格</w:t>
            </w:r>
          </w:p>
        </w:tc>
        <w:tc>
          <w:tcPr>
            <w:tcW w:w="768"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rPr>
                <w:color w:val="000000"/>
                <w:sz w:val="28"/>
                <w:szCs w:val="28"/>
              </w:rPr>
            </w:pPr>
            <w:r>
              <w:rPr>
                <w:rFonts w:hint="eastAsia"/>
                <w:color w:val="000000"/>
                <w:sz w:val="28"/>
                <w:szCs w:val="28"/>
              </w:rPr>
              <w:t>数量</w:t>
            </w:r>
          </w:p>
        </w:tc>
        <w:tc>
          <w:tcPr>
            <w:tcW w:w="896"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spacing w:line="0" w:lineRule="atLeast"/>
              <w:rPr>
                <w:color w:val="000000"/>
                <w:sz w:val="28"/>
                <w:szCs w:val="28"/>
              </w:rPr>
            </w:pPr>
            <w:r>
              <w:rPr>
                <w:rFonts w:hint="eastAsia"/>
                <w:color w:val="000000"/>
                <w:sz w:val="28"/>
                <w:szCs w:val="28"/>
              </w:rPr>
              <w:t>国别产地</w:t>
            </w:r>
          </w:p>
        </w:tc>
        <w:tc>
          <w:tcPr>
            <w:tcW w:w="768"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spacing w:line="0" w:lineRule="atLeast"/>
              <w:rPr>
                <w:color w:val="000000"/>
                <w:sz w:val="28"/>
                <w:szCs w:val="28"/>
              </w:rPr>
            </w:pPr>
            <w:r>
              <w:rPr>
                <w:rFonts w:hint="eastAsia"/>
                <w:color w:val="000000"/>
                <w:sz w:val="28"/>
                <w:szCs w:val="28"/>
              </w:rPr>
              <w:t>制造年份</w:t>
            </w:r>
          </w:p>
        </w:tc>
        <w:tc>
          <w:tcPr>
            <w:tcW w:w="1664"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spacing w:line="0" w:lineRule="atLeast"/>
              <w:rPr>
                <w:color w:val="000000"/>
                <w:sz w:val="28"/>
                <w:szCs w:val="28"/>
              </w:rPr>
            </w:pPr>
            <w:r>
              <w:rPr>
                <w:rFonts w:hint="eastAsia"/>
                <w:color w:val="000000"/>
                <w:sz w:val="28"/>
                <w:szCs w:val="28"/>
              </w:rPr>
              <w:t>备注</w:t>
            </w:r>
          </w:p>
        </w:tc>
      </w:tr>
      <w:tr>
        <w:tblPrEx>
          <w:tblW w:w="8576" w:type="dxa"/>
          <w:jc w:val="center"/>
          <w:tblLayout w:type="fixed"/>
          <w:tblCellMar>
            <w:left w:w="30" w:type="dxa"/>
            <w:right w:w="30" w:type="dxa"/>
          </w:tblCellMar>
          <w:tblLook w:val="04A0"/>
        </w:tblPrEx>
        <w:trPr>
          <w:trHeight w:val="355"/>
          <w:jc w:val="center"/>
        </w:trPr>
        <w:tc>
          <w:tcPr>
            <w:tcW w:w="768"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rPr>
                <w:color w:val="000000"/>
                <w:sz w:val="28"/>
                <w:szCs w:val="28"/>
              </w:rPr>
            </w:pPr>
            <w:r>
              <w:rPr>
                <w:rFonts w:hint="eastAsia"/>
                <w:color w:val="000000"/>
                <w:sz w:val="28"/>
                <w:szCs w:val="28"/>
              </w:rPr>
              <w:t>1</w:t>
            </w:r>
          </w:p>
        </w:tc>
        <w:tc>
          <w:tcPr>
            <w:tcW w:w="204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交流电焊机</w:t>
            </w: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color w:val="000000"/>
                <w:sz w:val="28"/>
                <w:szCs w:val="28"/>
              </w:rPr>
              <w:t>25kVA</w:t>
            </w: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2</w:t>
            </w:r>
          </w:p>
        </w:tc>
        <w:tc>
          <w:tcPr>
            <w:tcW w:w="896"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中国</w:t>
            </w: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jc w:val="right"/>
              <w:rPr>
                <w:color w:val="000000"/>
                <w:sz w:val="28"/>
                <w:szCs w:val="28"/>
              </w:rPr>
            </w:pPr>
          </w:p>
        </w:tc>
      </w:tr>
      <w:tr>
        <w:tblPrEx>
          <w:tblW w:w="8576" w:type="dxa"/>
          <w:jc w:val="center"/>
          <w:tblLayout w:type="fixed"/>
          <w:tblCellMar>
            <w:left w:w="30" w:type="dxa"/>
            <w:right w:w="30" w:type="dxa"/>
          </w:tblCellMar>
          <w:tblLook w:val="04A0"/>
        </w:tblPrEx>
        <w:trPr>
          <w:trHeight w:val="355"/>
          <w:jc w:val="center"/>
        </w:trPr>
        <w:tc>
          <w:tcPr>
            <w:tcW w:w="768"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rPr>
                <w:color w:val="000000"/>
                <w:sz w:val="28"/>
                <w:szCs w:val="28"/>
              </w:rPr>
            </w:pPr>
            <w:r>
              <w:rPr>
                <w:rFonts w:hint="eastAsia"/>
                <w:color w:val="000000"/>
                <w:sz w:val="28"/>
                <w:szCs w:val="28"/>
              </w:rPr>
              <w:t>2</w:t>
            </w:r>
          </w:p>
        </w:tc>
        <w:tc>
          <w:tcPr>
            <w:tcW w:w="204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台</w:t>
            </w:r>
            <w:r>
              <w:rPr>
                <w:color w:val="000000"/>
                <w:sz w:val="28"/>
                <w:szCs w:val="28"/>
              </w:rPr>
              <w:t xml:space="preserve">    </w:t>
            </w:r>
            <w:r>
              <w:rPr>
                <w:rFonts w:hint="eastAsia"/>
                <w:color w:val="000000"/>
                <w:sz w:val="28"/>
                <w:szCs w:val="28"/>
              </w:rPr>
              <w:t>钻</w:t>
            </w: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color w:val="000000"/>
                <w:sz w:val="28"/>
                <w:szCs w:val="28"/>
              </w:rPr>
              <w:t>20mm</w:t>
            </w: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1</w:t>
            </w:r>
          </w:p>
        </w:tc>
        <w:tc>
          <w:tcPr>
            <w:tcW w:w="896"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中国</w:t>
            </w: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jc w:val="right"/>
              <w:rPr>
                <w:color w:val="000000"/>
                <w:sz w:val="28"/>
                <w:szCs w:val="28"/>
              </w:rPr>
            </w:pPr>
          </w:p>
        </w:tc>
      </w:tr>
      <w:tr>
        <w:tblPrEx>
          <w:tblW w:w="8576" w:type="dxa"/>
          <w:jc w:val="center"/>
          <w:tblLayout w:type="fixed"/>
          <w:tblCellMar>
            <w:left w:w="30" w:type="dxa"/>
            <w:right w:w="30" w:type="dxa"/>
          </w:tblCellMar>
          <w:tblLook w:val="04A0"/>
        </w:tblPrEx>
        <w:trPr>
          <w:trHeight w:val="355"/>
          <w:jc w:val="center"/>
        </w:trPr>
        <w:tc>
          <w:tcPr>
            <w:tcW w:w="768"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rPr>
                <w:color w:val="000000"/>
                <w:sz w:val="28"/>
                <w:szCs w:val="28"/>
              </w:rPr>
            </w:pPr>
            <w:r>
              <w:rPr>
                <w:rFonts w:hint="eastAsia"/>
                <w:color w:val="000000"/>
                <w:sz w:val="28"/>
                <w:szCs w:val="28"/>
              </w:rPr>
              <w:t>3</w:t>
            </w:r>
          </w:p>
        </w:tc>
        <w:tc>
          <w:tcPr>
            <w:tcW w:w="204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钢材切割机</w:t>
            </w: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φ</w:t>
            </w:r>
            <w:r>
              <w:rPr>
                <w:color w:val="000000"/>
                <w:sz w:val="28"/>
                <w:szCs w:val="28"/>
              </w:rPr>
              <w:t>400</w:t>
            </w: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color w:val="000000"/>
                <w:sz w:val="28"/>
                <w:szCs w:val="28"/>
              </w:rPr>
              <w:t>2</w:t>
            </w:r>
          </w:p>
        </w:tc>
        <w:tc>
          <w:tcPr>
            <w:tcW w:w="896"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中国</w:t>
            </w: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color w:val="000000"/>
                <w:sz w:val="28"/>
                <w:szCs w:val="28"/>
              </w:rPr>
              <w:t>95</w:t>
            </w: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jc w:val="right"/>
              <w:rPr>
                <w:color w:val="000000"/>
                <w:sz w:val="28"/>
                <w:szCs w:val="28"/>
              </w:rPr>
            </w:pPr>
          </w:p>
        </w:tc>
      </w:tr>
      <w:tr>
        <w:tblPrEx>
          <w:tblW w:w="8576" w:type="dxa"/>
          <w:jc w:val="center"/>
          <w:tblLayout w:type="fixed"/>
          <w:tblCellMar>
            <w:left w:w="30" w:type="dxa"/>
            <w:right w:w="30" w:type="dxa"/>
          </w:tblCellMar>
          <w:tblLook w:val="04A0"/>
        </w:tblPrEx>
        <w:trPr>
          <w:trHeight w:val="355"/>
          <w:jc w:val="center"/>
        </w:trPr>
        <w:tc>
          <w:tcPr>
            <w:tcW w:w="768"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rPr>
                <w:color w:val="000000"/>
                <w:sz w:val="28"/>
                <w:szCs w:val="28"/>
              </w:rPr>
            </w:pPr>
            <w:r>
              <w:rPr>
                <w:rFonts w:hint="eastAsia"/>
                <w:color w:val="000000"/>
                <w:sz w:val="28"/>
                <w:szCs w:val="28"/>
              </w:rPr>
              <w:t>4</w:t>
            </w:r>
          </w:p>
        </w:tc>
        <w:tc>
          <w:tcPr>
            <w:tcW w:w="204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冲击钻</w:t>
            </w: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2</w:t>
            </w:r>
          </w:p>
        </w:tc>
        <w:tc>
          <w:tcPr>
            <w:tcW w:w="896"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中国</w:t>
            </w: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jc w:val="right"/>
              <w:rPr>
                <w:color w:val="000000"/>
                <w:sz w:val="28"/>
                <w:szCs w:val="28"/>
              </w:rPr>
            </w:pPr>
          </w:p>
        </w:tc>
      </w:tr>
      <w:tr>
        <w:tblPrEx>
          <w:tblW w:w="8576" w:type="dxa"/>
          <w:jc w:val="center"/>
          <w:tblLayout w:type="fixed"/>
          <w:tblCellMar>
            <w:left w:w="30" w:type="dxa"/>
            <w:right w:w="30" w:type="dxa"/>
          </w:tblCellMar>
          <w:tblLook w:val="04A0"/>
        </w:tblPrEx>
        <w:trPr>
          <w:trHeight w:val="355"/>
          <w:jc w:val="center"/>
        </w:trPr>
        <w:tc>
          <w:tcPr>
            <w:tcW w:w="768"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rPr>
                <w:color w:val="000000"/>
                <w:sz w:val="28"/>
                <w:szCs w:val="28"/>
              </w:rPr>
            </w:pPr>
            <w:r>
              <w:rPr>
                <w:rFonts w:hint="eastAsia"/>
                <w:color w:val="000000"/>
                <w:sz w:val="28"/>
                <w:szCs w:val="28"/>
              </w:rPr>
              <w:t>5</w:t>
            </w:r>
          </w:p>
        </w:tc>
        <w:tc>
          <w:tcPr>
            <w:tcW w:w="204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千斤顶</w:t>
            </w: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2</w:t>
            </w:r>
          </w:p>
        </w:tc>
        <w:tc>
          <w:tcPr>
            <w:tcW w:w="896"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中国</w:t>
            </w: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jc w:val="right"/>
              <w:rPr>
                <w:color w:val="000000"/>
                <w:sz w:val="28"/>
                <w:szCs w:val="28"/>
              </w:rPr>
            </w:pPr>
          </w:p>
        </w:tc>
      </w:tr>
      <w:tr>
        <w:tblPrEx>
          <w:tblW w:w="8576" w:type="dxa"/>
          <w:jc w:val="center"/>
          <w:tblLayout w:type="fixed"/>
          <w:tblCellMar>
            <w:left w:w="30" w:type="dxa"/>
            <w:right w:w="30" w:type="dxa"/>
          </w:tblCellMar>
          <w:tblLook w:val="04A0"/>
        </w:tblPrEx>
        <w:trPr>
          <w:trHeight w:val="355"/>
          <w:jc w:val="center"/>
        </w:trPr>
        <w:tc>
          <w:tcPr>
            <w:tcW w:w="768"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rPr>
                <w:color w:val="000000"/>
                <w:sz w:val="28"/>
                <w:szCs w:val="28"/>
              </w:rPr>
            </w:pPr>
            <w:r>
              <w:rPr>
                <w:rFonts w:hint="eastAsia"/>
                <w:color w:val="000000"/>
                <w:sz w:val="28"/>
                <w:szCs w:val="28"/>
              </w:rPr>
              <w:t>6</w:t>
            </w:r>
          </w:p>
        </w:tc>
        <w:tc>
          <w:tcPr>
            <w:tcW w:w="204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液压小车</w:t>
            </w: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2</w:t>
            </w:r>
          </w:p>
        </w:tc>
        <w:tc>
          <w:tcPr>
            <w:tcW w:w="896"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中国</w:t>
            </w: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jc w:val="right"/>
              <w:rPr>
                <w:color w:val="000000"/>
                <w:sz w:val="28"/>
                <w:szCs w:val="28"/>
              </w:rPr>
            </w:pPr>
          </w:p>
        </w:tc>
      </w:tr>
      <w:tr>
        <w:tblPrEx>
          <w:tblW w:w="8576" w:type="dxa"/>
          <w:jc w:val="center"/>
          <w:tblLayout w:type="fixed"/>
          <w:tblCellMar>
            <w:left w:w="30" w:type="dxa"/>
            <w:right w:w="30" w:type="dxa"/>
          </w:tblCellMar>
          <w:tblLook w:val="04A0"/>
        </w:tblPrEx>
        <w:trPr>
          <w:trHeight w:val="355"/>
          <w:jc w:val="center"/>
        </w:trPr>
        <w:tc>
          <w:tcPr>
            <w:tcW w:w="768"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rPr>
                <w:color w:val="000000"/>
                <w:sz w:val="28"/>
                <w:szCs w:val="28"/>
              </w:rPr>
            </w:pPr>
            <w:r>
              <w:rPr>
                <w:rFonts w:hint="eastAsia"/>
                <w:color w:val="000000"/>
                <w:sz w:val="28"/>
                <w:szCs w:val="28"/>
              </w:rPr>
              <w:t>7</w:t>
            </w:r>
          </w:p>
        </w:tc>
        <w:tc>
          <w:tcPr>
            <w:tcW w:w="204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磨光机</w:t>
            </w: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4</w:t>
            </w:r>
          </w:p>
        </w:tc>
        <w:tc>
          <w:tcPr>
            <w:tcW w:w="896"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jc w:val="right"/>
              <w:rPr>
                <w:color w:val="000000"/>
                <w:sz w:val="28"/>
                <w:szCs w:val="28"/>
              </w:rPr>
            </w:pPr>
          </w:p>
        </w:tc>
      </w:tr>
      <w:tr>
        <w:tblPrEx>
          <w:tblW w:w="8576" w:type="dxa"/>
          <w:jc w:val="center"/>
          <w:tblLayout w:type="fixed"/>
          <w:tblCellMar>
            <w:left w:w="30" w:type="dxa"/>
            <w:right w:w="30" w:type="dxa"/>
          </w:tblCellMar>
          <w:tblLook w:val="04A0"/>
        </w:tblPrEx>
        <w:trPr>
          <w:trHeight w:val="355"/>
          <w:jc w:val="center"/>
        </w:trPr>
        <w:tc>
          <w:tcPr>
            <w:tcW w:w="768"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rPr>
                <w:color w:val="000000"/>
                <w:sz w:val="28"/>
                <w:szCs w:val="28"/>
              </w:rPr>
            </w:pPr>
            <w:r>
              <w:rPr>
                <w:rFonts w:hint="eastAsia"/>
                <w:color w:val="000000"/>
                <w:sz w:val="28"/>
                <w:szCs w:val="28"/>
              </w:rPr>
              <w:t>8</w:t>
            </w:r>
          </w:p>
        </w:tc>
        <w:tc>
          <w:tcPr>
            <w:tcW w:w="204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水平尺</w:t>
            </w: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4</w:t>
            </w:r>
          </w:p>
        </w:tc>
        <w:tc>
          <w:tcPr>
            <w:tcW w:w="896"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jc w:val="right"/>
              <w:rPr>
                <w:color w:val="000000"/>
                <w:sz w:val="28"/>
                <w:szCs w:val="28"/>
              </w:rPr>
            </w:pPr>
          </w:p>
        </w:tc>
      </w:tr>
      <w:tr>
        <w:tblPrEx>
          <w:tblW w:w="8576" w:type="dxa"/>
          <w:jc w:val="center"/>
          <w:tblLayout w:type="fixed"/>
          <w:tblCellMar>
            <w:left w:w="30" w:type="dxa"/>
            <w:right w:w="30" w:type="dxa"/>
          </w:tblCellMar>
          <w:tblLook w:val="04A0"/>
        </w:tblPrEx>
        <w:trPr>
          <w:trHeight w:val="355"/>
          <w:jc w:val="center"/>
        </w:trPr>
        <w:tc>
          <w:tcPr>
            <w:tcW w:w="768"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rPr>
                <w:color w:val="000000"/>
                <w:sz w:val="28"/>
                <w:szCs w:val="28"/>
              </w:rPr>
            </w:pPr>
            <w:r>
              <w:rPr>
                <w:rFonts w:hint="eastAsia"/>
                <w:color w:val="000000"/>
                <w:sz w:val="28"/>
                <w:szCs w:val="28"/>
              </w:rPr>
              <w:t>9</w:t>
            </w:r>
          </w:p>
        </w:tc>
        <w:tc>
          <w:tcPr>
            <w:tcW w:w="204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吊线锤</w:t>
            </w: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color w:val="000000"/>
                <w:sz w:val="28"/>
                <w:szCs w:val="28"/>
              </w:rPr>
              <w:t>4</w:t>
            </w:r>
          </w:p>
        </w:tc>
        <w:tc>
          <w:tcPr>
            <w:tcW w:w="896"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jc w:val="right"/>
              <w:rPr>
                <w:color w:val="000000"/>
                <w:sz w:val="28"/>
                <w:szCs w:val="28"/>
              </w:rPr>
            </w:pPr>
          </w:p>
        </w:tc>
      </w:tr>
      <w:tr>
        <w:tblPrEx>
          <w:tblW w:w="8576" w:type="dxa"/>
          <w:jc w:val="center"/>
          <w:tblLayout w:type="fixed"/>
          <w:tblCellMar>
            <w:left w:w="30" w:type="dxa"/>
            <w:right w:w="30" w:type="dxa"/>
          </w:tblCellMar>
          <w:tblLook w:val="04A0"/>
        </w:tblPrEx>
        <w:trPr>
          <w:trHeight w:val="355"/>
          <w:jc w:val="center"/>
        </w:trPr>
        <w:tc>
          <w:tcPr>
            <w:tcW w:w="768"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rPr>
                <w:color w:val="000000"/>
                <w:sz w:val="28"/>
                <w:szCs w:val="28"/>
              </w:rPr>
            </w:pPr>
            <w:r>
              <w:rPr>
                <w:rFonts w:hint="eastAsia"/>
                <w:color w:val="000000"/>
                <w:sz w:val="28"/>
                <w:szCs w:val="28"/>
              </w:rPr>
              <w:t>10</w:t>
            </w:r>
          </w:p>
        </w:tc>
        <w:tc>
          <w:tcPr>
            <w:tcW w:w="204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sz w:val="28"/>
                <w:szCs w:val="28"/>
              </w:rPr>
              <w:t>手动压线钳</w:t>
            </w: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sz w:val="28"/>
                <w:szCs w:val="28"/>
              </w:rPr>
              <w:t>120</w:t>
            </w:r>
            <w:r>
              <w:rPr>
                <w:rFonts w:hint="eastAsia"/>
                <w:sz w:val="28"/>
                <w:szCs w:val="28"/>
              </w:rPr>
              <w:t>以下</w:t>
            </w: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sz w:val="28"/>
                <w:szCs w:val="28"/>
              </w:rPr>
              <w:t>套</w:t>
            </w:r>
          </w:p>
        </w:tc>
        <w:tc>
          <w:tcPr>
            <w:tcW w:w="896"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sz w:val="28"/>
                <w:szCs w:val="28"/>
              </w:rPr>
              <w:t>4</w:t>
            </w: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jc w:val="right"/>
              <w:rPr>
                <w:color w:val="000000"/>
                <w:sz w:val="28"/>
                <w:szCs w:val="28"/>
              </w:rPr>
            </w:pPr>
          </w:p>
        </w:tc>
      </w:tr>
      <w:tr>
        <w:tblPrEx>
          <w:tblW w:w="8576" w:type="dxa"/>
          <w:jc w:val="center"/>
          <w:tblLayout w:type="fixed"/>
          <w:tblCellMar>
            <w:left w:w="30" w:type="dxa"/>
            <w:right w:w="30" w:type="dxa"/>
          </w:tblCellMar>
          <w:tblLook w:val="04A0"/>
        </w:tblPrEx>
        <w:trPr>
          <w:trHeight w:val="355"/>
          <w:jc w:val="center"/>
        </w:trPr>
        <w:tc>
          <w:tcPr>
            <w:tcW w:w="768" w:type="dxa"/>
            <w:tcBorders>
              <w:top w:val="single" w:sz="6" w:space="0" w:color="auto"/>
              <w:left w:val="single" w:sz="6" w:space="0" w:color="auto"/>
              <w:bottom w:val="single" w:sz="6" w:space="0" w:color="auto"/>
              <w:right w:val="single" w:sz="6" w:space="0" w:color="auto"/>
            </w:tcBorders>
            <w:vAlign w:val="center"/>
          </w:tcPr>
          <w:p w:rsidR="00497089">
            <w:pPr>
              <w:pStyle w:val="Normal0"/>
              <w:autoSpaceDE w:val="0"/>
              <w:autoSpaceDN w:val="0"/>
              <w:rPr>
                <w:color w:val="000000"/>
                <w:sz w:val="28"/>
                <w:szCs w:val="28"/>
              </w:rPr>
            </w:pPr>
            <w:r>
              <w:rPr>
                <w:rFonts w:hint="eastAsia"/>
                <w:sz w:val="28"/>
                <w:szCs w:val="28"/>
              </w:rPr>
              <w:t>11</w:t>
            </w:r>
          </w:p>
        </w:tc>
        <w:tc>
          <w:tcPr>
            <w:tcW w:w="204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sz w:val="28"/>
                <w:szCs w:val="28"/>
              </w:rPr>
            </w:pPr>
            <w:r>
              <w:rPr>
                <w:rFonts w:hint="eastAsia"/>
                <w:sz w:val="28"/>
                <w:szCs w:val="28"/>
              </w:rPr>
              <w:t>液压压线钳</w:t>
            </w: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sz w:val="28"/>
                <w:szCs w:val="28"/>
              </w:rPr>
            </w:pPr>
            <w:r>
              <w:rPr>
                <w:rFonts w:hint="eastAsia"/>
                <w:sz w:val="28"/>
                <w:szCs w:val="28"/>
              </w:rPr>
              <w:t>150</w:t>
            </w:r>
            <w:r>
              <w:rPr>
                <w:rFonts w:hint="eastAsia"/>
                <w:sz w:val="28"/>
                <w:szCs w:val="28"/>
              </w:rPr>
              <w:t>，</w:t>
            </w:r>
            <w:r>
              <w:rPr>
                <w:rFonts w:hint="eastAsia"/>
                <w:sz w:val="28"/>
                <w:szCs w:val="28"/>
              </w:rPr>
              <w:t>240</w:t>
            </w:r>
            <w:r>
              <w:rPr>
                <w:rFonts w:hint="eastAsia"/>
                <w:sz w:val="28"/>
                <w:szCs w:val="28"/>
              </w:rPr>
              <w:t>，</w:t>
            </w:r>
            <w:r>
              <w:rPr>
                <w:rFonts w:hint="eastAsia"/>
                <w:sz w:val="28"/>
                <w:szCs w:val="28"/>
              </w:rPr>
              <w:t>185</w:t>
            </w: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sz w:val="28"/>
                <w:szCs w:val="28"/>
              </w:rPr>
            </w:pPr>
            <w:r>
              <w:rPr>
                <w:rFonts w:hint="eastAsia"/>
                <w:sz w:val="28"/>
                <w:szCs w:val="28"/>
              </w:rPr>
              <w:t>套</w:t>
            </w:r>
          </w:p>
        </w:tc>
        <w:tc>
          <w:tcPr>
            <w:tcW w:w="896"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sz w:val="28"/>
                <w:szCs w:val="28"/>
              </w:rPr>
            </w:pPr>
            <w:r>
              <w:rPr>
                <w:rFonts w:hint="eastAsia"/>
                <w:sz w:val="28"/>
                <w:szCs w:val="28"/>
              </w:rPr>
              <w:t>2</w:t>
            </w:r>
          </w:p>
        </w:tc>
        <w:tc>
          <w:tcPr>
            <w:tcW w:w="768"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rPr>
                <w:color w:val="000000"/>
                <w:sz w:val="28"/>
                <w:szCs w:val="28"/>
              </w:rPr>
            </w:pPr>
            <w:r>
              <w:rPr>
                <w:rFonts w:hint="eastAsia"/>
                <w:sz w:val="28"/>
                <w:szCs w:val="28"/>
              </w:rPr>
              <w:t>2</w:t>
            </w:r>
          </w:p>
        </w:tc>
        <w:tc>
          <w:tcPr>
            <w:tcW w:w="1664" w:type="dxa"/>
            <w:tcBorders>
              <w:top w:val="single" w:sz="6" w:space="0" w:color="auto"/>
              <w:left w:val="single" w:sz="6" w:space="0" w:color="auto"/>
              <w:bottom w:val="single" w:sz="6" w:space="0" w:color="auto"/>
              <w:right w:val="single" w:sz="6" w:space="0" w:color="auto"/>
            </w:tcBorders>
          </w:tcPr>
          <w:p w:rsidR="00497089">
            <w:pPr>
              <w:pStyle w:val="Normal0"/>
              <w:autoSpaceDE w:val="0"/>
              <w:autoSpaceDN w:val="0"/>
              <w:jc w:val="right"/>
              <w:rPr>
                <w:color w:val="000000"/>
                <w:sz w:val="28"/>
                <w:szCs w:val="28"/>
              </w:rPr>
            </w:pPr>
            <w:r>
              <w:rPr>
                <w:rFonts w:hint="eastAsia"/>
                <w:sz w:val="28"/>
                <w:szCs w:val="28"/>
              </w:rPr>
              <w:t>液压压线钳</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https://d.book118.com/448116136142006042</w:t>
        </w:r>
      </w:hyperlink>
    </w:p>
    <w:p/>
    <w:sectPr>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华文新魏">
    <w:altName w:val="宋体"/>
    <w:panose1 w:val="02010800040101010101"/>
    <w:charset w:val="86"/>
    <w:family w:val="auto"/>
    <w:pitch w:val="variable"/>
    <w:sig w:usb0="00000001" w:usb1="080F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叶根友毛笔行书2.0版">
    <w:altName w:val="微软雅黑"/>
    <w:charset w:val="86"/>
    <w:family w:val="auto"/>
    <w:pitch w:val="default"/>
    <w:sig w:usb0="00000001" w:usb1="080E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ˎ̥">
    <w:altName w:val="Times New Roman"/>
    <w:charset w:val="00"/>
    <w:family w:val="roman"/>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default"/>
    <w:sig w:usb0="00000000" w:usb1="00000000" w:usb2="00000008" w:usb3="00000000" w:csb0="000001FF"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665104"/>
    <w:multiLevelType w:val="multilevel"/>
    <w:tmpl w:val="01665104"/>
    <w:lvl w:ilvl="0">
      <w:start w:val="1"/>
      <w:numFmt w:val="chineseCountingThousand"/>
      <w:pStyle w:val="Heading1"/>
      <w:suff w:val="nothing"/>
      <w:lvlText w:val="第%1章 "/>
      <w:lvlJc w:val="left"/>
      <w:pPr>
        <w:ind w:left="6272" w:firstLine="0"/>
      </w:pPr>
      <w:rPr>
        <w:rFonts w:eastAsia="华文新魏" w:hint="eastAsia"/>
        <w:b/>
        <w:i w:val="0"/>
        <w:sz w:val="36"/>
        <w:szCs w:val="52"/>
      </w:rPr>
    </w:lvl>
    <w:lvl w:ilvl="1">
      <w:start w:val="1"/>
      <w:numFmt w:val="chineseCountingThousand"/>
      <w:suff w:val="nothing"/>
      <w:lvlText w:val="第%2节 "/>
      <w:lvlJc w:val="left"/>
      <w:pPr>
        <w:ind w:left="3584" w:firstLine="0"/>
      </w:pPr>
      <w:rPr>
        <w:rFonts w:eastAsia="华文新魏" w:hint="eastAsia"/>
        <w:b/>
        <w:i w:val="0"/>
        <w:sz w:val="32"/>
        <w:szCs w:val="44"/>
      </w:rPr>
    </w:lvl>
    <w:lvl w:ilvl="2">
      <w:start w:val="1"/>
      <w:numFmt w:val="chineseCountingThousand"/>
      <w:pStyle w:val="Heading3"/>
      <w:suff w:val="nothing"/>
      <w:lvlText w:val="%3、"/>
      <w:lvlJc w:val="left"/>
      <w:pPr>
        <w:ind w:left="128" w:firstLine="0"/>
      </w:pPr>
      <w:rPr>
        <w:rFonts w:eastAsia="宋体" w:hint="eastAsia"/>
        <w:b/>
        <w:i w:val="0"/>
        <w:sz w:val="24"/>
        <w:szCs w:val="32"/>
      </w:rPr>
    </w:lvl>
    <w:lvl w:ilvl="3">
      <w:start w:val="1"/>
      <w:numFmt w:val="decimal"/>
      <w:pStyle w:val="Heading4"/>
      <w:suff w:val="nothing"/>
      <w:lvlText w:val="%4、"/>
      <w:lvlJc w:val="left"/>
      <w:pPr>
        <w:ind w:left="512" w:firstLine="0"/>
      </w:pPr>
      <w:rPr>
        <w:rFonts w:eastAsia="黑体" w:hint="eastAsia"/>
        <w:b w:val="0"/>
        <w:i w:val="0"/>
        <w:color w:val="auto"/>
        <w:sz w:val="28"/>
        <w:szCs w:val="28"/>
      </w:rPr>
    </w:lvl>
    <w:lvl w:ilvl="4">
      <w:start w:val="1"/>
      <w:numFmt w:val="decimal"/>
      <w:pStyle w:val="Heading5"/>
      <w:suff w:val="nothing"/>
      <w:lvlText w:val="%4.%5 "/>
      <w:lvlJc w:val="left"/>
      <w:pPr>
        <w:ind w:left="1024" w:firstLine="0"/>
      </w:pPr>
      <w:rPr>
        <w:rFonts w:eastAsia="楷体_GB2312" w:hint="eastAsia"/>
        <w:b w:val="0"/>
        <w:i w:val="0"/>
        <w:sz w:val="28"/>
        <w:szCs w:val="28"/>
      </w:rPr>
    </w:lvl>
    <w:lvl w:ilvl="5">
      <w:start w:val="1"/>
      <w:numFmt w:val="decimal"/>
      <w:suff w:val="nothing"/>
      <w:lvlText w:val="%4.%5.%6."/>
      <w:lvlJc w:val="left"/>
      <w:pPr>
        <w:ind w:left="590" w:firstLine="0"/>
      </w:pPr>
      <w:rPr>
        <w:rFonts w:hint="eastAsia"/>
      </w:rPr>
    </w:lvl>
    <w:lvl w:ilvl="6">
      <w:start w:val="1"/>
      <w:numFmt w:val="none"/>
      <w:suff w:val="nothing"/>
      <w:lvlJc w:val="left"/>
      <w:pPr>
        <w:ind w:left="590" w:firstLine="0"/>
      </w:pPr>
      <w:rPr>
        <w:rFonts w:hint="eastAsia"/>
      </w:rPr>
    </w:lvl>
    <w:lvl w:ilvl="7">
      <w:start w:val="1"/>
      <w:numFmt w:val="none"/>
      <w:suff w:val="nothing"/>
      <w:lvlJc w:val="left"/>
      <w:pPr>
        <w:ind w:left="590" w:firstLine="0"/>
      </w:pPr>
      <w:rPr>
        <w:rFonts w:hint="eastAsia"/>
      </w:rPr>
    </w:lvl>
    <w:lvl w:ilvl="8">
      <w:start w:val="1"/>
      <w:numFmt w:val="none"/>
      <w:suff w:val="nothing"/>
      <w:lvlJc w:val="left"/>
      <w:pPr>
        <w:ind w:left="590" w:firstLine="0"/>
      </w:pPr>
      <w:rPr>
        <w:rFonts w:hint="eastAsia"/>
      </w:rPr>
    </w:lvl>
  </w:abstractNum>
  <w:abstractNum w:abstractNumId="1">
    <w:nsid w:val="18774642"/>
    <w:multiLevelType w:val="multilevel"/>
    <w:tmpl w:val="18774642"/>
    <w:lvl w:ilvl="0">
      <w:start w:val="1"/>
      <w:numFmt w:val="decimalEnclosedCircle"/>
      <w:lvlText w:val="%1"/>
      <w:lvlJc w:val="left"/>
      <w:pPr>
        <w:tabs>
          <w:tab w:val="left" w:pos="744"/>
        </w:tabs>
        <w:ind w:left="744" w:hanging="360"/>
      </w:pPr>
      <w:rPr>
        <w:rFonts w:hint="default"/>
      </w:rPr>
    </w:lvl>
    <w:lvl w:ilvl="1">
      <w:start w:val="1"/>
      <w:numFmt w:val="bullet"/>
      <w:lvlText w:val=""/>
      <w:lvlJc w:val="left"/>
      <w:pPr>
        <w:tabs>
          <w:tab w:val="left" w:pos="1224"/>
        </w:tabs>
        <w:ind w:left="1224" w:hanging="420"/>
      </w:pPr>
      <w:rPr>
        <w:rFonts w:ascii="Wingdings" w:hAnsi="Wingdings" w:hint="default"/>
      </w:rPr>
    </w:lvl>
    <w:lvl w:ilvl="2">
      <w:start w:val="1"/>
      <w:numFmt w:val="bullet"/>
      <w:lvlText w:val=""/>
      <w:lvlJc w:val="left"/>
      <w:pPr>
        <w:tabs>
          <w:tab w:val="left" w:pos="1644"/>
        </w:tabs>
        <w:ind w:left="1644" w:hanging="420"/>
      </w:pPr>
      <w:rPr>
        <w:rFonts w:ascii="Wingdings" w:hAnsi="Wingdings" w:hint="default"/>
      </w:rPr>
    </w:lvl>
    <w:lvl w:ilvl="3">
      <w:start w:val="1"/>
      <w:numFmt w:val="bullet"/>
      <w:lvlText w:val=""/>
      <w:lvlJc w:val="left"/>
      <w:pPr>
        <w:tabs>
          <w:tab w:val="left" w:pos="1316"/>
        </w:tabs>
        <w:ind w:left="1316" w:hanging="420"/>
      </w:pPr>
      <w:rPr>
        <w:rFonts w:ascii="Wingdings" w:hAnsi="Wingdings" w:hint="default"/>
      </w:rPr>
    </w:lvl>
    <w:lvl w:ilvl="4">
      <w:start w:val="1"/>
      <w:numFmt w:val="bullet"/>
      <w:lvlText w:val=""/>
      <w:lvlJc w:val="left"/>
      <w:pPr>
        <w:tabs>
          <w:tab w:val="left" w:pos="2484"/>
        </w:tabs>
        <w:ind w:left="2484" w:hanging="420"/>
      </w:pPr>
      <w:rPr>
        <w:rFonts w:ascii="Wingdings" w:hAnsi="Wingdings" w:hint="default"/>
      </w:rPr>
    </w:lvl>
    <w:lvl w:ilvl="5">
      <w:start w:val="1"/>
      <w:numFmt w:val="bullet"/>
      <w:lvlText w:val=""/>
      <w:lvlJc w:val="left"/>
      <w:pPr>
        <w:tabs>
          <w:tab w:val="left" w:pos="2904"/>
        </w:tabs>
        <w:ind w:left="2904" w:hanging="420"/>
      </w:pPr>
      <w:rPr>
        <w:rFonts w:ascii="Wingdings" w:hAnsi="Wingdings" w:hint="default"/>
      </w:rPr>
    </w:lvl>
    <w:lvl w:ilvl="6">
      <w:start w:val="1"/>
      <w:numFmt w:val="bullet"/>
      <w:lvlText w:val=""/>
      <w:lvlJc w:val="left"/>
      <w:pPr>
        <w:tabs>
          <w:tab w:val="left" w:pos="3324"/>
        </w:tabs>
        <w:ind w:left="3324" w:hanging="420"/>
      </w:pPr>
      <w:rPr>
        <w:rFonts w:ascii="Wingdings" w:hAnsi="Wingdings" w:hint="default"/>
      </w:rPr>
    </w:lvl>
    <w:lvl w:ilvl="7">
      <w:start w:val="1"/>
      <w:numFmt w:val="bullet"/>
      <w:lvlText w:val=""/>
      <w:lvlJc w:val="left"/>
      <w:pPr>
        <w:tabs>
          <w:tab w:val="left" w:pos="3744"/>
        </w:tabs>
        <w:ind w:left="3744" w:hanging="420"/>
      </w:pPr>
      <w:rPr>
        <w:rFonts w:ascii="Wingdings" w:hAnsi="Wingdings" w:hint="default"/>
      </w:rPr>
    </w:lvl>
    <w:lvl w:ilvl="8">
      <w:start w:val="1"/>
      <w:numFmt w:val="bullet"/>
      <w:lvlText w:val=""/>
      <w:lvlJc w:val="left"/>
      <w:pPr>
        <w:tabs>
          <w:tab w:val="left" w:pos="4164"/>
        </w:tabs>
        <w:ind w:left="4164" w:hanging="420"/>
      </w:pPr>
      <w:rPr>
        <w:rFonts w:ascii="Wingdings" w:hAnsi="Wingdings" w:hint="default"/>
      </w:rPr>
    </w:lvl>
  </w:abstractNum>
  <w:abstractNum w:abstractNumId="2">
    <w:nsid w:val="24280FC8"/>
    <w:multiLevelType w:val="multilevel"/>
    <w:tmpl w:val="18774642"/>
    <w:lvl w:ilvl="0">
      <w:start w:val="1"/>
      <w:numFmt w:val="decimalEnclosedCircle"/>
      <w:lvlText w:val="%1"/>
      <w:lvlJc w:val="left"/>
      <w:pPr>
        <w:tabs>
          <w:tab w:val="left" w:pos="744"/>
        </w:tabs>
        <w:ind w:left="744" w:hanging="360"/>
      </w:pPr>
      <w:rPr>
        <w:rFonts w:hint="default"/>
      </w:rPr>
    </w:lvl>
    <w:lvl w:ilvl="1">
      <w:start w:val="1"/>
      <w:numFmt w:val="bullet"/>
      <w:lvlText w:val=""/>
      <w:lvlJc w:val="left"/>
      <w:pPr>
        <w:tabs>
          <w:tab w:val="left" w:pos="1224"/>
        </w:tabs>
        <w:ind w:left="1224" w:hanging="420"/>
      </w:pPr>
      <w:rPr>
        <w:rFonts w:ascii="Wingdings" w:hAnsi="Wingdings" w:hint="default"/>
      </w:rPr>
    </w:lvl>
    <w:lvl w:ilvl="2">
      <w:start w:val="1"/>
      <w:numFmt w:val="bullet"/>
      <w:lvlText w:val=""/>
      <w:lvlJc w:val="left"/>
      <w:pPr>
        <w:tabs>
          <w:tab w:val="left" w:pos="1644"/>
        </w:tabs>
        <w:ind w:left="1644" w:hanging="420"/>
      </w:pPr>
      <w:rPr>
        <w:rFonts w:ascii="Wingdings" w:hAnsi="Wingdings" w:hint="default"/>
      </w:rPr>
    </w:lvl>
    <w:lvl w:ilvl="3">
      <w:start w:val="1"/>
      <w:numFmt w:val="bullet"/>
      <w:lvlText w:val=""/>
      <w:lvlJc w:val="left"/>
      <w:pPr>
        <w:tabs>
          <w:tab w:val="left" w:pos="1316"/>
        </w:tabs>
        <w:ind w:left="1316" w:hanging="420"/>
      </w:pPr>
      <w:rPr>
        <w:rFonts w:ascii="Wingdings" w:hAnsi="Wingdings" w:hint="default"/>
      </w:rPr>
    </w:lvl>
    <w:lvl w:ilvl="4">
      <w:start w:val="1"/>
      <w:numFmt w:val="bullet"/>
      <w:lvlText w:val=""/>
      <w:lvlJc w:val="left"/>
      <w:pPr>
        <w:tabs>
          <w:tab w:val="left" w:pos="2484"/>
        </w:tabs>
        <w:ind w:left="2484" w:hanging="420"/>
      </w:pPr>
      <w:rPr>
        <w:rFonts w:ascii="Wingdings" w:hAnsi="Wingdings" w:hint="default"/>
      </w:rPr>
    </w:lvl>
    <w:lvl w:ilvl="5">
      <w:start w:val="1"/>
      <w:numFmt w:val="bullet"/>
      <w:lvlText w:val=""/>
      <w:lvlJc w:val="left"/>
      <w:pPr>
        <w:tabs>
          <w:tab w:val="left" w:pos="2904"/>
        </w:tabs>
        <w:ind w:left="2904" w:hanging="420"/>
      </w:pPr>
      <w:rPr>
        <w:rFonts w:ascii="Wingdings" w:hAnsi="Wingdings" w:hint="default"/>
      </w:rPr>
    </w:lvl>
    <w:lvl w:ilvl="6">
      <w:start w:val="1"/>
      <w:numFmt w:val="bullet"/>
      <w:lvlText w:val=""/>
      <w:lvlJc w:val="left"/>
      <w:pPr>
        <w:tabs>
          <w:tab w:val="left" w:pos="3324"/>
        </w:tabs>
        <w:ind w:left="3324" w:hanging="420"/>
      </w:pPr>
      <w:rPr>
        <w:rFonts w:ascii="Wingdings" w:hAnsi="Wingdings" w:hint="default"/>
      </w:rPr>
    </w:lvl>
    <w:lvl w:ilvl="7">
      <w:start w:val="1"/>
      <w:numFmt w:val="bullet"/>
      <w:lvlText w:val=""/>
      <w:lvlJc w:val="left"/>
      <w:pPr>
        <w:tabs>
          <w:tab w:val="left" w:pos="3744"/>
        </w:tabs>
        <w:ind w:left="3744" w:hanging="420"/>
      </w:pPr>
      <w:rPr>
        <w:rFonts w:ascii="Wingdings" w:hAnsi="Wingdings" w:hint="default"/>
      </w:rPr>
    </w:lvl>
    <w:lvl w:ilvl="8">
      <w:start w:val="1"/>
      <w:numFmt w:val="bullet"/>
      <w:lvlText w:val=""/>
      <w:lvlJc w:val="left"/>
      <w:pPr>
        <w:tabs>
          <w:tab w:val="left" w:pos="4164"/>
        </w:tabs>
        <w:ind w:left="4164" w:hanging="420"/>
      </w:pPr>
      <w:rPr>
        <w:rFonts w:ascii="Wingdings" w:hAnsi="Wingdings" w:hint="default"/>
      </w:rPr>
    </w:lvl>
  </w:abstractNum>
  <w:abstractNum w:abstractNumId="3">
    <w:nsid w:val="2B439D11"/>
    <w:multiLevelType w:val="singleLevel"/>
    <w:tmpl w:val="588404C9"/>
    <w:lvl w:ilvl="0">
      <w:start w:val="6"/>
      <w:numFmt w:val="decimal"/>
      <w:suff w:val="nothing"/>
      <w:lvlText w:val="%1."/>
      <w:lvlJc w:val="left"/>
    </w:lvl>
  </w:abstractNum>
  <w:abstractNum w:abstractNumId="4">
    <w:nsid w:val="588404C9"/>
    <w:multiLevelType w:val="singleLevel"/>
    <w:tmpl w:val="588404C9"/>
    <w:lvl w:ilvl="0">
      <w:start w:val="6"/>
      <w:numFmt w:val="decimal"/>
      <w:suff w:val="nothing"/>
      <w:lvlText w:val="%1."/>
      <w:lvlJc w:val="left"/>
    </w:lvl>
  </w:abstractNum>
  <w:abstractNum w:abstractNumId="5">
    <w:nsid w:val="58846B41"/>
    <w:multiLevelType w:val="singleLevel"/>
    <w:tmpl w:val="58846B41"/>
    <w:lvl w:ilvl="0">
      <w:start w:val="8"/>
      <w:numFmt w:val="chineseCounting"/>
      <w:suff w:val="nothing"/>
      <w:lvlText w:val="%1、"/>
      <w:lvlJc w:val="left"/>
    </w:lvl>
  </w:abstractNum>
  <w:num w:numId="1">
    <w:abstractNumId w:val="5"/>
  </w:num>
  <w:num w:numId="2">
    <w:abstractNumId w:val="4"/>
  </w:num>
  <w:num w:numId="3">
    <w:abstractNumId w:val="1"/>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E2EAB"/>
    <w:rsid w:val="001E3E9D"/>
    <w:rsid w:val="001E5E5D"/>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97089"/>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A498A"/>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02A49A02-4C7A-4087-89C2-B8381FB1F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widowControl/>
      <w:numPr>
        <w:numId w:val="4"/>
      </w:numPr>
      <w:spacing w:before="480" w:after="200" w:line="276" w:lineRule="auto"/>
      <w:jc w:val="left"/>
      <w:outlineLvl w:val="0"/>
    </w:pPr>
    <w:rPr>
      <w:rFonts w:ascii="华文新魏" w:eastAsia="华文新魏" w:hAnsi="Times New Roman" w:cs="Times New Roman"/>
      <w:b/>
      <w:bCs/>
      <w:kern w:val="44"/>
      <w:sz w:val="36"/>
      <w:szCs w:val="52"/>
    </w:rPr>
  </w:style>
  <w:style w:type="paragraph" w:styleId="Heading3">
    <w:name w:val="heading 3"/>
    <w:basedOn w:val="Normal"/>
    <w:next w:val="Normal0"/>
    <w:unhideWhenUsed/>
    <w:qFormat/>
    <w:pPr>
      <w:widowControl/>
      <w:numPr>
        <w:ilvl w:val="2"/>
        <w:numId w:val="4"/>
      </w:numPr>
      <w:spacing w:before="120" w:after="200" w:line="276" w:lineRule="auto"/>
      <w:outlineLvl w:val="2"/>
    </w:pPr>
    <w:rPr>
      <w:rFonts w:ascii="Times New Roman" w:hAnsi="Times New Roman" w:cs="Times New Roman"/>
      <w:b/>
      <w:kern w:val="0"/>
      <w:szCs w:val="32"/>
    </w:rPr>
  </w:style>
  <w:style w:type="paragraph" w:styleId="Heading4">
    <w:name w:val="heading 4"/>
    <w:basedOn w:val="Normal"/>
    <w:next w:val="Normal0"/>
    <w:unhideWhenUsed/>
    <w:qFormat/>
    <w:pPr>
      <w:widowControl/>
      <w:numPr>
        <w:ilvl w:val="3"/>
        <w:numId w:val="4"/>
      </w:numPr>
      <w:spacing w:after="200" w:line="276" w:lineRule="auto"/>
      <w:outlineLvl w:val="3"/>
    </w:pPr>
    <w:rPr>
      <w:rFonts w:ascii="Arial" w:hAnsi="Arial" w:cs="Times New Roman"/>
      <w:bCs/>
      <w:kern w:val="0"/>
      <w:szCs w:val="28"/>
    </w:rPr>
  </w:style>
  <w:style w:type="paragraph" w:styleId="Heading5">
    <w:name w:val="heading 5"/>
    <w:basedOn w:val="Normal"/>
    <w:next w:val="Normal0"/>
    <w:unhideWhenUsed/>
    <w:qFormat/>
    <w:pPr>
      <w:widowControl/>
      <w:numPr>
        <w:ilvl w:val="4"/>
        <w:numId w:val="4"/>
      </w:numPr>
      <w:spacing w:after="200" w:line="276" w:lineRule="auto"/>
      <w:outlineLvl w:val="4"/>
    </w:pPr>
    <w:rPr>
      <w:rFonts w:ascii="Times New Roman" w:hAnsi="Times New Roman" w:cs="Times New Roman"/>
      <w:bCs/>
      <w:kern w:val="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Pr>
      <w:rFonts w:cs="Times New Roman"/>
      <w:sz w:val="21"/>
      <w:szCs w:val="22"/>
    </w:rPr>
  </w:style>
  <w:style w:type="character" w:customStyle="1" w:styleId="a">
    <w:name w:val="消息标题标签"/>
    <w:qFormat/>
    <w:rPr>
      <w:rFonts w:ascii="Arial Black" w:eastAsia="黑体" w:hAnsi="Arial Black"/>
      <w:b/>
      <w:sz w:val="18"/>
      <w:lang w:eastAsia="zh-CN"/>
    </w:rPr>
  </w:style>
  <w:style w:type="paragraph" w:styleId="PlainText">
    <w:name w:val="Plain Text"/>
    <w:basedOn w:val="Normal"/>
    <w:qFormat/>
    <w:pPr>
      <w:spacing w:after="200" w:line="276" w:lineRule="auto"/>
    </w:pPr>
    <w:rPr>
      <w:rFonts w:ascii="宋体" w:hAnsi="Courier New" w:cs="Times New Roman"/>
    </w:rPr>
  </w:style>
  <w:style w:type="table" w:styleId="TableGrid">
    <w:name w:val="Table Grid"/>
    <w:basedOn w:val="TableNormal"/>
    <w:qFormat/>
    <w:pPr>
      <w:widowControl w:val="0"/>
      <w:spacing w:after="200" w:line="276" w:lineRule="auto"/>
      <w:jc w:val="both"/>
    </w:pPr>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qFormat/>
    <w:pPr>
      <w:widowControl/>
      <w:spacing w:after="200" w:line="276" w:lineRule="auto"/>
      <w:jc w:val="left"/>
    </w:pPr>
    <w:rPr>
      <w:rFonts w:ascii="Times New Roman" w:hAnsi="Times New Roman" w:cs="Times New Roman"/>
      <w:kern w:val="0"/>
      <w:sz w:val="30"/>
    </w:rPr>
  </w:style>
  <w:style w:type="paragraph" w:styleId="BlockText">
    <w:name w:val="Block Text"/>
    <w:basedOn w:val="Normal"/>
    <w:qFormat/>
    <w:pPr>
      <w:widowControl/>
      <w:spacing w:after="200"/>
      <w:ind w:left="1079" w:right="2940" w:leftChars="514" w:rightChars="1400"/>
    </w:pPr>
    <w:rPr>
      <w:rFonts w:ascii="Times New Roman" w:hAnsi="Times New Roman" w:cs="Times New Roman"/>
      <w:kern w:val="0"/>
      <w:szCs w:val="24"/>
    </w:rPr>
  </w:style>
  <w:style w:type="paragraph" w:styleId="BodyTextIndent2">
    <w:name w:val="Body Text Indent 2"/>
    <w:basedOn w:val="Normal"/>
    <w:qFormat/>
    <w:pPr>
      <w:widowControl/>
      <w:spacing w:after="200" w:line="276" w:lineRule="auto"/>
      <w:ind w:left="100" w:firstLine="200" w:leftChars="100" w:firstLineChars="200"/>
    </w:pPr>
    <w:rPr>
      <w:rFonts w:ascii="Times New Roman" w:hAnsi="Times New Roman" w:cs="Times New Roman"/>
      <w:kern w:val="0"/>
    </w:rPr>
  </w:style>
  <w:style w:type="paragraph" w:styleId="BodyTextIndent">
    <w:name w:val="Body Text Indent"/>
    <w:basedOn w:val="Normal"/>
    <w:qFormat/>
    <w:pPr>
      <w:widowControl/>
      <w:tabs>
        <w:tab w:val="left" w:pos="1024"/>
      </w:tabs>
      <w:spacing w:after="200" w:line="276" w:lineRule="auto"/>
      <w:ind w:left="896"/>
    </w:pPr>
    <w:rPr>
      <w:rFonts w:ascii="Times New Roman" w:hAnsi="Times New Roman" w:cs="Times New Roman"/>
      <w:bCs/>
      <w:kern w:val="0"/>
      <w:szCs w:val="24"/>
    </w:rPr>
  </w:style>
  <w:style w:type="paragraph" w:styleId="Date">
    <w:name w:val="Date"/>
    <w:basedOn w:val="Normal"/>
    <w:next w:val="Normal0"/>
    <w:qFormat/>
    <w:pPr>
      <w:widowControl/>
      <w:spacing w:after="200"/>
    </w:pPr>
    <w:rPr>
      <w:rFonts w:ascii="Times New Roman" w:hAnsi="Times New Roman" w:cs="Times New Roman"/>
      <w:kern w:val="0"/>
      <w:sz w:val="28"/>
      <w:szCs w:val="20"/>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 w:type="table" w:customStyle="1" w:styleId="TableGrid0">
    <w:name w:val="Table Grid_0"/>
    <w:basedOn w:val="TableNormal"/>
    <w:qFormat/>
    <w:pPr>
      <w:widowControl w:val="0"/>
      <w:spacing w:after="200" w:line="276" w:lineRule="auto"/>
      <w:jc w:val="both"/>
    </w:pPr>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5.wmf" /><Relationship Id="rId12" Type="http://schemas.openxmlformats.org/officeDocument/2006/relationships/oleObject" Target="embeddings/oleObject3.bin" /><Relationship Id="rId13" Type="http://schemas.openxmlformats.org/officeDocument/2006/relationships/image" Target="media/image6.wmf" /><Relationship Id="rId14" Type="http://schemas.openxmlformats.org/officeDocument/2006/relationships/oleObject" Target="embeddings/oleObject4.bin" /><Relationship Id="rId15" Type="http://schemas.openxmlformats.org/officeDocument/2006/relationships/image" Target="media/image7.wmf" /><Relationship Id="rId16" Type="http://schemas.openxmlformats.org/officeDocument/2006/relationships/oleObject" Target="embeddings/oleObject5.bin" /><Relationship Id="rId17" Type="http://schemas.openxmlformats.org/officeDocument/2006/relationships/image" Target="media/image8.wmf" /><Relationship Id="rId18" Type="http://schemas.openxmlformats.org/officeDocument/2006/relationships/oleObject" Target="embeddings/oleObject6.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0.wmf" /><Relationship Id="rId22" Type="http://schemas.openxmlformats.org/officeDocument/2006/relationships/oleObject" Target="embeddings/oleObject8.bin" /><Relationship Id="rId23" Type="http://schemas.openxmlformats.org/officeDocument/2006/relationships/image" Target="media/image11.wmf" /><Relationship Id="rId24" Type="http://schemas.openxmlformats.org/officeDocument/2006/relationships/image" Target="media/image12.wmf" /><Relationship Id="rId25" Type="http://schemas.openxmlformats.org/officeDocument/2006/relationships/image" Target="media/image13.wmf" /><Relationship Id="rId26" Type="http://schemas.openxmlformats.org/officeDocument/2006/relationships/oleObject" Target="embeddings/oleObject9.bin" /><Relationship Id="rId27" Type="http://schemas.openxmlformats.org/officeDocument/2006/relationships/hyperlink" Target="https://d.book118.com/448116136142006042" TargetMode="Externa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33</Pages>
  <Words>3620</Words>
  <Characters>20636</Characters>
  <Application>Microsoft Office Word</Application>
  <DocSecurity>0</DocSecurity>
  <Lines>171</Lines>
  <Paragraphs>48</Paragraphs>
  <ScaleCrop>false</ScaleCrop>
  <Company/>
  <LinksUpToDate>false</LinksUpToDate>
  <CharactersWithSpaces>24208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