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激光加工设备项目规划设计蓝图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0" w:history="1">
        <w:r>
          <w:rPr>
            <w:rFonts w:ascii="仿宋" w:eastAsia="仿宋" w:hAnsi="仿宋" w:cs="仿宋" w:hint="eastAsia"/>
            <w:lang w:eastAsia="zh-CN"/>
          </w:rPr>
          <w:t>概论</w:t>
        </w:r>
        <w:r>
          <w:tab/>
        </w:r>
        <w:r>
          <w:fldChar w:fldCharType="begin"/>
        </w:r>
        <w:r>
          <w:instrText xml:space="preserve"> PAGEREF _Toc2010 \h </w:instrText>
        </w:r>
        <w:r>
          <w:fldChar w:fldCharType="separate"/>
        </w:r>
        <w:r>
          <w:t>3</w:t>
        </w:r>
        <w:r>
          <w:fldChar w:fldCharType="end"/>
        </w:r>
      </w:hyperlink>
    </w:p>
    <w:p>
      <w:pPr>
        <w:pStyle w:val="TOC1"/>
        <w:tabs>
          <w:tab w:val="right" w:leader="dot" w:pos="8306"/>
        </w:tabs>
      </w:pPr>
      <w:hyperlink w:anchor="_Toc12861" w:history="1">
        <w:r>
          <w:rPr>
            <w:rFonts w:ascii="仿宋" w:eastAsia="仿宋" w:hAnsi="仿宋" w:cs="仿宋" w:hint="eastAsia"/>
            <w:lang w:eastAsia="zh-CN"/>
          </w:rPr>
          <w:t>一、激光加工设备项目土建工程</w:t>
        </w:r>
        <w:r>
          <w:tab/>
        </w:r>
        <w:r>
          <w:fldChar w:fldCharType="begin"/>
        </w:r>
        <w:r>
          <w:instrText xml:space="preserve"> PAGEREF _Toc12861 \h </w:instrText>
        </w:r>
        <w:r>
          <w:fldChar w:fldCharType="separate"/>
        </w:r>
        <w:r>
          <w:t>3</w:t>
        </w:r>
        <w:r>
          <w:fldChar w:fldCharType="end"/>
        </w:r>
      </w:hyperlink>
    </w:p>
    <w:p>
      <w:pPr>
        <w:pStyle w:val="TOC2"/>
        <w:tabs>
          <w:tab w:val="right" w:leader="dot" w:pos="8306"/>
        </w:tabs>
      </w:pPr>
      <w:hyperlink w:anchor="_Toc5762" w:history="1">
        <w:r>
          <w:rPr>
            <w:rFonts w:ascii="仿宋" w:eastAsia="仿宋" w:hAnsi="仿宋" w:cs="仿宋" w:hint="eastAsia"/>
            <w:lang w:eastAsia="zh-CN"/>
          </w:rPr>
          <w:t>(一)、建筑工程设计原则</w:t>
        </w:r>
        <w:r>
          <w:tab/>
        </w:r>
        <w:r>
          <w:fldChar w:fldCharType="begin"/>
        </w:r>
        <w:r>
          <w:instrText xml:space="preserve"> PAGEREF _Toc5762 \h </w:instrText>
        </w:r>
        <w:r>
          <w:fldChar w:fldCharType="separate"/>
        </w:r>
        <w:r>
          <w:t>3</w:t>
        </w:r>
        <w:r>
          <w:fldChar w:fldCharType="end"/>
        </w:r>
      </w:hyperlink>
    </w:p>
    <w:p>
      <w:pPr>
        <w:pStyle w:val="TOC2"/>
        <w:tabs>
          <w:tab w:val="right" w:leader="dot" w:pos="8306"/>
        </w:tabs>
      </w:pPr>
      <w:hyperlink w:anchor="_Toc15193" w:history="1">
        <w:r>
          <w:rPr>
            <w:rFonts w:ascii="仿宋" w:eastAsia="仿宋" w:hAnsi="仿宋" w:cs="仿宋" w:hint="eastAsia"/>
            <w:lang w:eastAsia="zh-CN"/>
          </w:rPr>
          <w:t>(二)、土建工程设计年限及安全等级</w:t>
        </w:r>
        <w:r>
          <w:tab/>
        </w:r>
        <w:r>
          <w:fldChar w:fldCharType="begin"/>
        </w:r>
        <w:r>
          <w:instrText xml:space="preserve"> PAGEREF _Toc15193 \h </w:instrText>
        </w:r>
        <w:r>
          <w:fldChar w:fldCharType="separate"/>
        </w:r>
        <w:r>
          <w:t>4</w:t>
        </w:r>
        <w:r>
          <w:fldChar w:fldCharType="end"/>
        </w:r>
      </w:hyperlink>
    </w:p>
    <w:p>
      <w:pPr>
        <w:pStyle w:val="TOC2"/>
        <w:tabs>
          <w:tab w:val="right" w:leader="dot" w:pos="8306"/>
        </w:tabs>
      </w:pPr>
      <w:hyperlink w:anchor="_Toc9235" w:history="1">
        <w:r>
          <w:rPr>
            <w:rFonts w:ascii="仿宋" w:eastAsia="仿宋" w:hAnsi="仿宋" w:cs="仿宋" w:hint="eastAsia"/>
            <w:lang w:eastAsia="zh-CN"/>
          </w:rPr>
          <w:t>(三)、建筑工程设计总体要求</w:t>
        </w:r>
        <w:r>
          <w:tab/>
        </w:r>
        <w:r>
          <w:fldChar w:fldCharType="begin"/>
        </w:r>
        <w:r>
          <w:instrText xml:space="preserve"> PAGEREF _Toc9235 \h </w:instrText>
        </w:r>
        <w:r>
          <w:fldChar w:fldCharType="separate"/>
        </w:r>
        <w:r>
          <w:t>5</w:t>
        </w:r>
        <w:r>
          <w:fldChar w:fldCharType="end"/>
        </w:r>
      </w:hyperlink>
    </w:p>
    <w:p>
      <w:pPr>
        <w:pStyle w:val="TOC2"/>
        <w:tabs>
          <w:tab w:val="right" w:leader="dot" w:pos="8306"/>
        </w:tabs>
      </w:pPr>
      <w:hyperlink w:anchor="_Toc16276" w:history="1">
        <w:r>
          <w:rPr>
            <w:rFonts w:ascii="仿宋" w:eastAsia="仿宋" w:hAnsi="仿宋" w:cs="仿宋" w:hint="eastAsia"/>
            <w:lang w:eastAsia="zh-CN"/>
          </w:rPr>
          <w:t>(四)、土建工程建设指标</w:t>
        </w:r>
        <w:r>
          <w:tab/>
        </w:r>
        <w:r>
          <w:fldChar w:fldCharType="begin"/>
        </w:r>
        <w:r>
          <w:instrText xml:space="preserve"> PAGEREF _Toc16276 \h </w:instrText>
        </w:r>
        <w:r>
          <w:fldChar w:fldCharType="separate"/>
        </w:r>
        <w:r>
          <w:t>6</w:t>
        </w:r>
        <w:r>
          <w:fldChar w:fldCharType="end"/>
        </w:r>
      </w:hyperlink>
    </w:p>
    <w:p>
      <w:pPr>
        <w:pStyle w:val="TOC1"/>
        <w:tabs>
          <w:tab w:val="right" w:leader="dot" w:pos="8306"/>
        </w:tabs>
      </w:pPr>
      <w:hyperlink w:anchor="_Toc6580" w:history="1">
        <w:r>
          <w:rPr>
            <w:rFonts w:ascii="仿宋" w:eastAsia="仿宋" w:hAnsi="仿宋" w:cs="仿宋" w:hint="eastAsia"/>
            <w:lang w:eastAsia="zh-CN"/>
          </w:rPr>
          <w:t>二、工艺说明</w:t>
        </w:r>
        <w:r>
          <w:tab/>
        </w:r>
        <w:r>
          <w:fldChar w:fldCharType="begin"/>
        </w:r>
        <w:r>
          <w:instrText xml:space="preserve"> PAGEREF _Toc6580 \h </w:instrText>
        </w:r>
        <w:r>
          <w:fldChar w:fldCharType="separate"/>
        </w:r>
        <w:r>
          <w:t>6</w:t>
        </w:r>
        <w:r>
          <w:fldChar w:fldCharType="end"/>
        </w:r>
      </w:hyperlink>
    </w:p>
    <w:p>
      <w:pPr>
        <w:pStyle w:val="TOC2"/>
        <w:tabs>
          <w:tab w:val="right" w:leader="dot" w:pos="8306"/>
        </w:tabs>
      </w:pPr>
      <w:hyperlink w:anchor="_Toc15457" w:history="1">
        <w:r>
          <w:rPr>
            <w:rFonts w:ascii="仿宋" w:eastAsia="仿宋" w:hAnsi="仿宋" w:cs="仿宋" w:hint="eastAsia"/>
            <w:lang w:eastAsia="zh-CN"/>
          </w:rPr>
          <w:t>(一)、技术管理特点</w:t>
        </w:r>
        <w:r>
          <w:tab/>
        </w:r>
        <w:r>
          <w:fldChar w:fldCharType="begin"/>
        </w:r>
        <w:r>
          <w:instrText xml:space="preserve"> PAGEREF _Toc15457 \h </w:instrText>
        </w:r>
        <w:r>
          <w:fldChar w:fldCharType="separate"/>
        </w:r>
        <w:r>
          <w:t>6</w:t>
        </w:r>
        <w:r>
          <w:fldChar w:fldCharType="end"/>
        </w:r>
      </w:hyperlink>
    </w:p>
    <w:p>
      <w:pPr>
        <w:pStyle w:val="TOC2"/>
        <w:tabs>
          <w:tab w:val="right" w:leader="dot" w:pos="8306"/>
        </w:tabs>
      </w:pPr>
      <w:hyperlink w:anchor="_Toc23650" w:history="1">
        <w:r>
          <w:rPr>
            <w:rFonts w:ascii="仿宋" w:eastAsia="仿宋" w:hAnsi="仿宋" w:cs="仿宋" w:hint="eastAsia"/>
            <w:lang w:eastAsia="zh-CN"/>
          </w:rPr>
          <w:t>(二)、激光加工设备项目工艺技术设计方案</w:t>
        </w:r>
        <w:r>
          <w:tab/>
        </w:r>
        <w:r>
          <w:fldChar w:fldCharType="begin"/>
        </w:r>
        <w:r>
          <w:instrText xml:space="preserve"> PAGEREF _Toc23650 \h </w:instrText>
        </w:r>
        <w:r>
          <w:fldChar w:fldCharType="separate"/>
        </w:r>
        <w:r>
          <w:t>7</w:t>
        </w:r>
        <w:r>
          <w:fldChar w:fldCharType="end"/>
        </w:r>
      </w:hyperlink>
    </w:p>
    <w:p>
      <w:pPr>
        <w:pStyle w:val="TOC2"/>
        <w:tabs>
          <w:tab w:val="right" w:leader="dot" w:pos="8306"/>
        </w:tabs>
      </w:pPr>
      <w:hyperlink w:anchor="_Toc21173" w:history="1">
        <w:r>
          <w:rPr>
            <w:rFonts w:ascii="仿宋" w:eastAsia="仿宋" w:hAnsi="仿宋" w:cs="仿宋" w:hint="eastAsia"/>
            <w:lang w:eastAsia="zh-CN"/>
          </w:rPr>
          <w:t>(三)、设备选型方案</w:t>
        </w:r>
        <w:r>
          <w:tab/>
        </w:r>
        <w:r>
          <w:fldChar w:fldCharType="begin"/>
        </w:r>
        <w:r>
          <w:instrText xml:space="preserve"> PAGEREF _Toc21173 \h </w:instrText>
        </w:r>
        <w:r>
          <w:fldChar w:fldCharType="separate"/>
        </w:r>
        <w:r>
          <w:t>9</w:t>
        </w:r>
        <w:r>
          <w:fldChar w:fldCharType="end"/>
        </w:r>
      </w:hyperlink>
    </w:p>
    <w:p>
      <w:pPr>
        <w:pStyle w:val="TOC1"/>
        <w:tabs>
          <w:tab w:val="right" w:leader="dot" w:pos="8306"/>
        </w:tabs>
      </w:pPr>
      <w:hyperlink w:anchor="_Toc24940" w:history="1">
        <w:r>
          <w:rPr>
            <w:rFonts w:ascii="仿宋" w:eastAsia="仿宋" w:hAnsi="仿宋" w:cs="仿宋" w:hint="eastAsia"/>
            <w:lang w:eastAsia="zh-CN"/>
          </w:rPr>
          <w:t>三、激光加工设备项目危机管理</w:t>
        </w:r>
        <w:r>
          <w:tab/>
        </w:r>
        <w:r>
          <w:fldChar w:fldCharType="begin"/>
        </w:r>
        <w:r>
          <w:instrText xml:space="preserve"> PAGEREF _Toc24940 \h </w:instrText>
        </w:r>
        <w:r>
          <w:fldChar w:fldCharType="separate"/>
        </w:r>
        <w:r>
          <w:t>10</w:t>
        </w:r>
        <w:r>
          <w:fldChar w:fldCharType="end"/>
        </w:r>
      </w:hyperlink>
    </w:p>
    <w:p>
      <w:pPr>
        <w:pStyle w:val="TOC2"/>
        <w:tabs>
          <w:tab w:val="right" w:leader="dot" w:pos="8306"/>
        </w:tabs>
      </w:pPr>
      <w:hyperlink w:anchor="_Toc16935" w:history="1">
        <w:r>
          <w:rPr>
            <w:rFonts w:ascii="仿宋" w:eastAsia="仿宋" w:hAnsi="仿宋" w:cs="仿宋" w:hint="eastAsia"/>
            <w:lang w:eastAsia="zh-CN"/>
          </w:rPr>
          <w:t>(一)、危机预警与识别</w:t>
        </w:r>
        <w:r>
          <w:tab/>
        </w:r>
        <w:r>
          <w:fldChar w:fldCharType="begin"/>
        </w:r>
        <w:r>
          <w:instrText xml:space="preserve"> PAGEREF _Toc16935 \h </w:instrText>
        </w:r>
        <w:r>
          <w:fldChar w:fldCharType="separate"/>
        </w:r>
        <w:r>
          <w:t>10</w:t>
        </w:r>
        <w:r>
          <w:fldChar w:fldCharType="end"/>
        </w:r>
      </w:hyperlink>
    </w:p>
    <w:p>
      <w:pPr>
        <w:pStyle w:val="TOC2"/>
        <w:tabs>
          <w:tab w:val="right" w:leader="dot" w:pos="8306"/>
        </w:tabs>
      </w:pPr>
      <w:hyperlink w:anchor="_Toc4996" w:history="1">
        <w:r>
          <w:rPr>
            <w:rFonts w:ascii="仿宋" w:eastAsia="仿宋" w:hAnsi="仿宋" w:cs="仿宋" w:hint="eastAsia"/>
            <w:lang w:eastAsia="zh-CN"/>
          </w:rPr>
          <w:t>(二)、危机应对与恢复</w:t>
        </w:r>
        <w:r>
          <w:tab/>
        </w:r>
        <w:r>
          <w:fldChar w:fldCharType="begin"/>
        </w:r>
        <w:r>
          <w:instrText xml:space="preserve"> PAGEREF _Toc4996 \h </w:instrText>
        </w:r>
        <w:r>
          <w:fldChar w:fldCharType="separate"/>
        </w:r>
        <w:r>
          <w:t>11</w:t>
        </w:r>
        <w:r>
          <w:fldChar w:fldCharType="end"/>
        </w:r>
      </w:hyperlink>
    </w:p>
    <w:p>
      <w:pPr>
        <w:pStyle w:val="TOC1"/>
        <w:tabs>
          <w:tab w:val="right" w:leader="dot" w:pos="8306"/>
        </w:tabs>
      </w:pPr>
      <w:hyperlink w:anchor="_Toc13876" w:history="1">
        <w:r>
          <w:rPr>
            <w:rFonts w:ascii="仿宋" w:eastAsia="仿宋" w:hAnsi="仿宋" w:cs="仿宋" w:hint="eastAsia"/>
            <w:lang w:eastAsia="zh-CN"/>
          </w:rPr>
          <w:t>四、激光加工设备项目文档管理</w:t>
        </w:r>
        <w:r>
          <w:tab/>
        </w:r>
        <w:r>
          <w:fldChar w:fldCharType="begin"/>
        </w:r>
        <w:r>
          <w:instrText xml:space="preserve"> PAGEREF _Toc13876 \h </w:instrText>
        </w:r>
        <w:r>
          <w:fldChar w:fldCharType="separate"/>
        </w:r>
        <w:r>
          <w:t>13</w:t>
        </w:r>
        <w:r>
          <w:fldChar w:fldCharType="end"/>
        </w:r>
      </w:hyperlink>
    </w:p>
    <w:p>
      <w:pPr>
        <w:pStyle w:val="TOC2"/>
        <w:tabs>
          <w:tab w:val="right" w:leader="dot" w:pos="8306"/>
        </w:tabs>
      </w:pPr>
      <w:hyperlink w:anchor="_Toc30077" w:history="1">
        <w:r>
          <w:rPr>
            <w:rFonts w:ascii="仿宋" w:eastAsia="仿宋" w:hAnsi="仿宋" w:cs="仿宋" w:hint="eastAsia"/>
            <w:lang w:eastAsia="zh-CN"/>
          </w:rPr>
          <w:t>(一)、文档编制与审查</w:t>
        </w:r>
        <w:r>
          <w:tab/>
        </w:r>
        <w:r>
          <w:fldChar w:fldCharType="begin"/>
        </w:r>
        <w:r>
          <w:instrText xml:space="preserve"> PAGEREF _Toc30077 \h </w:instrText>
        </w:r>
        <w:r>
          <w:fldChar w:fldCharType="separate"/>
        </w:r>
        <w:r>
          <w:t>13</w:t>
        </w:r>
        <w:r>
          <w:fldChar w:fldCharType="end"/>
        </w:r>
      </w:hyperlink>
    </w:p>
    <w:p>
      <w:pPr>
        <w:pStyle w:val="TOC2"/>
        <w:tabs>
          <w:tab w:val="right" w:leader="dot" w:pos="8306"/>
        </w:tabs>
      </w:pPr>
      <w:hyperlink w:anchor="_Toc16004" w:history="1">
        <w:r>
          <w:rPr>
            <w:rFonts w:ascii="仿宋" w:eastAsia="仿宋" w:hAnsi="仿宋" w:cs="仿宋" w:hint="eastAsia"/>
            <w:lang w:eastAsia="zh-CN"/>
          </w:rPr>
          <w:t>(二)、文档发布与分发</w:t>
        </w:r>
        <w:r>
          <w:tab/>
        </w:r>
        <w:r>
          <w:fldChar w:fldCharType="begin"/>
        </w:r>
        <w:r>
          <w:instrText xml:space="preserve"> PAGEREF _Toc16004 \h </w:instrText>
        </w:r>
        <w:r>
          <w:fldChar w:fldCharType="separate"/>
        </w:r>
        <w:r>
          <w:t>14</w:t>
        </w:r>
        <w:r>
          <w:fldChar w:fldCharType="end"/>
        </w:r>
      </w:hyperlink>
    </w:p>
    <w:p>
      <w:pPr>
        <w:pStyle w:val="TOC2"/>
        <w:tabs>
          <w:tab w:val="right" w:leader="dot" w:pos="8306"/>
        </w:tabs>
      </w:pPr>
      <w:hyperlink w:anchor="_Toc6140" w:history="1">
        <w:r>
          <w:rPr>
            <w:rFonts w:ascii="仿宋" w:eastAsia="仿宋" w:hAnsi="仿宋" w:cs="仿宋" w:hint="eastAsia"/>
            <w:lang w:eastAsia="zh-CN"/>
          </w:rPr>
          <w:t>(三)、文档存档与归档</w:t>
        </w:r>
        <w:r>
          <w:tab/>
        </w:r>
        <w:r>
          <w:fldChar w:fldCharType="begin"/>
        </w:r>
        <w:r>
          <w:instrText xml:space="preserve"> PAGEREF _Toc6140 \h </w:instrText>
        </w:r>
        <w:r>
          <w:fldChar w:fldCharType="separate"/>
        </w:r>
        <w:r>
          <w:t>15</w:t>
        </w:r>
        <w:r>
          <w:fldChar w:fldCharType="end"/>
        </w:r>
      </w:hyperlink>
    </w:p>
    <w:p>
      <w:pPr>
        <w:pStyle w:val="TOC1"/>
        <w:tabs>
          <w:tab w:val="right" w:leader="dot" w:pos="8306"/>
        </w:tabs>
      </w:pPr>
      <w:hyperlink w:anchor="_Toc21083" w:history="1">
        <w:r>
          <w:rPr>
            <w:rFonts w:ascii="仿宋" w:eastAsia="仿宋" w:hAnsi="仿宋" w:cs="仿宋" w:hint="eastAsia"/>
            <w:lang w:eastAsia="zh-CN"/>
          </w:rPr>
          <w:t>五、激光加工设备项目概论</w:t>
        </w:r>
        <w:r>
          <w:tab/>
        </w:r>
        <w:r>
          <w:fldChar w:fldCharType="begin"/>
        </w:r>
        <w:r>
          <w:instrText xml:space="preserve"> PAGEREF _Toc21083 \h </w:instrText>
        </w:r>
        <w:r>
          <w:fldChar w:fldCharType="separate"/>
        </w:r>
        <w:r>
          <w:t>16</w:t>
        </w:r>
        <w:r>
          <w:fldChar w:fldCharType="end"/>
        </w:r>
      </w:hyperlink>
    </w:p>
    <w:p>
      <w:pPr>
        <w:pStyle w:val="TOC2"/>
        <w:tabs>
          <w:tab w:val="right" w:leader="dot" w:pos="8306"/>
        </w:tabs>
      </w:pPr>
      <w:hyperlink w:anchor="_Toc24990" w:history="1">
        <w:r>
          <w:rPr>
            <w:rFonts w:ascii="仿宋" w:eastAsia="仿宋" w:hAnsi="仿宋" w:cs="仿宋" w:hint="eastAsia"/>
            <w:lang w:eastAsia="zh-CN"/>
          </w:rPr>
          <w:t>(一)、激光加工设备项目概况</w:t>
        </w:r>
        <w:r>
          <w:tab/>
        </w:r>
        <w:r>
          <w:fldChar w:fldCharType="begin"/>
        </w:r>
        <w:r>
          <w:instrText xml:space="preserve"> PAGEREF _Toc24990 \h </w:instrText>
        </w:r>
        <w:r>
          <w:fldChar w:fldCharType="separate"/>
        </w:r>
        <w:r>
          <w:t>16</w:t>
        </w:r>
        <w:r>
          <w:fldChar w:fldCharType="end"/>
        </w:r>
      </w:hyperlink>
    </w:p>
    <w:p>
      <w:pPr>
        <w:pStyle w:val="TOC2"/>
        <w:tabs>
          <w:tab w:val="right" w:leader="dot" w:pos="8306"/>
        </w:tabs>
      </w:pPr>
      <w:hyperlink w:anchor="_Toc161" w:history="1">
        <w:r>
          <w:rPr>
            <w:rFonts w:ascii="仿宋" w:eastAsia="仿宋" w:hAnsi="仿宋" w:cs="仿宋" w:hint="eastAsia"/>
            <w:lang w:eastAsia="zh-CN"/>
          </w:rPr>
          <w:t>(二)、激光加工设备项目目标</w:t>
        </w:r>
        <w:r>
          <w:tab/>
        </w:r>
        <w:r>
          <w:fldChar w:fldCharType="begin"/>
        </w:r>
        <w:r>
          <w:instrText xml:space="preserve"> PAGEREF _Toc161 \h </w:instrText>
        </w:r>
        <w:r>
          <w:fldChar w:fldCharType="separate"/>
        </w:r>
        <w:r>
          <w:t>18</w:t>
        </w:r>
        <w:r>
          <w:fldChar w:fldCharType="end"/>
        </w:r>
      </w:hyperlink>
    </w:p>
    <w:p>
      <w:pPr>
        <w:pStyle w:val="TOC2"/>
        <w:tabs>
          <w:tab w:val="right" w:leader="dot" w:pos="8306"/>
        </w:tabs>
      </w:pPr>
      <w:hyperlink w:anchor="_Toc25957" w:history="1">
        <w:r>
          <w:rPr>
            <w:rFonts w:ascii="仿宋" w:eastAsia="仿宋" w:hAnsi="仿宋" w:cs="仿宋" w:hint="eastAsia"/>
            <w:lang w:eastAsia="zh-CN"/>
          </w:rPr>
          <w:t>(三)、激光加工设备项目提出的理由</w:t>
        </w:r>
        <w:r>
          <w:tab/>
        </w:r>
        <w:r>
          <w:fldChar w:fldCharType="begin"/>
        </w:r>
        <w:r>
          <w:instrText xml:space="preserve"> PAGEREF _Toc25957 \h </w:instrText>
        </w:r>
        <w:r>
          <w:fldChar w:fldCharType="separate"/>
        </w:r>
        <w:r>
          <w:t>19</w:t>
        </w:r>
        <w:r>
          <w:fldChar w:fldCharType="end"/>
        </w:r>
      </w:hyperlink>
    </w:p>
    <w:p>
      <w:pPr>
        <w:pStyle w:val="TOC2"/>
        <w:tabs>
          <w:tab w:val="right" w:leader="dot" w:pos="8306"/>
        </w:tabs>
      </w:pPr>
      <w:hyperlink w:anchor="_Toc14631" w:history="1">
        <w:r>
          <w:rPr>
            <w:rFonts w:ascii="仿宋" w:eastAsia="仿宋" w:hAnsi="仿宋" w:cs="仿宋" w:hint="eastAsia"/>
            <w:lang w:eastAsia="zh-CN"/>
          </w:rPr>
          <w:t>(四)、激光加工设备项目意义</w:t>
        </w:r>
        <w:r>
          <w:tab/>
        </w:r>
        <w:r>
          <w:fldChar w:fldCharType="begin"/>
        </w:r>
        <w:r>
          <w:instrText xml:space="preserve"> PAGEREF _Toc14631 \h </w:instrText>
        </w:r>
        <w:r>
          <w:fldChar w:fldCharType="separate"/>
        </w:r>
        <w:r>
          <w:t>21</w:t>
        </w:r>
        <w:r>
          <w:fldChar w:fldCharType="end"/>
        </w:r>
      </w:hyperlink>
    </w:p>
    <w:p>
      <w:pPr>
        <w:pStyle w:val="TOC2"/>
        <w:tabs>
          <w:tab w:val="right" w:leader="dot" w:pos="8306"/>
        </w:tabs>
      </w:pPr>
      <w:hyperlink w:anchor="_Toc8547" w:history="1">
        <w:r>
          <w:rPr>
            <w:rFonts w:ascii="仿宋" w:eastAsia="仿宋" w:hAnsi="仿宋" w:cs="仿宋" w:hint="eastAsia"/>
            <w:lang w:eastAsia="zh-CN"/>
          </w:rPr>
          <w:t>(五)、激光加工设备项目背景</w:t>
        </w:r>
        <w:r>
          <w:tab/>
        </w:r>
        <w:r>
          <w:fldChar w:fldCharType="begin"/>
        </w:r>
        <w:r>
          <w:instrText xml:space="preserve"> PAGEREF _Toc8547 \h </w:instrText>
        </w:r>
        <w:r>
          <w:fldChar w:fldCharType="separate"/>
        </w:r>
        <w:r>
          <w:t>22</w:t>
        </w:r>
        <w:r>
          <w:fldChar w:fldCharType="end"/>
        </w:r>
      </w:hyperlink>
    </w:p>
    <w:p>
      <w:pPr>
        <w:pStyle w:val="TOC1"/>
        <w:tabs>
          <w:tab w:val="right" w:leader="dot" w:pos="8306"/>
        </w:tabs>
      </w:pPr>
      <w:hyperlink w:anchor="_Toc16660" w:history="1">
        <w:r>
          <w:rPr>
            <w:rFonts w:ascii="仿宋" w:eastAsia="仿宋" w:hAnsi="仿宋" w:cs="仿宋" w:hint="eastAsia"/>
            <w:lang w:eastAsia="zh-CN"/>
          </w:rPr>
          <w:t>六、激光加工设备项目可持续发展</w:t>
        </w:r>
        <w:r>
          <w:tab/>
        </w:r>
        <w:r>
          <w:fldChar w:fldCharType="begin"/>
        </w:r>
        <w:r>
          <w:instrText xml:space="preserve"> PAGEREF _Toc16660 \h </w:instrText>
        </w:r>
        <w:r>
          <w:fldChar w:fldCharType="separate"/>
        </w:r>
        <w:r>
          <w:t>23</w:t>
        </w:r>
        <w:r>
          <w:fldChar w:fldCharType="end"/>
        </w:r>
      </w:hyperlink>
    </w:p>
    <w:p>
      <w:pPr>
        <w:pStyle w:val="TOC2"/>
        <w:tabs>
          <w:tab w:val="right" w:leader="dot" w:pos="8306"/>
        </w:tabs>
      </w:pPr>
      <w:hyperlink w:anchor="_Toc4102" w:history="1">
        <w:r>
          <w:rPr>
            <w:rFonts w:ascii="仿宋" w:eastAsia="仿宋" w:hAnsi="仿宋" w:cs="仿宋" w:hint="eastAsia"/>
            <w:lang w:eastAsia="zh-CN"/>
          </w:rPr>
          <w:t>(一)、可持续战略与实践</w:t>
        </w:r>
        <w:r>
          <w:tab/>
        </w:r>
        <w:r>
          <w:fldChar w:fldCharType="begin"/>
        </w:r>
        <w:r>
          <w:instrText xml:space="preserve"> PAGEREF _Toc4102 \h </w:instrText>
        </w:r>
        <w:r>
          <w:fldChar w:fldCharType="separate"/>
        </w:r>
        <w:r>
          <w:t>23</w:t>
        </w:r>
        <w:r>
          <w:fldChar w:fldCharType="end"/>
        </w:r>
      </w:hyperlink>
    </w:p>
    <w:p>
      <w:pPr>
        <w:pStyle w:val="TOC2"/>
        <w:tabs>
          <w:tab w:val="right" w:leader="dot" w:pos="8306"/>
        </w:tabs>
      </w:pPr>
      <w:hyperlink w:anchor="_Toc13204" w:history="1">
        <w:r>
          <w:rPr>
            <w:rFonts w:ascii="仿宋" w:eastAsia="仿宋" w:hAnsi="仿宋" w:cs="仿宋" w:hint="eastAsia"/>
            <w:lang w:eastAsia="zh-CN"/>
          </w:rPr>
          <w:t>(二)、环保与社会责任</w:t>
        </w:r>
        <w:r>
          <w:tab/>
        </w:r>
        <w:r>
          <w:fldChar w:fldCharType="begin"/>
        </w:r>
        <w:r>
          <w:instrText xml:space="preserve"> PAGEREF _Toc13204 \h </w:instrText>
        </w:r>
        <w:r>
          <w:fldChar w:fldCharType="separate"/>
        </w:r>
        <w:r>
          <w:t>23</w:t>
        </w:r>
        <w:r>
          <w:fldChar w:fldCharType="end"/>
        </w:r>
      </w:hyperlink>
    </w:p>
    <w:p>
      <w:pPr>
        <w:pStyle w:val="TOC1"/>
        <w:tabs>
          <w:tab w:val="right" w:leader="dot" w:pos="8306"/>
        </w:tabs>
      </w:pPr>
      <w:hyperlink w:anchor="_Toc2156" w:history="1">
        <w:r>
          <w:rPr>
            <w:rFonts w:ascii="仿宋" w:eastAsia="仿宋" w:hAnsi="仿宋" w:cs="仿宋" w:hint="eastAsia"/>
            <w:lang w:eastAsia="zh-CN"/>
          </w:rPr>
          <w:t>七、激光加工设备项目人力资源管理</w:t>
        </w:r>
        <w:r>
          <w:tab/>
        </w:r>
        <w:r>
          <w:fldChar w:fldCharType="begin"/>
        </w:r>
        <w:r>
          <w:instrText xml:space="preserve"> PAGEREF _Toc2156 \h </w:instrText>
        </w:r>
        <w:r>
          <w:fldChar w:fldCharType="separate"/>
        </w:r>
        <w:r>
          <w:t>24</w:t>
        </w:r>
        <w:r>
          <w:fldChar w:fldCharType="end"/>
        </w:r>
      </w:hyperlink>
    </w:p>
    <w:p>
      <w:pPr>
        <w:pStyle w:val="TOC2"/>
        <w:tabs>
          <w:tab w:val="right" w:leader="dot" w:pos="8306"/>
        </w:tabs>
      </w:pPr>
      <w:hyperlink w:anchor="_Toc14667" w:history="1">
        <w:r>
          <w:rPr>
            <w:rFonts w:ascii="仿宋" w:eastAsia="仿宋" w:hAnsi="仿宋" w:cs="仿宋" w:hint="eastAsia"/>
            <w:lang w:eastAsia="zh-CN"/>
          </w:rPr>
          <w:t>(一)、建立健全的预算管理制度</w:t>
        </w:r>
        <w:r>
          <w:tab/>
        </w:r>
        <w:r>
          <w:fldChar w:fldCharType="begin"/>
        </w:r>
        <w:r>
          <w:instrText xml:space="preserve"> PAGEREF _Toc14667 \h </w:instrText>
        </w:r>
        <w:r>
          <w:fldChar w:fldCharType="separate"/>
        </w:r>
        <w:r>
          <w:t>24</w:t>
        </w:r>
        <w:r>
          <w:fldChar w:fldCharType="end"/>
        </w:r>
      </w:hyperlink>
    </w:p>
    <w:p>
      <w:pPr>
        <w:pStyle w:val="TOC2"/>
        <w:tabs>
          <w:tab w:val="right" w:leader="dot" w:pos="8306"/>
        </w:tabs>
      </w:pPr>
      <w:hyperlink w:anchor="_Toc3751" w:history="1">
        <w:r>
          <w:rPr>
            <w:rFonts w:ascii="仿宋" w:eastAsia="仿宋" w:hAnsi="仿宋" w:cs="仿宋" w:hint="eastAsia"/>
            <w:lang w:eastAsia="zh-CN"/>
          </w:rPr>
          <w:t>(二)、加强资金流动监控</w:t>
        </w:r>
        <w:r>
          <w:tab/>
        </w:r>
        <w:r>
          <w:fldChar w:fldCharType="begin"/>
        </w:r>
        <w:r>
          <w:instrText xml:space="preserve"> PAGEREF _Toc3751 \h </w:instrText>
        </w:r>
        <w:r>
          <w:fldChar w:fldCharType="separate"/>
        </w:r>
        <w:r>
          <w:t>26</w:t>
        </w:r>
        <w:r>
          <w:fldChar w:fldCharType="end"/>
        </w:r>
      </w:hyperlink>
    </w:p>
    <w:p>
      <w:pPr>
        <w:pStyle w:val="TOC2"/>
        <w:tabs>
          <w:tab w:val="right" w:leader="dot" w:pos="8306"/>
        </w:tabs>
      </w:pPr>
      <w:hyperlink w:anchor="_Toc13338" w:history="1">
        <w:r>
          <w:rPr>
            <w:rFonts w:ascii="仿宋" w:eastAsia="仿宋" w:hAnsi="仿宋" w:cs="仿宋" w:hint="eastAsia"/>
            <w:lang w:eastAsia="zh-CN"/>
          </w:rPr>
          <w:t>(三)、制定完善的风险控制机制</w:t>
        </w:r>
        <w:r>
          <w:tab/>
        </w:r>
        <w:r>
          <w:fldChar w:fldCharType="begin"/>
        </w:r>
        <w:r>
          <w:instrText xml:space="preserve"> PAGEREF _Toc13338 \h </w:instrText>
        </w:r>
        <w:r>
          <w:fldChar w:fldCharType="separate"/>
        </w:r>
        <w:r>
          <w:t>27</w:t>
        </w:r>
        <w:r>
          <w:fldChar w:fldCharType="end"/>
        </w:r>
      </w:hyperlink>
    </w:p>
    <w:p>
      <w:pPr>
        <w:pStyle w:val="TOC2"/>
        <w:tabs>
          <w:tab w:val="right" w:leader="dot" w:pos="8306"/>
        </w:tabs>
      </w:pPr>
      <w:hyperlink w:anchor="_Toc31453" w:history="1">
        <w:r>
          <w:rPr>
            <w:rFonts w:ascii="仿宋" w:eastAsia="仿宋" w:hAnsi="仿宋" w:cs="仿宋" w:hint="eastAsia"/>
            <w:lang w:eastAsia="zh-CN"/>
          </w:rPr>
          <w:t>(四)、优化成本管理</w:t>
        </w:r>
        <w:r>
          <w:tab/>
        </w:r>
        <w:r>
          <w:fldChar w:fldCharType="begin"/>
        </w:r>
        <w:r>
          <w:instrText xml:space="preserve"> PAGEREF _Toc31453 \h </w:instrText>
        </w:r>
        <w:r>
          <w:fldChar w:fldCharType="separate"/>
        </w:r>
        <w:r>
          <w:t>29</w:t>
        </w:r>
        <w:r>
          <w:fldChar w:fldCharType="end"/>
        </w:r>
      </w:hyperlink>
    </w:p>
    <w:p>
      <w:pPr>
        <w:pStyle w:val="TOC1"/>
        <w:tabs>
          <w:tab w:val="right" w:leader="dot" w:pos="8306"/>
        </w:tabs>
      </w:pPr>
      <w:hyperlink w:anchor="_Toc18990" w:history="1">
        <w:r>
          <w:rPr>
            <w:rFonts w:ascii="仿宋" w:eastAsia="仿宋" w:hAnsi="仿宋" w:cs="仿宋" w:hint="eastAsia"/>
            <w:lang w:eastAsia="zh-CN"/>
          </w:rPr>
          <w:t>八、激光加工设备项目人力资源培养与发展</w:t>
        </w:r>
        <w:r>
          <w:tab/>
        </w:r>
        <w:r>
          <w:fldChar w:fldCharType="begin"/>
        </w:r>
        <w:r>
          <w:instrText xml:space="preserve"> PAGEREF _Toc18990 \h </w:instrText>
        </w:r>
        <w:r>
          <w:fldChar w:fldCharType="separate"/>
        </w:r>
        <w:r>
          <w:t>30</w:t>
        </w:r>
        <w:r>
          <w:fldChar w:fldCharType="end"/>
        </w:r>
      </w:hyperlink>
    </w:p>
    <w:p>
      <w:pPr>
        <w:pStyle w:val="TOC2"/>
        <w:tabs>
          <w:tab w:val="right" w:leader="dot" w:pos="8306"/>
        </w:tabs>
      </w:pPr>
      <w:hyperlink w:anchor="_Toc22179" w:history="1">
        <w:r>
          <w:rPr>
            <w:rFonts w:ascii="仿宋" w:eastAsia="仿宋" w:hAnsi="仿宋" w:cs="仿宋" w:hint="eastAsia"/>
            <w:lang w:eastAsia="zh-CN"/>
          </w:rPr>
          <w:t>(一)、人才需求与规划</w:t>
        </w:r>
        <w:r>
          <w:tab/>
        </w:r>
        <w:r>
          <w:fldChar w:fldCharType="begin"/>
        </w:r>
        <w:r>
          <w:instrText xml:space="preserve"> PAGEREF _Toc22179 \h </w:instrText>
        </w:r>
        <w:r>
          <w:fldChar w:fldCharType="separate"/>
        </w:r>
        <w:r>
          <w:t>30</w:t>
        </w:r>
        <w:r>
          <w:fldChar w:fldCharType="end"/>
        </w:r>
      </w:hyperlink>
    </w:p>
    <w:p>
      <w:pPr>
        <w:pStyle w:val="TOC2"/>
        <w:tabs>
          <w:tab w:val="right" w:leader="dot" w:pos="8306"/>
        </w:tabs>
      </w:pPr>
      <w:hyperlink w:anchor="_Toc21112" w:history="1">
        <w:r>
          <w:rPr>
            <w:rFonts w:ascii="仿宋" w:eastAsia="仿宋" w:hAnsi="仿宋" w:cs="仿宋" w:hint="eastAsia"/>
            <w:lang w:eastAsia="zh-CN"/>
          </w:rPr>
          <w:t>(二)、培训与发展计划</w:t>
        </w:r>
        <w:r>
          <w:tab/>
        </w:r>
        <w:r>
          <w:fldChar w:fldCharType="begin"/>
        </w:r>
        <w:r>
          <w:instrText xml:space="preserve"> PAGEREF _Toc21112 \h </w:instrText>
        </w:r>
        <w:r>
          <w:fldChar w:fldCharType="separate"/>
        </w:r>
        <w:r>
          <w:t>30</w:t>
        </w:r>
        <w:r>
          <w:fldChar w:fldCharType="end"/>
        </w:r>
      </w:hyperlink>
    </w:p>
    <w:p>
      <w:pPr>
        <w:pStyle w:val="TOC1"/>
        <w:tabs>
          <w:tab w:val="right" w:leader="dot" w:pos="8306"/>
        </w:tabs>
      </w:pPr>
      <w:hyperlink w:anchor="_Toc2573" w:history="1">
        <w:r>
          <w:rPr>
            <w:rFonts w:ascii="仿宋" w:eastAsia="仿宋" w:hAnsi="仿宋" w:cs="仿宋" w:hint="eastAsia"/>
            <w:lang w:eastAsia="zh-CN"/>
          </w:rPr>
          <w:t>九、激光加工设备项目技术管理</w:t>
        </w:r>
        <w:r>
          <w:tab/>
        </w:r>
        <w:r>
          <w:fldChar w:fldCharType="begin"/>
        </w:r>
        <w:r>
          <w:instrText xml:space="preserve"> PAGEREF _Toc2573 \h </w:instrText>
        </w:r>
        <w:r>
          <w:fldChar w:fldCharType="separate"/>
        </w:r>
        <w:r>
          <w:t>31</w:t>
        </w:r>
        <w:r>
          <w:fldChar w:fldCharType="end"/>
        </w:r>
      </w:hyperlink>
    </w:p>
    <w:p>
      <w:pPr>
        <w:pStyle w:val="TOC2"/>
        <w:tabs>
          <w:tab w:val="right" w:leader="dot" w:pos="8306"/>
        </w:tabs>
      </w:pPr>
      <w:hyperlink w:anchor="_Toc30208" w:history="1">
        <w:r>
          <w:rPr>
            <w:rFonts w:ascii="仿宋" w:eastAsia="仿宋" w:hAnsi="仿宋" w:cs="仿宋" w:hint="eastAsia"/>
            <w:lang w:eastAsia="zh-CN"/>
          </w:rPr>
          <w:t>(一)、技术方案选用方向</w:t>
        </w:r>
        <w:r>
          <w:tab/>
        </w:r>
        <w:r>
          <w:fldChar w:fldCharType="begin"/>
        </w:r>
        <w:r>
          <w:instrText xml:space="preserve"> PAGEREF _Toc30208 \h </w:instrText>
        </w:r>
        <w:r>
          <w:fldChar w:fldCharType="separate"/>
        </w:r>
        <w:r>
          <w:t>31</w:t>
        </w:r>
        <w:r>
          <w:fldChar w:fldCharType="end"/>
        </w:r>
      </w:hyperlink>
    </w:p>
    <w:p>
      <w:pPr>
        <w:pStyle w:val="TOC2"/>
        <w:tabs>
          <w:tab w:val="right" w:leader="dot" w:pos="8306"/>
        </w:tabs>
      </w:pPr>
      <w:hyperlink w:anchor="_Toc32319" w:history="1">
        <w:r>
          <w:rPr>
            <w:rFonts w:ascii="仿宋" w:eastAsia="仿宋" w:hAnsi="仿宋" w:cs="仿宋" w:hint="eastAsia"/>
            <w:lang w:eastAsia="zh-CN"/>
          </w:rPr>
          <w:t>(二)、工艺技术方案选用原则</w:t>
        </w:r>
        <w:r>
          <w:tab/>
        </w:r>
        <w:r>
          <w:fldChar w:fldCharType="begin"/>
        </w:r>
        <w:r>
          <w:instrText xml:space="preserve"> PAGEREF _Toc32319 \h </w:instrText>
        </w:r>
        <w:r>
          <w:fldChar w:fldCharType="separate"/>
        </w:r>
        <w:r>
          <w:t>33</w:t>
        </w:r>
        <w:r>
          <w:fldChar w:fldCharType="end"/>
        </w:r>
      </w:hyperlink>
    </w:p>
    <w:p>
      <w:pPr>
        <w:pStyle w:val="TOC2"/>
        <w:tabs>
          <w:tab w:val="right" w:leader="dot" w:pos="8306"/>
        </w:tabs>
      </w:pPr>
      <w:hyperlink w:anchor="_Toc13488" w:history="1">
        <w:r>
          <w:rPr>
            <w:rFonts w:ascii="仿宋" w:eastAsia="仿宋" w:hAnsi="仿宋" w:cs="仿宋" w:hint="eastAsia"/>
            <w:lang w:eastAsia="zh-CN"/>
          </w:rPr>
          <w:t>(三)、工艺技术方案要求</w:t>
        </w:r>
        <w:r>
          <w:tab/>
        </w:r>
        <w:r>
          <w:fldChar w:fldCharType="begin"/>
        </w:r>
        <w:r>
          <w:instrText xml:space="preserve"> PAGEREF _Toc13488 \h </w:instrText>
        </w:r>
        <w:r>
          <w:fldChar w:fldCharType="separate"/>
        </w:r>
        <w:r>
          <w:t>35</w:t>
        </w:r>
        <w:r>
          <w:fldChar w:fldCharType="end"/>
        </w:r>
      </w:hyperlink>
    </w:p>
    <w:p>
      <w:pPr>
        <w:pStyle w:val="TOC1"/>
        <w:tabs>
          <w:tab w:val="right" w:leader="dot" w:pos="8306"/>
        </w:tabs>
      </w:pPr>
      <w:hyperlink w:anchor="_Toc18819" w:history="1">
        <w:r>
          <w:rPr>
            <w:rFonts w:ascii="仿宋" w:eastAsia="仿宋" w:hAnsi="仿宋" w:cs="仿宋" w:hint="eastAsia"/>
            <w:lang w:eastAsia="zh-CN"/>
          </w:rPr>
          <w:t>十、激光加工设备项目社会影响</w:t>
        </w:r>
        <w:r>
          <w:tab/>
        </w:r>
        <w:r>
          <w:fldChar w:fldCharType="begin"/>
        </w:r>
        <w:r>
          <w:instrText xml:space="preserve"> PAGEREF _Toc18819 \h </w:instrText>
        </w:r>
        <w:r>
          <w:fldChar w:fldCharType="separate"/>
        </w:r>
        <w:r>
          <w:t>37</w:t>
        </w:r>
        <w:r>
          <w:fldChar w:fldCharType="end"/>
        </w:r>
      </w:hyperlink>
    </w:p>
    <w:p>
      <w:pPr>
        <w:pStyle w:val="TOC2"/>
        <w:tabs>
          <w:tab w:val="right" w:leader="dot" w:pos="8306"/>
        </w:tabs>
      </w:pPr>
      <w:hyperlink w:anchor="_Toc12678" w:history="1">
        <w:r>
          <w:rPr>
            <w:rFonts w:ascii="仿宋" w:eastAsia="仿宋" w:hAnsi="仿宋" w:cs="仿宋" w:hint="eastAsia"/>
            <w:lang w:eastAsia="zh-CN"/>
          </w:rPr>
          <w:t>(一)、社会责任与义务</w:t>
        </w:r>
        <w:r>
          <w:tab/>
        </w:r>
        <w:r>
          <w:fldChar w:fldCharType="begin"/>
        </w:r>
        <w:r>
          <w:instrText xml:space="preserve"> PAGEREF _Toc12678 \h </w:instrText>
        </w:r>
        <w:r>
          <w:fldChar w:fldCharType="separate"/>
        </w:r>
        <w:r>
          <w:t>37</w:t>
        </w:r>
        <w:r>
          <w:fldChar w:fldCharType="end"/>
        </w:r>
      </w:hyperlink>
    </w:p>
    <w:p>
      <w:pPr>
        <w:pStyle w:val="TOC2"/>
        <w:tabs>
          <w:tab w:val="right" w:leader="dot" w:pos="8306"/>
        </w:tabs>
      </w:pPr>
      <w:hyperlink w:anchor="_Toc22842" w:history="1">
        <w:r>
          <w:rPr>
            <w:rFonts w:ascii="仿宋" w:eastAsia="仿宋" w:hAnsi="仿宋" w:cs="仿宋" w:hint="eastAsia"/>
            <w:lang w:eastAsia="zh-CN"/>
          </w:rPr>
          <w:t>(二)、社会参与与沟通</w:t>
        </w:r>
        <w:r>
          <w:tab/>
        </w:r>
        <w:r>
          <w:fldChar w:fldCharType="begin"/>
        </w:r>
        <w:r>
          <w:instrText xml:space="preserve"> PAGEREF _Toc22842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7" w:history="1">
        <w:r>
          <w:rPr>
            <w:rFonts w:ascii="仿宋" w:eastAsia="仿宋" w:hAnsi="仿宋" w:cs="仿宋" w:hint="eastAsia"/>
            <w:lang w:eastAsia="zh-CN"/>
          </w:rPr>
          <w:t>十一、激光加工设备项目计划安排</w:t>
        </w:r>
        <w:r>
          <w:tab/>
        </w:r>
        <w:r>
          <w:fldChar w:fldCharType="begin"/>
        </w:r>
        <w:r>
          <w:instrText xml:space="preserve"> PAGEREF _Toc2387 \h </w:instrText>
        </w:r>
        <w:r>
          <w:fldChar w:fldCharType="separate"/>
        </w:r>
        <w:r>
          <w:t>39</w:t>
        </w:r>
        <w:r>
          <w:fldChar w:fldCharType="end"/>
        </w:r>
      </w:hyperlink>
    </w:p>
    <w:p>
      <w:pPr>
        <w:pStyle w:val="TOC2"/>
        <w:tabs>
          <w:tab w:val="right" w:leader="dot" w:pos="8306"/>
        </w:tabs>
      </w:pPr>
      <w:hyperlink w:anchor="_Toc28702" w:history="1">
        <w:r>
          <w:rPr>
            <w:rFonts w:ascii="仿宋" w:eastAsia="仿宋" w:hAnsi="仿宋" w:cs="仿宋" w:hint="eastAsia"/>
            <w:lang w:eastAsia="zh-CN"/>
          </w:rPr>
          <w:t>(一)、建设周期</w:t>
        </w:r>
        <w:r>
          <w:tab/>
        </w:r>
        <w:r>
          <w:fldChar w:fldCharType="begin"/>
        </w:r>
        <w:r>
          <w:instrText xml:space="preserve"> PAGEREF _Toc28702 \h </w:instrText>
        </w:r>
        <w:r>
          <w:fldChar w:fldCharType="separate"/>
        </w:r>
        <w:r>
          <w:t>39</w:t>
        </w:r>
        <w:r>
          <w:fldChar w:fldCharType="end"/>
        </w:r>
      </w:hyperlink>
    </w:p>
    <w:p>
      <w:pPr>
        <w:pStyle w:val="TOC2"/>
        <w:tabs>
          <w:tab w:val="right" w:leader="dot" w:pos="8306"/>
        </w:tabs>
      </w:pPr>
      <w:hyperlink w:anchor="_Toc20588" w:history="1">
        <w:r>
          <w:rPr>
            <w:rFonts w:ascii="仿宋" w:eastAsia="仿宋" w:hAnsi="仿宋" w:cs="仿宋" w:hint="eastAsia"/>
            <w:lang w:eastAsia="zh-CN"/>
          </w:rPr>
          <w:t>(二)、建设进度</w:t>
        </w:r>
        <w:r>
          <w:tab/>
        </w:r>
        <w:r>
          <w:fldChar w:fldCharType="begin"/>
        </w:r>
        <w:r>
          <w:instrText xml:space="preserve"> PAGEREF _Toc20588 \h </w:instrText>
        </w:r>
        <w:r>
          <w:fldChar w:fldCharType="separate"/>
        </w:r>
        <w:r>
          <w:t>40</w:t>
        </w:r>
        <w:r>
          <w:fldChar w:fldCharType="end"/>
        </w:r>
      </w:hyperlink>
    </w:p>
    <w:p>
      <w:pPr>
        <w:pStyle w:val="TOC2"/>
        <w:tabs>
          <w:tab w:val="right" w:leader="dot" w:pos="8306"/>
        </w:tabs>
      </w:pPr>
      <w:hyperlink w:anchor="_Toc17317" w:history="1">
        <w:r>
          <w:rPr>
            <w:rFonts w:ascii="仿宋" w:eastAsia="仿宋" w:hAnsi="仿宋" w:cs="仿宋" w:hint="eastAsia"/>
            <w:lang w:eastAsia="zh-CN"/>
          </w:rPr>
          <w:t>(三)、进度安排注意事项</w:t>
        </w:r>
        <w:r>
          <w:tab/>
        </w:r>
        <w:r>
          <w:fldChar w:fldCharType="begin"/>
        </w:r>
        <w:r>
          <w:instrText xml:space="preserve"> PAGEREF _Toc17317 \h </w:instrText>
        </w:r>
        <w:r>
          <w:fldChar w:fldCharType="separate"/>
        </w:r>
        <w:r>
          <w:t>41</w:t>
        </w:r>
        <w:r>
          <w:fldChar w:fldCharType="end"/>
        </w:r>
      </w:hyperlink>
    </w:p>
    <w:p>
      <w:pPr>
        <w:pStyle w:val="TOC2"/>
        <w:tabs>
          <w:tab w:val="right" w:leader="dot" w:pos="8306"/>
        </w:tabs>
      </w:pPr>
      <w:hyperlink w:anchor="_Toc30462" w:history="1">
        <w:r>
          <w:rPr>
            <w:rFonts w:ascii="仿宋" w:eastAsia="仿宋" w:hAnsi="仿宋" w:cs="仿宋" w:hint="eastAsia"/>
            <w:lang w:eastAsia="zh-CN"/>
          </w:rPr>
          <w:t>(四)、人力资源配置</w:t>
        </w:r>
        <w:r>
          <w:tab/>
        </w:r>
        <w:r>
          <w:fldChar w:fldCharType="begin"/>
        </w:r>
        <w:r>
          <w:instrText xml:space="preserve"> PAGEREF _Toc30462 \h </w:instrText>
        </w:r>
        <w:r>
          <w:fldChar w:fldCharType="separate"/>
        </w:r>
        <w:r>
          <w:t>42</w:t>
        </w:r>
        <w:r>
          <w:fldChar w:fldCharType="end"/>
        </w:r>
      </w:hyperlink>
    </w:p>
    <w:p>
      <w:pPr>
        <w:pStyle w:val="TOC1"/>
        <w:tabs>
          <w:tab w:val="right" w:leader="dot" w:pos="8306"/>
        </w:tabs>
      </w:pPr>
      <w:hyperlink w:anchor="_Toc6547" w:history="1">
        <w:r>
          <w:rPr>
            <w:rFonts w:ascii="仿宋" w:eastAsia="仿宋" w:hAnsi="仿宋" w:cs="仿宋" w:hint="eastAsia"/>
            <w:lang w:eastAsia="zh-CN"/>
          </w:rPr>
          <w:t>十二、激光加工设备项目风险管理</w:t>
        </w:r>
        <w:r>
          <w:tab/>
        </w:r>
        <w:r>
          <w:fldChar w:fldCharType="begin"/>
        </w:r>
        <w:r>
          <w:instrText xml:space="preserve"> PAGEREF _Toc6547 \h </w:instrText>
        </w:r>
        <w:r>
          <w:fldChar w:fldCharType="separate"/>
        </w:r>
        <w:r>
          <w:t>43</w:t>
        </w:r>
        <w:r>
          <w:fldChar w:fldCharType="end"/>
        </w:r>
      </w:hyperlink>
    </w:p>
    <w:p>
      <w:pPr>
        <w:pStyle w:val="TOC2"/>
        <w:tabs>
          <w:tab w:val="right" w:leader="dot" w:pos="8306"/>
        </w:tabs>
      </w:pPr>
      <w:hyperlink w:anchor="_Toc4324" w:history="1">
        <w:r>
          <w:rPr>
            <w:rFonts w:ascii="仿宋" w:eastAsia="仿宋" w:hAnsi="仿宋" w:cs="仿宋" w:hint="eastAsia"/>
            <w:lang w:eastAsia="zh-CN"/>
          </w:rPr>
          <w:t>(一)、风险识别与评估</w:t>
        </w:r>
        <w:r>
          <w:tab/>
        </w:r>
        <w:r>
          <w:fldChar w:fldCharType="begin"/>
        </w:r>
        <w:r>
          <w:instrText xml:space="preserve"> PAGEREF _Toc4324 \h </w:instrText>
        </w:r>
        <w:r>
          <w:fldChar w:fldCharType="separate"/>
        </w:r>
        <w:r>
          <w:t>43</w:t>
        </w:r>
        <w:r>
          <w:fldChar w:fldCharType="end"/>
        </w:r>
      </w:hyperlink>
    </w:p>
    <w:p>
      <w:pPr>
        <w:pStyle w:val="TOC2"/>
        <w:tabs>
          <w:tab w:val="right" w:leader="dot" w:pos="8306"/>
        </w:tabs>
      </w:pPr>
      <w:hyperlink w:anchor="_Toc3829" w:history="1">
        <w:r>
          <w:rPr>
            <w:rFonts w:ascii="仿宋" w:eastAsia="仿宋" w:hAnsi="仿宋" w:cs="仿宋" w:hint="eastAsia"/>
            <w:lang w:eastAsia="zh-CN"/>
          </w:rPr>
          <w:t>(二)、风险应对策略</w:t>
        </w:r>
        <w:r>
          <w:tab/>
        </w:r>
        <w:r>
          <w:fldChar w:fldCharType="begin"/>
        </w:r>
        <w:r>
          <w:instrText xml:space="preserve"> PAGEREF _Toc3829 \h </w:instrText>
        </w:r>
        <w:r>
          <w:fldChar w:fldCharType="separate"/>
        </w:r>
        <w:r>
          <w:t>44</w:t>
        </w:r>
        <w:r>
          <w:fldChar w:fldCharType="end"/>
        </w:r>
      </w:hyperlink>
    </w:p>
    <w:p>
      <w:pPr>
        <w:pStyle w:val="TOC2"/>
        <w:tabs>
          <w:tab w:val="right" w:leader="dot" w:pos="8306"/>
        </w:tabs>
      </w:pPr>
      <w:hyperlink w:anchor="_Toc9509" w:history="1">
        <w:r>
          <w:rPr>
            <w:rFonts w:ascii="仿宋" w:eastAsia="仿宋" w:hAnsi="仿宋" w:cs="仿宋" w:hint="eastAsia"/>
            <w:lang w:eastAsia="zh-CN"/>
          </w:rPr>
          <w:t>(三)、风险监控与控制</w:t>
        </w:r>
        <w:r>
          <w:tab/>
        </w:r>
        <w:r>
          <w:fldChar w:fldCharType="begin"/>
        </w:r>
        <w:r>
          <w:instrText xml:space="preserve"> PAGEREF _Toc9509 \h </w:instrText>
        </w:r>
        <w:r>
          <w:fldChar w:fldCharType="separate"/>
        </w:r>
        <w:r>
          <w:t>46</w:t>
        </w:r>
        <w:r>
          <w:fldChar w:fldCharType="end"/>
        </w:r>
      </w:hyperlink>
    </w:p>
    <w:p>
      <w:pPr>
        <w:pStyle w:val="TOC1"/>
        <w:tabs>
          <w:tab w:val="right" w:leader="dot" w:pos="8306"/>
        </w:tabs>
      </w:pPr>
      <w:hyperlink w:anchor="_Toc15389" w:history="1">
        <w:r>
          <w:rPr>
            <w:rFonts w:ascii="仿宋" w:eastAsia="仿宋" w:hAnsi="仿宋" w:cs="仿宋" w:hint="eastAsia"/>
            <w:lang w:eastAsia="zh-CN"/>
          </w:rPr>
          <w:t>十三、风险识别与分类</w:t>
        </w:r>
        <w:r>
          <w:tab/>
        </w:r>
        <w:r>
          <w:fldChar w:fldCharType="begin"/>
        </w:r>
        <w:r>
          <w:instrText xml:space="preserve"> PAGEREF _Toc15389 \h </w:instrText>
        </w:r>
        <w:r>
          <w:fldChar w:fldCharType="separate"/>
        </w:r>
        <w:r>
          <w:t>47</w:t>
        </w:r>
        <w:r>
          <w:fldChar w:fldCharType="end"/>
        </w:r>
      </w:hyperlink>
    </w:p>
    <w:p>
      <w:pPr>
        <w:pStyle w:val="TOC2"/>
        <w:tabs>
          <w:tab w:val="right" w:leader="dot" w:pos="8306"/>
        </w:tabs>
      </w:pPr>
      <w:hyperlink w:anchor="_Toc2704" w:history="1">
        <w:r>
          <w:rPr>
            <w:rFonts w:ascii="仿宋" w:eastAsia="仿宋" w:hAnsi="仿宋" w:cs="仿宋" w:hint="eastAsia"/>
            <w:lang w:eastAsia="zh-CN"/>
          </w:rPr>
          <w:t>(一)、风险识别</w:t>
        </w:r>
        <w:r>
          <w:tab/>
        </w:r>
        <w:r>
          <w:fldChar w:fldCharType="begin"/>
        </w:r>
        <w:r>
          <w:instrText xml:space="preserve"> PAGEREF _Toc2704 \h </w:instrText>
        </w:r>
        <w:r>
          <w:fldChar w:fldCharType="separate"/>
        </w:r>
        <w:r>
          <w:t>47</w:t>
        </w:r>
        <w:r>
          <w:fldChar w:fldCharType="end"/>
        </w:r>
      </w:hyperlink>
    </w:p>
    <w:p>
      <w:pPr>
        <w:pStyle w:val="TOC2"/>
        <w:tabs>
          <w:tab w:val="right" w:leader="dot" w:pos="8306"/>
        </w:tabs>
      </w:pPr>
      <w:hyperlink w:anchor="_Toc17751" w:history="1">
        <w:r>
          <w:rPr>
            <w:rFonts w:ascii="仿宋" w:eastAsia="仿宋" w:hAnsi="仿宋" w:cs="仿宋" w:hint="eastAsia"/>
            <w:lang w:eastAsia="zh-CN"/>
          </w:rPr>
          <w:t>(二)、风险分类</w:t>
        </w:r>
        <w:r>
          <w:tab/>
        </w:r>
        <w:r>
          <w:fldChar w:fldCharType="begin"/>
        </w:r>
        <w:r>
          <w:instrText xml:space="preserve"> PAGEREF _Toc17751 \h </w:instrText>
        </w:r>
        <w:r>
          <w:fldChar w:fldCharType="separate"/>
        </w:r>
        <w:r>
          <w:t>48</w:t>
        </w:r>
        <w:r>
          <w:fldChar w:fldCharType="end"/>
        </w:r>
      </w:hyperlink>
    </w:p>
    <w:p>
      <w:pPr>
        <w:pStyle w:val="TOC1"/>
        <w:tabs>
          <w:tab w:val="right" w:leader="dot" w:pos="8306"/>
        </w:tabs>
      </w:pPr>
      <w:hyperlink w:anchor="_Toc16911" w:history="1">
        <w:r>
          <w:rPr>
            <w:rFonts w:ascii="仿宋" w:eastAsia="仿宋" w:hAnsi="仿宋" w:cs="仿宋" w:hint="eastAsia"/>
            <w:lang w:eastAsia="zh-CN"/>
          </w:rPr>
          <w:t>十四、激光加工设备项目治理与监督</w:t>
        </w:r>
        <w:r>
          <w:tab/>
        </w:r>
        <w:r>
          <w:fldChar w:fldCharType="begin"/>
        </w:r>
        <w:r>
          <w:instrText xml:space="preserve"> PAGEREF _Toc16911 \h </w:instrText>
        </w:r>
        <w:r>
          <w:fldChar w:fldCharType="separate"/>
        </w:r>
        <w:r>
          <w:t>50</w:t>
        </w:r>
        <w:r>
          <w:fldChar w:fldCharType="end"/>
        </w:r>
      </w:hyperlink>
    </w:p>
    <w:p>
      <w:pPr>
        <w:pStyle w:val="TOC2"/>
        <w:tabs>
          <w:tab w:val="right" w:leader="dot" w:pos="8306"/>
        </w:tabs>
      </w:pPr>
      <w:hyperlink w:anchor="_Toc9839" w:history="1">
        <w:r>
          <w:rPr>
            <w:rFonts w:ascii="仿宋" w:eastAsia="仿宋" w:hAnsi="仿宋" w:cs="仿宋" w:hint="eastAsia"/>
            <w:lang w:eastAsia="zh-CN"/>
          </w:rPr>
          <w:t>(一)、激光加工设备项目治理结构</w:t>
        </w:r>
        <w:r>
          <w:tab/>
        </w:r>
        <w:r>
          <w:fldChar w:fldCharType="begin"/>
        </w:r>
        <w:r>
          <w:instrText xml:space="preserve"> PAGEREF _Toc9839 \h </w:instrText>
        </w:r>
        <w:r>
          <w:fldChar w:fldCharType="separate"/>
        </w:r>
        <w:r>
          <w:t>50</w:t>
        </w:r>
        <w:r>
          <w:fldChar w:fldCharType="end"/>
        </w:r>
      </w:hyperlink>
    </w:p>
    <w:p>
      <w:pPr>
        <w:pStyle w:val="TOC2"/>
        <w:tabs>
          <w:tab w:val="right" w:leader="dot" w:pos="8306"/>
        </w:tabs>
      </w:pPr>
      <w:hyperlink w:anchor="_Toc1186" w:history="1">
        <w:r>
          <w:rPr>
            <w:rFonts w:ascii="仿宋" w:eastAsia="仿宋" w:hAnsi="仿宋" w:cs="仿宋" w:hint="eastAsia"/>
            <w:lang w:eastAsia="zh-CN"/>
          </w:rPr>
          <w:t>(二)、监督与审计</w:t>
        </w:r>
        <w:r>
          <w:tab/>
        </w:r>
        <w:r>
          <w:fldChar w:fldCharType="begin"/>
        </w:r>
        <w:r>
          <w:instrText xml:space="preserve"> PAGEREF _Toc1186 \h </w:instrText>
        </w:r>
        <w:r>
          <w:fldChar w:fldCharType="separate"/>
        </w:r>
        <w:r>
          <w:t>52</w:t>
        </w:r>
        <w:r>
          <w:fldChar w:fldCharType="end"/>
        </w:r>
      </w:hyperlink>
    </w:p>
    <w:p>
      <w:pPr>
        <w:pStyle w:val="TOC1"/>
        <w:tabs>
          <w:tab w:val="right" w:leader="dot" w:pos="8306"/>
        </w:tabs>
      </w:pPr>
      <w:hyperlink w:anchor="_Toc14147" w:history="1">
        <w:r>
          <w:rPr>
            <w:rFonts w:ascii="仿宋" w:eastAsia="仿宋" w:hAnsi="仿宋" w:cs="仿宋" w:hint="eastAsia"/>
            <w:lang w:eastAsia="zh-CN"/>
          </w:rPr>
          <w:t>十五、供应链管理</w:t>
        </w:r>
        <w:r>
          <w:tab/>
        </w:r>
        <w:r>
          <w:fldChar w:fldCharType="begin"/>
        </w:r>
        <w:r>
          <w:instrText xml:space="preserve"> PAGEREF _Toc14147 \h </w:instrText>
        </w:r>
        <w:r>
          <w:fldChar w:fldCharType="separate"/>
        </w:r>
        <w:r>
          <w:t>53</w:t>
        </w:r>
        <w:r>
          <w:fldChar w:fldCharType="end"/>
        </w:r>
      </w:hyperlink>
    </w:p>
    <w:p>
      <w:pPr>
        <w:pStyle w:val="TOC2"/>
        <w:tabs>
          <w:tab w:val="right" w:leader="dot" w:pos="8306"/>
        </w:tabs>
      </w:pPr>
      <w:hyperlink w:anchor="_Toc10786" w:history="1">
        <w:r>
          <w:rPr>
            <w:rFonts w:ascii="仿宋" w:eastAsia="仿宋" w:hAnsi="仿宋" w:cs="仿宋" w:hint="eastAsia"/>
            <w:lang w:eastAsia="zh-CN"/>
          </w:rPr>
          <w:t>(一)、供应链战略规划</w:t>
        </w:r>
        <w:r>
          <w:tab/>
        </w:r>
        <w:r>
          <w:fldChar w:fldCharType="begin"/>
        </w:r>
        <w:r>
          <w:instrText xml:space="preserve"> PAGEREF _Toc10786 \h </w:instrText>
        </w:r>
        <w:r>
          <w:fldChar w:fldCharType="separate"/>
        </w:r>
        <w:r>
          <w:t>53</w:t>
        </w:r>
        <w:r>
          <w:fldChar w:fldCharType="end"/>
        </w:r>
      </w:hyperlink>
    </w:p>
    <w:p>
      <w:pPr>
        <w:pStyle w:val="TOC2"/>
        <w:tabs>
          <w:tab w:val="right" w:leader="dot" w:pos="8306"/>
        </w:tabs>
      </w:pPr>
      <w:hyperlink w:anchor="_Toc6638" w:history="1">
        <w:r>
          <w:rPr>
            <w:rFonts w:ascii="仿宋" w:eastAsia="仿宋" w:hAnsi="仿宋" w:cs="仿宋" w:hint="eastAsia"/>
            <w:lang w:eastAsia="zh-CN"/>
          </w:rPr>
          <w:t>(二)、供应商选择与合作</w:t>
        </w:r>
        <w:r>
          <w:tab/>
        </w:r>
        <w:r>
          <w:fldChar w:fldCharType="begin"/>
        </w:r>
        <w:r>
          <w:instrText xml:space="preserve"> PAGEREF _Toc6638 \h </w:instrText>
        </w:r>
        <w:r>
          <w:fldChar w:fldCharType="separate"/>
        </w:r>
        <w:r>
          <w:t>55</w:t>
        </w:r>
        <w:r>
          <w:fldChar w:fldCharType="end"/>
        </w:r>
      </w:hyperlink>
    </w:p>
    <w:p>
      <w:pPr>
        <w:pStyle w:val="TOC2"/>
        <w:tabs>
          <w:tab w:val="right" w:leader="dot" w:pos="8306"/>
        </w:tabs>
      </w:pPr>
      <w:hyperlink w:anchor="_Toc30530" w:history="1">
        <w:r>
          <w:rPr>
            <w:rFonts w:ascii="仿宋" w:eastAsia="仿宋" w:hAnsi="仿宋" w:cs="仿宋" w:hint="eastAsia"/>
            <w:lang w:eastAsia="zh-CN"/>
          </w:rPr>
          <w:t>(三)、物流与库存管理</w:t>
        </w:r>
        <w:r>
          <w:tab/>
        </w:r>
        <w:r>
          <w:fldChar w:fldCharType="begin"/>
        </w:r>
        <w:r>
          <w:instrText xml:space="preserve"> PAGEREF _Toc30530 \h </w:instrText>
        </w:r>
        <w:r>
          <w:fldChar w:fldCharType="separate"/>
        </w:r>
        <w:r>
          <w:t>56</w:t>
        </w:r>
        <w:r>
          <w:fldChar w:fldCharType="end"/>
        </w:r>
      </w:hyperlink>
    </w:p>
    <w:p>
      <w:pPr>
        <w:pStyle w:val="TOC1"/>
        <w:tabs>
          <w:tab w:val="right" w:leader="dot" w:pos="8306"/>
        </w:tabs>
      </w:pPr>
      <w:hyperlink w:anchor="_Toc1876" w:history="1">
        <w:r>
          <w:rPr>
            <w:rFonts w:ascii="仿宋" w:eastAsia="仿宋" w:hAnsi="仿宋" w:cs="仿宋" w:hint="eastAsia"/>
            <w:lang w:eastAsia="zh-CN"/>
          </w:rPr>
          <w:t>十六、激光加工设备项目变更管理</w:t>
        </w:r>
        <w:r>
          <w:tab/>
        </w:r>
        <w:r>
          <w:fldChar w:fldCharType="begin"/>
        </w:r>
        <w:r>
          <w:instrText xml:space="preserve"> PAGEREF _Toc1876 \h </w:instrText>
        </w:r>
        <w:r>
          <w:fldChar w:fldCharType="separate"/>
        </w:r>
        <w:r>
          <w:t>57</w:t>
        </w:r>
        <w:r>
          <w:fldChar w:fldCharType="end"/>
        </w:r>
      </w:hyperlink>
    </w:p>
    <w:p>
      <w:pPr>
        <w:pStyle w:val="TOC2"/>
        <w:tabs>
          <w:tab w:val="right" w:leader="dot" w:pos="8306"/>
        </w:tabs>
      </w:pPr>
      <w:hyperlink w:anchor="_Toc5217" w:history="1">
        <w:r>
          <w:rPr>
            <w:rFonts w:ascii="仿宋" w:eastAsia="仿宋" w:hAnsi="仿宋" w:cs="仿宋" w:hint="eastAsia"/>
            <w:lang w:eastAsia="zh-CN"/>
          </w:rPr>
          <w:t>(一)、变更申请与评估</w:t>
        </w:r>
        <w:r>
          <w:tab/>
        </w:r>
        <w:r>
          <w:fldChar w:fldCharType="begin"/>
        </w:r>
        <w:r>
          <w:instrText xml:space="preserve"> PAGEREF _Toc5217 \h </w:instrText>
        </w:r>
        <w:r>
          <w:fldChar w:fldCharType="separate"/>
        </w:r>
        <w:r>
          <w:t>57</w:t>
        </w:r>
        <w:r>
          <w:fldChar w:fldCharType="end"/>
        </w:r>
      </w:hyperlink>
    </w:p>
    <w:p>
      <w:pPr>
        <w:pStyle w:val="TOC2"/>
        <w:tabs>
          <w:tab w:val="right" w:leader="dot" w:pos="8306"/>
        </w:tabs>
      </w:pPr>
      <w:hyperlink w:anchor="_Toc21789" w:history="1">
        <w:r>
          <w:rPr>
            <w:rFonts w:ascii="仿宋" w:eastAsia="仿宋" w:hAnsi="仿宋" w:cs="仿宋" w:hint="eastAsia"/>
            <w:lang w:eastAsia="zh-CN"/>
          </w:rPr>
          <w:t>(二)、变更实施与控制</w:t>
        </w:r>
        <w:r>
          <w:tab/>
        </w:r>
        <w:r>
          <w:fldChar w:fldCharType="begin"/>
        </w:r>
        <w:r>
          <w:instrText xml:space="preserve"> PAGEREF _Toc21789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861"/>
      <w:r>
        <w:rPr>
          <w:rFonts w:ascii="仿宋" w:eastAsia="仿宋" w:hAnsi="仿宋" w:cs="仿宋" w:hint="eastAsia"/>
          <w:sz w:val="28"/>
          <w:lang w:eastAsia="zh-CN"/>
        </w:rPr>
        <w:t>一、激光加工设备项目土建工程</w:t>
      </w:r>
      <w:bookmarkEnd w:id="2"/>
    </w:p>
    <w:p>
      <w:pPr>
        <w:pStyle w:val="Heading2"/>
        <w:rPr>
          <w:rFonts w:ascii="仿宋" w:eastAsia="仿宋" w:hAnsi="仿宋" w:cs="仿宋" w:hint="eastAsia"/>
          <w:lang w:eastAsia="zh-CN"/>
        </w:rPr>
      </w:pPr>
      <w:bookmarkStart w:id="3" w:name="_Toc57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在激光加工设备项目的建筑工程设计中，我们将秉承一系列重要的设计原则，以确保激光加工设备项目建筑在功能、美观、可持续性等方面达到最佳效果。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首要原则是确保建筑的功能性得到最大化的发挥。我们将充分理解激光加工设备项目的实际需求，合理布局各个功能区域，保证建筑在满足业务需求的同时，提供高效的工作环境。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在建筑设计中，我们将综合考虑建设和运营成本。通过精细的经济效益分析，确保设计方案在高效利用资源的同时，对激光加工设备项目的长期盈利能力有积极的贡献。</w:t>
      </w:r>
    </w:p>
    <w:p>
      <w:pPr>
        <w:pStyle w:val="Heading2"/>
        <w:ind w:firstLine="560" w:firstLineChars="200"/>
        <w:rPr>
          <w:rFonts w:ascii="仿宋" w:eastAsia="仿宋" w:hAnsi="仿宋" w:cs="仿宋" w:hint="eastAsia"/>
          <w:sz w:val="28"/>
          <w:lang w:eastAsia="zh-CN"/>
        </w:rPr>
      </w:pPr>
      <w:bookmarkStart w:id="4" w:name="_Toc1519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加工设备项目的土建工程设计中，我们将精准设定设计年限，结合激光加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激光加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23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激光加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激光加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激光加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2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本期工程激光加工设备项目预计总建筑面积XXX平方米，其中：计容建筑面积XXX平方米，计划建筑工程投资XX万元，占激光加工设备项目总投资的XX%。</w:t>
      </w:r>
    </w:p>
    <w:p>
      <w:pPr>
        <w:pStyle w:val="Heading1"/>
        <w:ind w:firstLine="560" w:firstLineChars="200"/>
        <w:rPr>
          <w:rFonts w:ascii="仿宋" w:eastAsia="仿宋" w:hAnsi="仿宋" w:cs="仿宋" w:hint="eastAsia"/>
          <w:sz w:val="28"/>
          <w:lang w:eastAsia="zh-CN"/>
        </w:rPr>
      </w:pPr>
      <w:bookmarkStart w:id="7" w:name="_Toc6580"/>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5457"/>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的技术管理特点体现在其创新导向。通过引入最先进的技术趋势和解决方案，激光加工设备项目致力于提升科技含量、提高质量和效率水平。这意味着我们将采用最新的工具和方法，确保激光加工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激光加工设备项目技术管理的显著特征。通过整合不同领域的技术资源，我们实现了跨学科的协同工作。这有助于优化技术架构，提高整体效能。此外，整合性策略还促进了不同技术团队之间的紧密沟通和高效合作，确保激光加工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激光加工设备项目所采用的技术。通过不断优化技术方案，激光加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激光加工设备项目团队将在激光加工设备项目初期识别可能的技术风险，并采取相应的预防和应对措施。通过建立健全的风险评估机制，激光加工设备项目能够在实施过程中及时发现并解决潜在的技术问题，保障激光加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激光加工设备项目中，技术将成为激光加工设备项目成功的有力支持。这一深度剖析揭示了技术管理在激光加工设备项目实施中的关键作用，为激光加工设备项目的技术基础奠定了坚实的基础。</w:t>
      </w:r>
    </w:p>
    <w:p>
      <w:pPr>
        <w:pStyle w:val="Heading2"/>
        <w:ind w:firstLine="560" w:firstLineChars="200"/>
        <w:rPr>
          <w:rFonts w:ascii="仿宋" w:eastAsia="仿宋" w:hAnsi="仿宋" w:cs="仿宋" w:hint="eastAsia"/>
          <w:sz w:val="28"/>
          <w:lang w:eastAsia="zh-CN"/>
        </w:rPr>
      </w:pPr>
      <w:bookmarkStart w:id="9" w:name="_Toc23650"/>
      <w:r>
        <w:rPr>
          <w:rFonts w:ascii="仿宋" w:eastAsia="仿宋" w:hAnsi="仿宋" w:cs="仿宋" w:hint="eastAsia"/>
          <w:sz w:val="28"/>
          <w:lang w:eastAsia="zh-CN"/>
        </w:rPr>
        <w:t>(二)、激光加工设备项目工艺技术设计方案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激光加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激光加工设备项目将严格按照相关行业规范要求进行组织。通过有效控制产品质量，激光加工设备项目将致力于为顾客提供优质的激光加工设备项目产品和良好的服务。这体现了激光加工设备项目对于生产活动合规性和质量标准的高度重视，为激光加工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激光加工设备项目注重生态效益和清洁生产原则。激光加工设备项目建设将紧密结合地方特色经济发展，与社会经济发展规划和区域环境保护规划方案相协调一致。通过与当地区域自然生态系统的结合，激光加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激光加工设备项目产品具有多样化的客户需求和个性化的特点。因此，激光加工设备项目产品规格品种多样，且单批生产数量较小。为满足这一特点，激光加工设备项目承办单位将建设先进的柔性制造生产线。通过广泛应用柔性制造技术，激光加工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激光加工设备项目采用的技术具有较高的技术含量和自动化水平，处于国内先进水平。这一技术选用不仅体现了对生产效率、质量和环境友好性的高标准要求，同时为激光加工设备项目的可持续发展奠定了坚实的基础。</w:t>
      </w:r>
    </w:p>
    <w:p>
      <w:pPr>
        <w:pStyle w:val="Heading2"/>
        <w:ind w:firstLine="560" w:firstLineChars="200"/>
        <w:rPr>
          <w:rFonts w:ascii="仿宋" w:eastAsia="仿宋" w:hAnsi="仿宋" w:cs="仿宋" w:hint="eastAsia"/>
          <w:sz w:val="28"/>
          <w:lang w:eastAsia="zh-CN"/>
        </w:rPr>
      </w:pPr>
      <w:bookmarkStart w:id="10" w:name="_Toc2117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为确保激光加工设备项目的高效生产和技术实施，我们制定了一套精心设计的设备选型方案，以满足激光加工设备项目生产、质量和环保的要求。该方案的主要特点如下：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激光加工设备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针对激光加工设备项目产品的多样性和小批量生产的特点，我们将建设柔性制造生产线。通过在设备选型中考虑柔性制造技术，可以灵活应对不同产品规格和生产需求，实现生产线的高度灵活性和适应性。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4940"/>
      <w:r>
        <w:rPr>
          <w:rFonts w:ascii="仿宋" w:eastAsia="仿宋" w:hAnsi="仿宋" w:cs="仿宋" w:hint="eastAsia"/>
          <w:sz w:val="28"/>
          <w:lang w:eastAsia="zh-CN"/>
        </w:rPr>
        <w:t>三、激光加工设备项目危机管理</w:t>
      </w:r>
      <w:bookmarkEnd w:id="11"/>
    </w:p>
    <w:p>
      <w:pPr>
        <w:pStyle w:val="Heading2"/>
        <w:rPr>
          <w:rFonts w:ascii="仿宋" w:eastAsia="仿宋" w:hAnsi="仿宋" w:cs="仿宋" w:hint="eastAsia"/>
          <w:lang w:eastAsia="zh-CN"/>
        </w:rPr>
      </w:pPr>
      <w:bookmarkStart w:id="12" w:name="_Toc1693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加工设备项目危机管理中，危机预警与识别是确保激光加工设备项目稳健运行的核心步骤。通过建立全面的监测机制，激光加工设备项目团队旨在及时发现和理解潜在的风险和危机因素，以便采取及时的预防和应对措施，确保激光加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首先，通过深入的风险评估，激光加工设备项目团队全面分析了整个激光加工设备项目和各个阶段可能存在的威胁。这包括准确评估每个潜在风险的发生概率和可能影响的程度，为后续危机预警提供了有力支持。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激光加工设备项目团队着重于明确定义激光加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激光加工设备项目进展的持续监控，团队能够及时发现潜在问题并作出迅速反应。激光加工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在这一阶段，团队的专业素养和反应速度将发挥至关重要的作用，以确保潜在危机能够在初期得到有效的处理，最大程度地减轻负面影响。通过危机预警与识别，激光加工设备项目得以更有序、可控地推进。</w:t>
      </w:r>
    </w:p>
    <w:p>
      <w:pPr>
        <w:pStyle w:val="Heading2"/>
        <w:ind w:firstLine="560" w:firstLineChars="200"/>
        <w:rPr>
          <w:rFonts w:ascii="仿宋" w:eastAsia="仿宋" w:hAnsi="仿宋" w:cs="仿宋" w:hint="eastAsia"/>
          <w:sz w:val="28"/>
          <w:lang w:eastAsia="zh-CN"/>
        </w:rPr>
      </w:pPr>
      <w:bookmarkStart w:id="13" w:name="_Toc499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在危机发生时，激光加工设备项目团队立即行动，成立了应急小组。该小组的任务是迅速制定并实施紧急应对措施，以最小化潜在损失。以下是采取的主要措施：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暂停激光加工设备项目进度：为遏制危机蔓延，激光加工设备项目暂时停止进行，以便全面评估当前状况。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资源重新分配：重新评估激光加工设备项目资源的分配，确保最大限度地减小损失。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实时沟通：与关键利益相关者建立实时沟通机制，向他们传递激光加工设备项目危机的实际状况，保障激光加工设备项目核心利益。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在紧急应对的同时，激光加工设备项目团队强调了团队协作和有效沟通的重要性。以下是团队协作的关键举措：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信息共享机制：建立了信息共享平台，确保团队成员能够及时获取激光加工设备项目危机的实时信息。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领导者沟通：激光加工设备项目领导者通过定期会议和即时沟通工具，指导团队应对危机，保持团队稳定运行。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随着危机得到初步控制，激光加工设备项目团队转向制定恢复计划，以确保激光加工设备项目能够从中迅速恢复。主要恢复计划包括：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修复受损的进度计划：重新评估激光加工设备项目进度，制定修复计划，确保激光加工设备项目尽快回归正常进程。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重新调整资源分配：优化资源分配，确保激光加工设备项目在有限资源下高效运转。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风险管理机制加强：对激光加工设备项目风险进行全面评估，制定更强化的风险管理策略，以预防未来可能的危机。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3876"/>
      <w:r>
        <w:rPr>
          <w:rFonts w:ascii="仿宋" w:eastAsia="仿宋" w:hAnsi="仿宋" w:cs="仿宋" w:hint="eastAsia"/>
          <w:sz w:val="28"/>
          <w:lang w:eastAsia="zh-CN"/>
        </w:rPr>
        <w:t>四、激光加工设备项目文档管理</w:t>
      </w:r>
      <w:bookmarkEnd w:id="14"/>
    </w:p>
    <w:p>
      <w:pPr>
        <w:pStyle w:val="Heading2"/>
        <w:rPr>
          <w:rFonts w:ascii="仿宋" w:eastAsia="仿宋" w:hAnsi="仿宋" w:cs="仿宋" w:hint="eastAsia"/>
          <w:lang w:eastAsia="zh-CN"/>
        </w:rPr>
      </w:pPr>
      <w:bookmarkStart w:id="15" w:name="_Toc3007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激光加工设备项目高度重视文档的质量和准确性，以支持激光加工设备项目的各项活动和决策。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文档的编制始于激光加工设备项目计划的初期，我们制定了详细的文档编制计划，明确了每个文档的内容、格式和编写责任人。在激光加工设备项目启动阶段，我们首先编制了激光加工设备项目章程，明确定义了激光加工设备项目的目标、范围、风险等关键要素。随后，激光加工设备项目团队根据计划陆续编制了需求文档、设计文档、测试文档等各类文档，确保激光加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激光加工设备项目管理中的重要环节，旨在确保激光加工设备项目文档符合质量标准和激光加工设备项目需求。在激光加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激光加工设备项目相关利益方和专业领域的专家对文档进行独立审查。这有助于获取更全面、客观的反馈，确保激光加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激光加工设备项目在文档编制与审查方面建立了严格的管理机制，通过规范的流程和多维度的审查，确保激光加工设备项目文档的质量、准确性和可靠性，为激光加工设备项目的顺利推进提供了有力支持。</w:t>
      </w:r>
    </w:p>
    <w:p>
      <w:pPr>
        <w:pStyle w:val="Heading2"/>
        <w:ind w:firstLine="560" w:firstLineChars="200"/>
        <w:rPr>
          <w:rFonts w:ascii="仿宋" w:eastAsia="仿宋" w:hAnsi="仿宋" w:cs="仿宋" w:hint="eastAsia"/>
          <w:sz w:val="28"/>
          <w:lang w:eastAsia="zh-CN"/>
        </w:rPr>
      </w:pPr>
      <w:bookmarkStart w:id="16" w:name="_Toc1600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在激光加工设备项目中，我们致力于优化文档发布与分发过程，以确保信息的高效传递和团队间协作的顺畅进行。以下是我们采取的关键优化策略：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我们通过多渠道发布文档，包括电子邮件、激光加工设备项目管理平台、内部网站等，以满足不同团队成员的偏好和需求。多渠道发布确保了信息的全面覆盖。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我们采用了精细的权限控制，确保只有授权人员可以访问敏感信息。这种安全措施保护了激光加工设备项目文档的机密性，防止了未经授权的信息泄露。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614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激光加工设备项目生命周期中一个至关重要的环节，直接关系到激光加工设备项目信息的长期保存和历史记录的完整性。在激光加工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1083"/>
      <w:r>
        <w:rPr>
          <w:rFonts w:ascii="仿宋" w:eastAsia="仿宋" w:hAnsi="仿宋" w:cs="仿宋" w:hint="eastAsia"/>
          <w:sz w:val="28"/>
          <w:lang w:eastAsia="zh-CN"/>
        </w:rPr>
        <w:t>五、激光加工设备项目概论</w:t>
      </w:r>
      <w:bookmarkEnd w:id="18"/>
    </w:p>
    <w:p>
      <w:pPr>
        <w:pStyle w:val="Heading2"/>
        <w:rPr>
          <w:rFonts w:ascii="仿宋" w:eastAsia="仿宋" w:hAnsi="仿宋" w:cs="仿宋" w:hint="eastAsia"/>
          <w:lang w:eastAsia="zh-CN"/>
        </w:rPr>
      </w:pPr>
      <w:bookmarkStart w:id="19" w:name="_Toc24990"/>
      <w:r>
        <w:rPr>
          <w:rFonts w:ascii="仿宋" w:eastAsia="仿宋" w:hAnsi="仿宋" w:cs="仿宋" w:hint="eastAsia"/>
          <w:lang w:eastAsia="zh-CN"/>
        </w:rPr>
        <w:t>(一)、激光加工设备项目概况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加工设备项目的起源追溯至对市场的深入洞察。市场的不断演变与变革为激光加工设备项目提供了难得的机遇。当前市场存在的需求缺口和变革的大环境共同构成了激光加工设备项目的背景。这个激光加工设备项目旨在充分利用市场机遇，填补行业中尚未满足的需求，为客户提供全新的解决方案。市场的变革和需求的增长使得这个激光加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激光加工设备项目名称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https://d.book118.com/448124037050006025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激光加工设备项目规划设计蓝图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64869"/>
    <w:rsid w:val="34F648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2403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2024-01-10T14:58:00Z</dcterms:created>
  <dcterms:modified xsi:type="dcterms:W3CDTF">2024-01-10T14:58:34Z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CD2B14004C374316B922E4A40D20F41A_11</vt:lpwstr>
  </property>
  <property fmtid="{D5CDD505-2E9C-101B-9397-08002B2CF9AE}" pid="3" name="KSOProductBuildVer">
    <vt:lpwstr>2052-12.1.0.16120</vt:lpwstr>
  </property>
</Properties>
</file>