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5" w:history="1">
        <w:r>
          <w:rPr>
            <w:rFonts w:ascii="仿宋" w:eastAsia="仿宋" w:hAnsi="仿宋" w:cs="仿宋" w:hint="eastAsia"/>
            <w:lang w:eastAsia="zh-CN"/>
          </w:rPr>
          <w:t>前言</w:t>
        </w:r>
        <w:r>
          <w:tab/>
        </w:r>
        <w:r>
          <w:fldChar w:fldCharType="begin"/>
        </w:r>
        <w:r>
          <w:instrText xml:space="preserve"> PAGEREF _Toc20435 \h </w:instrText>
        </w:r>
        <w:r>
          <w:fldChar w:fldCharType="separate"/>
        </w:r>
        <w:r>
          <w:t>3</w:t>
        </w:r>
        <w:r>
          <w:fldChar w:fldCharType="end"/>
        </w:r>
      </w:hyperlink>
    </w:p>
    <w:p>
      <w:pPr>
        <w:pStyle w:val="TOC1"/>
        <w:tabs>
          <w:tab w:val="right" w:leader="dot" w:pos="8306"/>
        </w:tabs>
      </w:pPr>
      <w:hyperlink w:anchor="_Toc12051" w:history="1">
        <w:r>
          <w:rPr>
            <w:rFonts w:ascii="仿宋" w:eastAsia="仿宋" w:hAnsi="仿宋" w:cs="仿宋" w:hint="eastAsia"/>
            <w:lang w:eastAsia="zh-CN"/>
          </w:rPr>
          <w:t>一、彩色宝石项目可持续发展</w:t>
        </w:r>
        <w:r>
          <w:tab/>
        </w:r>
        <w:r>
          <w:fldChar w:fldCharType="begin"/>
        </w:r>
        <w:r>
          <w:instrText xml:space="preserve"> PAGEREF _Toc12051 \h </w:instrText>
        </w:r>
        <w:r>
          <w:fldChar w:fldCharType="separate"/>
        </w:r>
        <w:r>
          <w:t>3</w:t>
        </w:r>
        <w:r>
          <w:fldChar w:fldCharType="end"/>
        </w:r>
      </w:hyperlink>
    </w:p>
    <w:p>
      <w:pPr>
        <w:pStyle w:val="TOC2"/>
        <w:tabs>
          <w:tab w:val="right" w:leader="dot" w:pos="8306"/>
        </w:tabs>
      </w:pPr>
      <w:hyperlink w:anchor="_Toc7324" w:history="1">
        <w:r>
          <w:rPr>
            <w:rFonts w:ascii="仿宋" w:eastAsia="仿宋" w:hAnsi="仿宋" w:cs="仿宋" w:hint="eastAsia"/>
            <w:lang w:eastAsia="zh-CN"/>
          </w:rPr>
          <w:t>(一)、可持续战略与实践</w:t>
        </w:r>
        <w:r>
          <w:tab/>
        </w:r>
        <w:r>
          <w:fldChar w:fldCharType="begin"/>
        </w:r>
        <w:r>
          <w:instrText xml:space="preserve"> PAGEREF _Toc7324 \h </w:instrText>
        </w:r>
        <w:r>
          <w:fldChar w:fldCharType="separate"/>
        </w:r>
        <w:r>
          <w:t>3</w:t>
        </w:r>
        <w:r>
          <w:fldChar w:fldCharType="end"/>
        </w:r>
      </w:hyperlink>
    </w:p>
    <w:p>
      <w:pPr>
        <w:pStyle w:val="TOC2"/>
        <w:tabs>
          <w:tab w:val="right" w:leader="dot" w:pos="8306"/>
        </w:tabs>
      </w:pPr>
      <w:hyperlink w:anchor="_Toc17045" w:history="1">
        <w:r>
          <w:rPr>
            <w:rFonts w:ascii="仿宋" w:eastAsia="仿宋" w:hAnsi="仿宋" w:cs="仿宋" w:hint="eastAsia"/>
            <w:lang w:eastAsia="zh-CN"/>
          </w:rPr>
          <w:t>(二)、环保与社会责任</w:t>
        </w:r>
        <w:r>
          <w:tab/>
        </w:r>
        <w:r>
          <w:fldChar w:fldCharType="begin"/>
        </w:r>
        <w:r>
          <w:instrText xml:space="preserve"> PAGEREF _Toc17045 \h </w:instrText>
        </w:r>
        <w:r>
          <w:fldChar w:fldCharType="separate"/>
        </w:r>
        <w:r>
          <w:t>4</w:t>
        </w:r>
        <w:r>
          <w:fldChar w:fldCharType="end"/>
        </w:r>
      </w:hyperlink>
    </w:p>
    <w:p>
      <w:pPr>
        <w:pStyle w:val="TOC1"/>
        <w:tabs>
          <w:tab w:val="right" w:leader="dot" w:pos="8306"/>
        </w:tabs>
      </w:pPr>
      <w:hyperlink w:anchor="_Toc5021" w:history="1">
        <w:r>
          <w:rPr>
            <w:rFonts w:ascii="仿宋" w:eastAsia="仿宋" w:hAnsi="仿宋" w:cs="仿宋" w:hint="eastAsia"/>
            <w:lang w:eastAsia="zh-CN"/>
          </w:rPr>
          <w:t>二、彩色宝石项目建设背景及必要性分析</w:t>
        </w:r>
        <w:r>
          <w:tab/>
        </w:r>
        <w:r>
          <w:fldChar w:fldCharType="begin"/>
        </w:r>
        <w:r>
          <w:instrText xml:space="preserve"> PAGEREF _Toc5021 \h </w:instrText>
        </w:r>
        <w:r>
          <w:fldChar w:fldCharType="separate"/>
        </w:r>
        <w:r>
          <w:t>5</w:t>
        </w:r>
        <w:r>
          <w:fldChar w:fldCharType="end"/>
        </w:r>
      </w:hyperlink>
    </w:p>
    <w:p>
      <w:pPr>
        <w:pStyle w:val="TOC2"/>
        <w:tabs>
          <w:tab w:val="right" w:leader="dot" w:pos="8306"/>
        </w:tabs>
      </w:pPr>
      <w:hyperlink w:anchor="_Toc27544" w:history="1">
        <w:r>
          <w:rPr>
            <w:rFonts w:ascii="仿宋" w:eastAsia="仿宋" w:hAnsi="仿宋" w:cs="仿宋" w:hint="eastAsia"/>
            <w:lang w:eastAsia="zh-CN"/>
          </w:rPr>
          <w:t>(一)、彩色宝石项目背景分析</w:t>
        </w:r>
        <w:r>
          <w:tab/>
        </w:r>
        <w:r>
          <w:fldChar w:fldCharType="begin"/>
        </w:r>
        <w:r>
          <w:instrText xml:space="preserve"> PAGEREF _Toc27544 \h </w:instrText>
        </w:r>
        <w:r>
          <w:fldChar w:fldCharType="separate"/>
        </w:r>
        <w:r>
          <w:t>5</w:t>
        </w:r>
        <w:r>
          <w:fldChar w:fldCharType="end"/>
        </w:r>
      </w:hyperlink>
    </w:p>
    <w:p>
      <w:pPr>
        <w:pStyle w:val="TOC2"/>
        <w:tabs>
          <w:tab w:val="right" w:leader="dot" w:pos="8306"/>
        </w:tabs>
      </w:pPr>
      <w:hyperlink w:anchor="_Toc1694" w:history="1">
        <w:r>
          <w:rPr>
            <w:rFonts w:ascii="仿宋" w:eastAsia="仿宋" w:hAnsi="仿宋" w:cs="仿宋" w:hint="eastAsia"/>
            <w:lang w:eastAsia="zh-CN"/>
          </w:rPr>
          <w:t>(二)、彩色宝石项目建设必要性分析</w:t>
        </w:r>
        <w:r>
          <w:tab/>
        </w:r>
        <w:r>
          <w:fldChar w:fldCharType="begin"/>
        </w:r>
        <w:r>
          <w:instrText xml:space="preserve"> PAGEREF _Toc1694 \h </w:instrText>
        </w:r>
        <w:r>
          <w:fldChar w:fldCharType="separate"/>
        </w:r>
        <w:r>
          <w:t>6</w:t>
        </w:r>
        <w:r>
          <w:fldChar w:fldCharType="end"/>
        </w:r>
      </w:hyperlink>
    </w:p>
    <w:p>
      <w:pPr>
        <w:pStyle w:val="TOC1"/>
        <w:tabs>
          <w:tab w:val="right" w:leader="dot" w:pos="8306"/>
        </w:tabs>
      </w:pPr>
      <w:hyperlink w:anchor="_Toc26" w:history="1">
        <w:r>
          <w:rPr>
            <w:rFonts w:ascii="仿宋" w:eastAsia="仿宋" w:hAnsi="仿宋" w:cs="仿宋" w:hint="eastAsia"/>
            <w:lang w:eastAsia="zh-CN"/>
          </w:rPr>
          <w:t>三、彩色宝石项目土建工程</w:t>
        </w:r>
        <w:r>
          <w:tab/>
        </w:r>
        <w:r>
          <w:fldChar w:fldCharType="begin"/>
        </w:r>
        <w:r>
          <w:instrText xml:space="preserve"> PAGEREF _Toc26 \h </w:instrText>
        </w:r>
        <w:r>
          <w:fldChar w:fldCharType="separate"/>
        </w:r>
        <w:r>
          <w:t>8</w:t>
        </w:r>
        <w:r>
          <w:fldChar w:fldCharType="end"/>
        </w:r>
      </w:hyperlink>
    </w:p>
    <w:p>
      <w:pPr>
        <w:pStyle w:val="TOC2"/>
        <w:tabs>
          <w:tab w:val="right" w:leader="dot" w:pos="8306"/>
        </w:tabs>
      </w:pPr>
      <w:hyperlink w:anchor="_Toc22958" w:history="1">
        <w:r>
          <w:rPr>
            <w:rFonts w:ascii="仿宋" w:eastAsia="仿宋" w:hAnsi="仿宋" w:cs="仿宋" w:hint="eastAsia"/>
            <w:lang w:eastAsia="zh-CN"/>
          </w:rPr>
          <w:t>(一)、建筑工程设计原则</w:t>
        </w:r>
        <w:r>
          <w:tab/>
        </w:r>
        <w:r>
          <w:fldChar w:fldCharType="begin"/>
        </w:r>
        <w:r>
          <w:instrText xml:space="preserve"> PAGEREF _Toc22958 \h </w:instrText>
        </w:r>
        <w:r>
          <w:fldChar w:fldCharType="separate"/>
        </w:r>
        <w:r>
          <w:t>8</w:t>
        </w:r>
        <w:r>
          <w:fldChar w:fldCharType="end"/>
        </w:r>
      </w:hyperlink>
    </w:p>
    <w:p>
      <w:pPr>
        <w:pStyle w:val="TOC2"/>
        <w:tabs>
          <w:tab w:val="right" w:leader="dot" w:pos="8306"/>
        </w:tabs>
      </w:pPr>
      <w:hyperlink w:anchor="_Toc18892" w:history="1">
        <w:r>
          <w:rPr>
            <w:rFonts w:ascii="仿宋" w:eastAsia="仿宋" w:hAnsi="仿宋" w:cs="仿宋" w:hint="eastAsia"/>
            <w:lang w:eastAsia="zh-CN"/>
          </w:rPr>
          <w:t>(二)、土建工程设计年限及安全等级</w:t>
        </w:r>
        <w:r>
          <w:tab/>
        </w:r>
        <w:r>
          <w:fldChar w:fldCharType="begin"/>
        </w:r>
        <w:r>
          <w:instrText xml:space="preserve"> PAGEREF _Toc18892 \h </w:instrText>
        </w:r>
        <w:r>
          <w:fldChar w:fldCharType="separate"/>
        </w:r>
        <w:r>
          <w:t>9</w:t>
        </w:r>
        <w:r>
          <w:fldChar w:fldCharType="end"/>
        </w:r>
      </w:hyperlink>
    </w:p>
    <w:p>
      <w:pPr>
        <w:pStyle w:val="TOC2"/>
        <w:tabs>
          <w:tab w:val="right" w:leader="dot" w:pos="8306"/>
        </w:tabs>
      </w:pPr>
      <w:hyperlink w:anchor="_Toc22034" w:history="1">
        <w:r>
          <w:rPr>
            <w:rFonts w:ascii="仿宋" w:eastAsia="仿宋" w:hAnsi="仿宋" w:cs="仿宋" w:hint="eastAsia"/>
            <w:lang w:eastAsia="zh-CN"/>
          </w:rPr>
          <w:t>(三)、建筑工程设计总体要求</w:t>
        </w:r>
        <w:r>
          <w:tab/>
        </w:r>
        <w:r>
          <w:fldChar w:fldCharType="begin"/>
        </w:r>
        <w:r>
          <w:instrText xml:space="preserve"> PAGEREF _Toc22034 \h </w:instrText>
        </w:r>
        <w:r>
          <w:fldChar w:fldCharType="separate"/>
        </w:r>
        <w:r>
          <w:t>10</w:t>
        </w:r>
        <w:r>
          <w:fldChar w:fldCharType="end"/>
        </w:r>
      </w:hyperlink>
    </w:p>
    <w:p>
      <w:pPr>
        <w:pStyle w:val="TOC2"/>
        <w:tabs>
          <w:tab w:val="right" w:leader="dot" w:pos="8306"/>
        </w:tabs>
      </w:pPr>
      <w:hyperlink w:anchor="_Toc25042" w:history="1">
        <w:r>
          <w:rPr>
            <w:rFonts w:ascii="仿宋" w:eastAsia="仿宋" w:hAnsi="仿宋" w:cs="仿宋" w:hint="eastAsia"/>
            <w:lang w:eastAsia="zh-CN"/>
          </w:rPr>
          <w:t>(四)、土建工程建设指标</w:t>
        </w:r>
        <w:r>
          <w:tab/>
        </w:r>
        <w:r>
          <w:fldChar w:fldCharType="begin"/>
        </w:r>
        <w:r>
          <w:instrText xml:space="preserve"> PAGEREF _Toc25042 \h </w:instrText>
        </w:r>
        <w:r>
          <w:fldChar w:fldCharType="separate"/>
        </w:r>
        <w:r>
          <w:t>11</w:t>
        </w:r>
        <w:r>
          <w:fldChar w:fldCharType="end"/>
        </w:r>
      </w:hyperlink>
    </w:p>
    <w:p>
      <w:pPr>
        <w:pStyle w:val="TOC1"/>
        <w:tabs>
          <w:tab w:val="right" w:leader="dot" w:pos="8306"/>
        </w:tabs>
      </w:pPr>
      <w:hyperlink w:anchor="_Toc6535" w:history="1">
        <w:r>
          <w:rPr>
            <w:rFonts w:ascii="仿宋" w:eastAsia="仿宋" w:hAnsi="仿宋" w:cs="仿宋" w:hint="eastAsia"/>
            <w:lang w:eastAsia="zh-CN"/>
          </w:rPr>
          <w:t>四、彩色宝石项目绩效评估</w:t>
        </w:r>
        <w:r>
          <w:tab/>
        </w:r>
        <w:r>
          <w:fldChar w:fldCharType="begin"/>
        </w:r>
        <w:r>
          <w:instrText xml:space="preserve"> PAGEREF _Toc6535 \h </w:instrText>
        </w:r>
        <w:r>
          <w:fldChar w:fldCharType="separate"/>
        </w:r>
        <w:r>
          <w:t>11</w:t>
        </w:r>
        <w:r>
          <w:fldChar w:fldCharType="end"/>
        </w:r>
      </w:hyperlink>
    </w:p>
    <w:p>
      <w:pPr>
        <w:pStyle w:val="TOC2"/>
        <w:tabs>
          <w:tab w:val="right" w:leader="dot" w:pos="8306"/>
        </w:tabs>
      </w:pPr>
      <w:hyperlink w:anchor="_Toc23416" w:history="1">
        <w:r>
          <w:rPr>
            <w:rFonts w:ascii="仿宋" w:eastAsia="仿宋" w:hAnsi="仿宋" w:cs="仿宋" w:hint="eastAsia"/>
            <w:lang w:eastAsia="zh-CN"/>
          </w:rPr>
          <w:t>(一)、绩效评估指标</w:t>
        </w:r>
        <w:r>
          <w:tab/>
        </w:r>
        <w:r>
          <w:fldChar w:fldCharType="begin"/>
        </w:r>
        <w:r>
          <w:instrText xml:space="preserve"> PAGEREF _Toc23416 \h </w:instrText>
        </w:r>
        <w:r>
          <w:fldChar w:fldCharType="separate"/>
        </w:r>
        <w:r>
          <w:t>11</w:t>
        </w:r>
        <w:r>
          <w:fldChar w:fldCharType="end"/>
        </w:r>
      </w:hyperlink>
    </w:p>
    <w:p>
      <w:pPr>
        <w:pStyle w:val="TOC2"/>
        <w:tabs>
          <w:tab w:val="right" w:leader="dot" w:pos="8306"/>
        </w:tabs>
      </w:pPr>
      <w:hyperlink w:anchor="_Toc11432" w:history="1">
        <w:r>
          <w:rPr>
            <w:rFonts w:ascii="仿宋" w:eastAsia="仿宋" w:hAnsi="仿宋" w:cs="仿宋" w:hint="eastAsia"/>
            <w:lang w:eastAsia="zh-CN"/>
          </w:rPr>
          <w:t>(二)、绩效评估方法</w:t>
        </w:r>
        <w:r>
          <w:tab/>
        </w:r>
        <w:r>
          <w:fldChar w:fldCharType="begin"/>
        </w:r>
        <w:r>
          <w:instrText xml:space="preserve"> PAGEREF _Toc11432 \h </w:instrText>
        </w:r>
        <w:r>
          <w:fldChar w:fldCharType="separate"/>
        </w:r>
        <w:r>
          <w:t>12</w:t>
        </w:r>
        <w:r>
          <w:fldChar w:fldCharType="end"/>
        </w:r>
      </w:hyperlink>
    </w:p>
    <w:p>
      <w:pPr>
        <w:pStyle w:val="TOC2"/>
        <w:tabs>
          <w:tab w:val="right" w:leader="dot" w:pos="8306"/>
        </w:tabs>
      </w:pPr>
      <w:hyperlink w:anchor="_Toc15742" w:history="1">
        <w:r>
          <w:rPr>
            <w:rFonts w:ascii="仿宋" w:eastAsia="仿宋" w:hAnsi="仿宋" w:cs="仿宋" w:hint="eastAsia"/>
            <w:lang w:eastAsia="zh-CN"/>
          </w:rPr>
          <w:t>(三)、绩效评估周期</w:t>
        </w:r>
        <w:r>
          <w:tab/>
        </w:r>
        <w:r>
          <w:fldChar w:fldCharType="begin"/>
        </w:r>
        <w:r>
          <w:instrText xml:space="preserve"> PAGEREF _Toc15742 \h </w:instrText>
        </w:r>
        <w:r>
          <w:fldChar w:fldCharType="separate"/>
        </w:r>
        <w:r>
          <w:t>13</w:t>
        </w:r>
        <w:r>
          <w:fldChar w:fldCharType="end"/>
        </w:r>
      </w:hyperlink>
    </w:p>
    <w:p>
      <w:pPr>
        <w:pStyle w:val="TOC1"/>
        <w:tabs>
          <w:tab w:val="right" w:leader="dot" w:pos="8306"/>
        </w:tabs>
      </w:pPr>
      <w:hyperlink w:anchor="_Toc24956" w:history="1">
        <w:r>
          <w:rPr>
            <w:rFonts w:ascii="仿宋" w:eastAsia="仿宋" w:hAnsi="仿宋" w:cs="仿宋" w:hint="eastAsia"/>
            <w:lang w:eastAsia="zh-CN"/>
          </w:rPr>
          <w:t>五、彩色宝石项目建设单位说明</w:t>
        </w:r>
        <w:r>
          <w:tab/>
        </w:r>
        <w:r>
          <w:fldChar w:fldCharType="begin"/>
        </w:r>
        <w:r>
          <w:instrText xml:space="preserve"> PAGEREF _Toc24956 \h </w:instrText>
        </w:r>
        <w:r>
          <w:fldChar w:fldCharType="separate"/>
        </w:r>
        <w:r>
          <w:t>14</w:t>
        </w:r>
        <w:r>
          <w:fldChar w:fldCharType="end"/>
        </w:r>
      </w:hyperlink>
    </w:p>
    <w:p>
      <w:pPr>
        <w:pStyle w:val="TOC2"/>
        <w:tabs>
          <w:tab w:val="right" w:leader="dot" w:pos="8306"/>
        </w:tabs>
      </w:pPr>
      <w:hyperlink w:anchor="_Toc1778" w:history="1">
        <w:r>
          <w:rPr>
            <w:rFonts w:ascii="仿宋" w:eastAsia="仿宋" w:hAnsi="仿宋" w:cs="仿宋" w:hint="eastAsia"/>
            <w:lang w:eastAsia="zh-CN"/>
          </w:rPr>
          <w:t>(一)、彩色宝石项目承办单位基本情况</w:t>
        </w:r>
        <w:r>
          <w:tab/>
        </w:r>
        <w:r>
          <w:fldChar w:fldCharType="begin"/>
        </w:r>
        <w:r>
          <w:instrText xml:space="preserve"> PAGEREF _Toc1778 \h </w:instrText>
        </w:r>
        <w:r>
          <w:fldChar w:fldCharType="separate"/>
        </w:r>
        <w:r>
          <w:t>14</w:t>
        </w:r>
        <w:r>
          <w:fldChar w:fldCharType="end"/>
        </w:r>
      </w:hyperlink>
    </w:p>
    <w:p>
      <w:pPr>
        <w:pStyle w:val="TOC2"/>
        <w:tabs>
          <w:tab w:val="right" w:leader="dot" w:pos="8306"/>
        </w:tabs>
      </w:pPr>
      <w:hyperlink w:anchor="_Toc25460" w:history="1">
        <w:r>
          <w:rPr>
            <w:rFonts w:ascii="仿宋" w:eastAsia="仿宋" w:hAnsi="仿宋" w:cs="仿宋" w:hint="eastAsia"/>
            <w:lang w:eastAsia="zh-CN"/>
          </w:rPr>
          <w:t>(二)、公司经济效益分析</w:t>
        </w:r>
        <w:r>
          <w:tab/>
        </w:r>
        <w:r>
          <w:fldChar w:fldCharType="begin"/>
        </w:r>
        <w:r>
          <w:instrText xml:space="preserve"> PAGEREF _Toc25460 \h </w:instrText>
        </w:r>
        <w:r>
          <w:fldChar w:fldCharType="separate"/>
        </w:r>
        <w:r>
          <w:t>15</w:t>
        </w:r>
        <w:r>
          <w:fldChar w:fldCharType="end"/>
        </w:r>
      </w:hyperlink>
    </w:p>
    <w:p>
      <w:pPr>
        <w:pStyle w:val="TOC1"/>
        <w:tabs>
          <w:tab w:val="right" w:leader="dot" w:pos="8306"/>
        </w:tabs>
      </w:pPr>
      <w:hyperlink w:anchor="_Toc9135" w:history="1">
        <w:r>
          <w:rPr>
            <w:rFonts w:ascii="仿宋" w:eastAsia="仿宋" w:hAnsi="仿宋" w:cs="仿宋" w:hint="eastAsia"/>
            <w:lang w:eastAsia="zh-CN"/>
          </w:rPr>
          <w:t>六、工艺说明</w:t>
        </w:r>
        <w:r>
          <w:tab/>
        </w:r>
        <w:r>
          <w:fldChar w:fldCharType="begin"/>
        </w:r>
        <w:r>
          <w:instrText xml:space="preserve"> PAGEREF _Toc9135 \h </w:instrText>
        </w:r>
        <w:r>
          <w:fldChar w:fldCharType="separate"/>
        </w:r>
        <w:r>
          <w:t>16</w:t>
        </w:r>
        <w:r>
          <w:fldChar w:fldCharType="end"/>
        </w:r>
      </w:hyperlink>
    </w:p>
    <w:p>
      <w:pPr>
        <w:pStyle w:val="TOC2"/>
        <w:tabs>
          <w:tab w:val="right" w:leader="dot" w:pos="8306"/>
        </w:tabs>
      </w:pPr>
      <w:hyperlink w:anchor="_Toc27751" w:history="1">
        <w:r>
          <w:rPr>
            <w:rFonts w:ascii="仿宋" w:eastAsia="仿宋" w:hAnsi="仿宋" w:cs="仿宋" w:hint="eastAsia"/>
            <w:lang w:eastAsia="zh-CN"/>
          </w:rPr>
          <w:t>(一)、技术管理特点</w:t>
        </w:r>
        <w:r>
          <w:tab/>
        </w:r>
        <w:r>
          <w:fldChar w:fldCharType="begin"/>
        </w:r>
        <w:r>
          <w:instrText xml:space="preserve"> PAGEREF _Toc27751 \h </w:instrText>
        </w:r>
        <w:r>
          <w:fldChar w:fldCharType="separate"/>
        </w:r>
        <w:r>
          <w:t>16</w:t>
        </w:r>
        <w:r>
          <w:fldChar w:fldCharType="end"/>
        </w:r>
      </w:hyperlink>
    </w:p>
    <w:p>
      <w:pPr>
        <w:pStyle w:val="TOC2"/>
        <w:tabs>
          <w:tab w:val="right" w:leader="dot" w:pos="8306"/>
        </w:tabs>
      </w:pPr>
      <w:hyperlink w:anchor="_Toc5625" w:history="1">
        <w:r>
          <w:rPr>
            <w:rFonts w:ascii="仿宋" w:eastAsia="仿宋" w:hAnsi="仿宋" w:cs="仿宋" w:hint="eastAsia"/>
            <w:lang w:eastAsia="zh-CN"/>
          </w:rPr>
          <w:t>(二)、彩色宝石项目工艺技术设计方案</w:t>
        </w:r>
        <w:r>
          <w:tab/>
        </w:r>
        <w:r>
          <w:fldChar w:fldCharType="begin"/>
        </w:r>
        <w:r>
          <w:instrText xml:space="preserve"> PAGEREF _Toc5625 \h </w:instrText>
        </w:r>
        <w:r>
          <w:fldChar w:fldCharType="separate"/>
        </w:r>
        <w:r>
          <w:t>17</w:t>
        </w:r>
        <w:r>
          <w:fldChar w:fldCharType="end"/>
        </w:r>
      </w:hyperlink>
    </w:p>
    <w:p>
      <w:pPr>
        <w:pStyle w:val="TOC2"/>
        <w:tabs>
          <w:tab w:val="right" w:leader="dot" w:pos="8306"/>
        </w:tabs>
      </w:pPr>
      <w:hyperlink w:anchor="_Toc28229" w:history="1">
        <w:r>
          <w:rPr>
            <w:rFonts w:ascii="仿宋" w:eastAsia="仿宋" w:hAnsi="仿宋" w:cs="仿宋" w:hint="eastAsia"/>
            <w:lang w:eastAsia="zh-CN"/>
          </w:rPr>
          <w:t>(三)、设备选型方案</w:t>
        </w:r>
        <w:r>
          <w:tab/>
        </w:r>
        <w:r>
          <w:fldChar w:fldCharType="begin"/>
        </w:r>
        <w:r>
          <w:instrText xml:space="preserve"> PAGEREF _Toc28229 \h </w:instrText>
        </w:r>
        <w:r>
          <w:fldChar w:fldCharType="separate"/>
        </w:r>
        <w:r>
          <w:t>18</w:t>
        </w:r>
        <w:r>
          <w:fldChar w:fldCharType="end"/>
        </w:r>
      </w:hyperlink>
    </w:p>
    <w:p>
      <w:pPr>
        <w:pStyle w:val="TOC1"/>
        <w:tabs>
          <w:tab w:val="right" w:leader="dot" w:pos="8306"/>
        </w:tabs>
      </w:pPr>
      <w:hyperlink w:anchor="_Toc1485" w:history="1">
        <w:r>
          <w:rPr>
            <w:rFonts w:ascii="仿宋" w:eastAsia="仿宋" w:hAnsi="仿宋" w:cs="仿宋" w:hint="eastAsia"/>
            <w:lang w:eastAsia="zh-CN"/>
          </w:rPr>
          <w:t>七、彩色宝石项目财务管理</w:t>
        </w:r>
        <w:r>
          <w:tab/>
        </w:r>
        <w:r>
          <w:fldChar w:fldCharType="begin"/>
        </w:r>
        <w:r>
          <w:instrText xml:space="preserve"> PAGEREF _Toc1485 \h </w:instrText>
        </w:r>
        <w:r>
          <w:fldChar w:fldCharType="separate"/>
        </w:r>
        <w:r>
          <w:t>19</w:t>
        </w:r>
        <w:r>
          <w:fldChar w:fldCharType="end"/>
        </w:r>
      </w:hyperlink>
    </w:p>
    <w:p>
      <w:pPr>
        <w:pStyle w:val="TOC2"/>
        <w:tabs>
          <w:tab w:val="right" w:leader="dot" w:pos="8306"/>
        </w:tabs>
      </w:pPr>
      <w:hyperlink w:anchor="_Toc16285" w:history="1">
        <w:r>
          <w:rPr>
            <w:rFonts w:ascii="仿宋" w:eastAsia="仿宋" w:hAnsi="仿宋" w:cs="仿宋" w:hint="eastAsia"/>
            <w:lang w:eastAsia="zh-CN"/>
          </w:rPr>
          <w:t>(一)、资金需求大</w:t>
        </w:r>
        <w:r>
          <w:tab/>
        </w:r>
        <w:r>
          <w:fldChar w:fldCharType="begin"/>
        </w:r>
        <w:r>
          <w:instrText xml:space="preserve"> PAGEREF _Toc16285 \h </w:instrText>
        </w:r>
        <w:r>
          <w:fldChar w:fldCharType="separate"/>
        </w:r>
        <w:r>
          <w:t>19</w:t>
        </w:r>
        <w:r>
          <w:fldChar w:fldCharType="end"/>
        </w:r>
      </w:hyperlink>
    </w:p>
    <w:p>
      <w:pPr>
        <w:pStyle w:val="TOC2"/>
        <w:tabs>
          <w:tab w:val="right" w:leader="dot" w:pos="8306"/>
        </w:tabs>
      </w:pPr>
      <w:hyperlink w:anchor="_Toc11232" w:history="1">
        <w:r>
          <w:rPr>
            <w:rFonts w:ascii="仿宋" w:eastAsia="仿宋" w:hAnsi="仿宋" w:cs="仿宋" w:hint="eastAsia"/>
            <w:lang w:eastAsia="zh-CN"/>
          </w:rPr>
          <w:t>(二)、研发周期长</w:t>
        </w:r>
        <w:r>
          <w:tab/>
        </w:r>
        <w:r>
          <w:fldChar w:fldCharType="begin"/>
        </w:r>
        <w:r>
          <w:instrText xml:space="preserve"> PAGEREF _Toc11232 \h </w:instrText>
        </w:r>
        <w:r>
          <w:fldChar w:fldCharType="separate"/>
        </w:r>
        <w:r>
          <w:t>20</w:t>
        </w:r>
        <w:r>
          <w:fldChar w:fldCharType="end"/>
        </w:r>
      </w:hyperlink>
    </w:p>
    <w:p>
      <w:pPr>
        <w:pStyle w:val="TOC2"/>
        <w:tabs>
          <w:tab w:val="right" w:leader="dot" w:pos="8306"/>
        </w:tabs>
      </w:pPr>
      <w:hyperlink w:anchor="_Toc2354" w:history="1">
        <w:r>
          <w:rPr>
            <w:rFonts w:ascii="仿宋" w:eastAsia="仿宋" w:hAnsi="仿宋" w:cs="仿宋" w:hint="eastAsia"/>
            <w:lang w:eastAsia="zh-CN"/>
          </w:rPr>
          <w:t>(三)、市场风险大</w:t>
        </w:r>
        <w:r>
          <w:tab/>
        </w:r>
        <w:r>
          <w:fldChar w:fldCharType="begin"/>
        </w:r>
        <w:r>
          <w:instrText xml:space="preserve"> PAGEREF _Toc2354 \h </w:instrText>
        </w:r>
        <w:r>
          <w:fldChar w:fldCharType="separate"/>
        </w:r>
        <w:r>
          <w:t>22</w:t>
        </w:r>
        <w:r>
          <w:fldChar w:fldCharType="end"/>
        </w:r>
      </w:hyperlink>
    </w:p>
    <w:p>
      <w:pPr>
        <w:pStyle w:val="TOC2"/>
        <w:tabs>
          <w:tab w:val="right" w:leader="dot" w:pos="8306"/>
        </w:tabs>
      </w:pPr>
      <w:hyperlink w:anchor="_Toc32094" w:history="1">
        <w:r>
          <w:rPr>
            <w:rFonts w:ascii="仿宋" w:eastAsia="仿宋" w:hAnsi="仿宋" w:cs="仿宋" w:hint="eastAsia"/>
            <w:lang w:eastAsia="zh-CN"/>
          </w:rPr>
          <w:t>(四)、利润率高</w:t>
        </w:r>
        <w:r>
          <w:tab/>
        </w:r>
        <w:r>
          <w:fldChar w:fldCharType="begin"/>
        </w:r>
        <w:r>
          <w:instrText xml:space="preserve"> PAGEREF _Toc32094 \h </w:instrText>
        </w:r>
        <w:r>
          <w:fldChar w:fldCharType="separate"/>
        </w:r>
        <w:r>
          <w:t>24</w:t>
        </w:r>
        <w:r>
          <w:fldChar w:fldCharType="end"/>
        </w:r>
      </w:hyperlink>
    </w:p>
    <w:p>
      <w:pPr>
        <w:pStyle w:val="TOC1"/>
        <w:tabs>
          <w:tab w:val="right" w:leader="dot" w:pos="8306"/>
        </w:tabs>
      </w:pPr>
      <w:hyperlink w:anchor="_Toc25889" w:history="1">
        <w:r>
          <w:rPr>
            <w:rFonts w:ascii="仿宋" w:eastAsia="仿宋" w:hAnsi="仿宋" w:cs="仿宋" w:hint="eastAsia"/>
            <w:lang w:eastAsia="zh-CN"/>
          </w:rPr>
          <w:t>八、彩色宝石项目人力资源管理</w:t>
        </w:r>
        <w:r>
          <w:tab/>
        </w:r>
        <w:r>
          <w:fldChar w:fldCharType="begin"/>
        </w:r>
        <w:r>
          <w:instrText xml:space="preserve"> PAGEREF _Toc25889 \h </w:instrText>
        </w:r>
        <w:r>
          <w:fldChar w:fldCharType="separate"/>
        </w:r>
        <w:r>
          <w:t>26</w:t>
        </w:r>
        <w:r>
          <w:fldChar w:fldCharType="end"/>
        </w:r>
      </w:hyperlink>
    </w:p>
    <w:p>
      <w:pPr>
        <w:pStyle w:val="TOC2"/>
        <w:tabs>
          <w:tab w:val="right" w:leader="dot" w:pos="8306"/>
        </w:tabs>
      </w:pPr>
      <w:hyperlink w:anchor="_Toc26351" w:history="1">
        <w:r>
          <w:rPr>
            <w:rFonts w:ascii="仿宋" w:eastAsia="仿宋" w:hAnsi="仿宋" w:cs="仿宋" w:hint="eastAsia"/>
            <w:lang w:eastAsia="zh-CN"/>
          </w:rPr>
          <w:t>(一)、建立健全的预算管理制度</w:t>
        </w:r>
        <w:r>
          <w:tab/>
        </w:r>
        <w:r>
          <w:fldChar w:fldCharType="begin"/>
        </w:r>
        <w:r>
          <w:instrText xml:space="preserve"> PAGEREF _Toc26351 \h </w:instrText>
        </w:r>
        <w:r>
          <w:fldChar w:fldCharType="separate"/>
        </w:r>
        <w:r>
          <w:t>26</w:t>
        </w:r>
        <w:r>
          <w:fldChar w:fldCharType="end"/>
        </w:r>
      </w:hyperlink>
    </w:p>
    <w:p>
      <w:pPr>
        <w:pStyle w:val="TOC2"/>
        <w:tabs>
          <w:tab w:val="right" w:leader="dot" w:pos="8306"/>
        </w:tabs>
      </w:pPr>
      <w:hyperlink w:anchor="_Toc25717" w:history="1">
        <w:r>
          <w:rPr>
            <w:rFonts w:ascii="仿宋" w:eastAsia="仿宋" w:hAnsi="仿宋" w:cs="仿宋" w:hint="eastAsia"/>
            <w:lang w:eastAsia="zh-CN"/>
          </w:rPr>
          <w:t>(二)、加强资金流动监控</w:t>
        </w:r>
        <w:r>
          <w:tab/>
        </w:r>
        <w:r>
          <w:fldChar w:fldCharType="begin"/>
        </w:r>
        <w:r>
          <w:instrText xml:space="preserve"> PAGEREF _Toc25717 \h </w:instrText>
        </w:r>
        <w:r>
          <w:fldChar w:fldCharType="separate"/>
        </w:r>
        <w:r>
          <w:t>28</w:t>
        </w:r>
        <w:r>
          <w:fldChar w:fldCharType="end"/>
        </w:r>
      </w:hyperlink>
    </w:p>
    <w:p>
      <w:pPr>
        <w:pStyle w:val="TOC2"/>
        <w:tabs>
          <w:tab w:val="right" w:leader="dot" w:pos="8306"/>
        </w:tabs>
      </w:pPr>
      <w:hyperlink w:anchor="_Toc6277" w:history="1">
        <w:r>
          <w:rPr>
            <w:rFonts w:ascii="仿宋" w:eastAsia="仿宋" w:hAnsi="仿宋" w:cs="仿宋" w:hint="eastAsia"/>
            <w:lang w:eastAsia="zh-CN"/>
          </w:rPr>
          <w:t>(三)、制定完善的风险控制机制</w:t>
        </w:r>
        <w:r>
          <w:tab/>
        </w:r>
        <w:r>
          <w:fldChar w:fldCharType="begin"/>
        </w:r>
        <w:r>
          <w:instrText xml:space="preserve"> PAGEREF _Toc6277 \h </w:instrText>
        </w:r>
        <w:r>
          <w:fldChar w:fldCharType="separate"/>
        </w:r>
        <w:r>
          <w:t>29</w:t>
        </w:r>
        <w:r>
          <w:fldChar w:fldCharType="end"/>
        </w:r>
      </w:hyperlink>
    </w:p>
    <w:p>
      <w:pPr>
        <w:pStyle w:val="TOC2"/>
        <w:tabs>
          <w:tab w:val="right" w:leader="dot" w:pos="8306"/>
        </w:tabs>
      </w:pPr>
      <w:hyperlink w:anchor="_Toc5656" w:history="1">
        <w:r>
          <w:rPr>
            <w:rFonts w:ascii="仿宋" w:eastAsia="仿宋" w:hAnsi="仿宋" w:cs="仿宋" w:hint="eastAsia"/>
            <w:lang w:eastAsia="zh-CN"/>
          </w:rPr>
          <w:t>(四)、优化成本管理</w:t>
        </w:r>
        <w:r>
          <w:tab/>
        </w:r>
        <w:r>
          <w:fldChar w:fldCharType="begin"/>
        </w:r>
        <w:r>
          <w:instrText xml:space="preserve"> PAGEREF _Toc5656 \h </w:instrText>
        </w:r>
        <w:r>
          <w:fldChar w:fldCharType="separate"/>
        </w:r>
        <w:r>
          <w:t>30</w:t>
        </w:r>
        <w:r>
          <w:fldChar w:fldCharType="end"/>
        </w:r>
      </w:hyperlink>
    </w:p>
    <w:p>
      <w:pPr>
        <w:pStyle w:val="TOC1"/>
        <w:tabs>
          <w:tab w:val="right" w:leader="dot" w:pos="8306"/>
        </w:tabs>
      </w:pPr>
      <w:hyperlink w:anchor="_Toc12550" w:history="1">
        <w:r>
          <w:rPr>
            <w:rFonts w:ascii="仿宋" w:eastAsia="仿宋" w:hAnsi="仿宋" w:cs="仿宋" w:hint="eastAsia"/>
            <w:lang w:eastAsia="zh-CN"/>
          </w:rPr>
          <w:t>九、彩色宝石项目技术管理</w:t>
        </w:r>
        <w:r>
          <w:tab/>
        </w:r>
        <w:r>
          <w:fldChar w:fldCharType="begin"/>
        </w:r>
        <w:r>
          <w:instrText xml:space="preserve"> PAGEREF _Toc12550 \h </w:instrText>
        </w:r>
        <w:r>
          <w:fldChar w:fldCharType="separate"/>
        </w:r>
        <w:r>
          <w:t>32</w:t>
        </w:r>
        <w:r>
          <w:fldChar w:fldCharType="end"/>
        </w:r>
      </w:hyperlink>
    </w:p>
    <w:p>
      <w:pPr>
        <w:pStyle w:val="TOC2"/>
        <w:tabs>
          <w:tab w:val="right" w:leader="dot" w:pos="8306"/>
        </w:tabs>
      </w:pPr>
      <w:hyperlink w:anchor="_Toc17021" w:history="1">
        <w:r>
          <w:rPr>
            <w:rFonts w:ascii="仿宋" w:eastAsia="仿宋" w:hAnsi="仿宋" w:cs="仿宋" w:hint="eastAsia"/>
            <w:lang w:eastAsia="zh-CN"/>
          </w:rPr>
          <w:t>(一)、技术方案选用方向</w:t>
        </w:r>
        <w:r>
          <w:tab/>
        </w:r>
        <w:r>
          <w:fldChar w:fldCharType="begin"/>
        </w:r>
        <w:r>
          <w:instrText xml:space="preserve"> PAGEREF _Toc17021 \h </w:instrText>
        </w:r>
        <w:r>
          <w:fldChar w:fldCharType="separate"/>
        </w:r>
        <w:r>
          <w:t>32</w:t>
        </w:r>
        <w:r>
          <w:fldChar w:fldCharType="end"/>
        </w:r>
      </w:hyperlink>
    </w:p>
    <w:p>
      <w:pPr>
        <w:pStyle w:val="TOC2"/>
        <w:tabs>
          <w:tab w:val="right" w:leader="dot" w:pos="8306"/>
        </w:tabs>
      </w:pPr>
      <w:hyperlink w:anchor="_Toc20425" w:history="1">
        <w:r>
          <w:rPr>
            <w:rFonts w:ascii="仿宋" w:eastAsia="仿宋" w:hAnsi="仿宋" w:cs="仿宋" w:hint="eastAsia"/>
            <w:lang w:eastAsia="zh-CN"/>
          </w:rPr>
          <w:t>(二)、工艺技术方案选用原则</w:t>
        </w:r>
        <w:r>
          <w:tab/>
        </w:r>
        <w:r>
          <w:fldChar w:fldCharType="begin"/>
        </w:r>
        <w:r>
          <w:instrText xml:space="preserve"> PAGEREF _Toc20425 \h </w:instrText>
        </w:r>
        <w:r>
          <w:fldChar w:fldCharType="separate"/>
        </w:r>
        <w:r>
          <w:t>33</w:t>
        </w:r>
        <w:r>
          <w:fldChar w:fldCharType="end"/>
        </w:r>
      </w:hyperlink>
    </w:p>
    <w:p>
      <w:pPr>
        <w:pStyle w:val="TOC2"/>
        <w:tabs>
          <w:tab w:val="right" w:leader="dot" w:pos="8306"/>
        </w:tabs>
      </w:pPr>
      <w:hyperlink w:anchor="_Toc27005" w:history="1">
        <w:r>
          <w:rPr>
            <w:rFonts w:ascii="仿宋" w:eastAsia="仿宋" w:hAnsi="仿宋" w:cs="仿宋" w:hint="eastAsia"/>
            <w:lang w:eastAsia="zh-CN"/>
          </w:rPr>
          <w:t>(三)、工艺技术方案要求</w:t>
        </w:r>
        <w:r>
          <w:tab/>
        </w:r>
        <w:r>
          <w:fldChar w:fldCharType="begin"/>
        </w:r>
        <w:r>
          <w:instrText xml:space="preserve"> PAGEREF _Toc27005 \h </w:instrText>
        </w:r>
        <w:r>
          <w:fldChar w:fldCharType="separate"/>
        </w:r>
        <w:r>
          <w:t>36</w:t>
        </w:r>
        <w:r>
          <w:fldChar w:fldCharType="end"/>
        </w:r>
      </w:hyperlink>
    </w:p>
    <w:p>
      <w:pPr>
        <w:pStyle w:val="TOC1"/>
        <w:tabs>
          <w:tab w:val="right" w:leader="dot" w:pos="8306"/>
        </w:tabs>
      </w:pPr>
      <w:hyperlink w:anchor="_Toc899" w:history="1">
        <w:r>
          <w:rPr>
            <w:rFonts w:ascii="仿宋" w:eastAsia="仿宋" w:hAnsi="仿宋" w:cs="仿宋" w:hint="eastAsia"/>
            <w:lang w:eastAsia="zh-CN"/>
          </w:rPr>
          <w:t>十、彩色宝石项目计划安排</w:t>
        </w:r>
        <w:r>
          <w:tab/>
        </w:r>
        <w:r>
          <w:fldChar w:fldCharType="begin"/>
        </w:r>
        <w:r>
          <w:instrText xml:space="preserve"> PAGEREF _Toc899 \h </w:instrText>
        </w:r>
        <w:r>
          <w:fldChar w:fldCharType="separate"/>
        </w:r>
        <w:r>
          <w:t>38</w:t>
        </w:r>
        <w:r>
          <w:fldChar w:fldCharType="end"/>
        </w:r>
      </w:hyperlink>
    </w:p>
    <w:p>
      <w:pPr>
        <w:pStyle w:val="TOC2"/>
        <w:tabs>
          <w:tab w:val="right" w:leader="dot" w:pos="8306"/>
        </w:tabs>
      </w:pPr>
      <w:hyperlink w:anchor="_Toc15422" w:history="1">
        <w:r>
          <w:rPr>
            <w:rFonts w:ascii="仿宋" w:eastAsia="仿宋" w:hAnsi="仿宋" w:cs="仿宋" w:hint="eastAsia"/>
            <w:lang w:eastAsia="zh-CN"/>
          </w:rPr>
          <w:t>(一)、建设周期</w:t>
        </w:r>
        <w:r>
          <w:tab/>
        </w:r>
        <w:r>
          <w:fldChar w:fldCharType="begin"/>
        </w:r>
        <w:r>
          <w:instrText xml:space="preserve"> PAGEREF _Toc15422 \h </w:instrText>
        </w:r>
        <w:r>
          <w:fldChar w:fldCharType="separate"/>
        </w:r>
        <w:r>
          <w:t>38</w:t>
        </w:r>
        <w:r>
          <w:fldChar w:fldCharType="end"/>
        </w:r>
      </w:hyperlink>
    </w:p>
    <w:p>
      <w:pPr>
        <w:pStyle w:val="TOC2"/>
        <w:tabs>
          <w:tab w:val="right" w:leader="dot" w:pos="8306"/>
        </w:tabs>
      </w:pPr>
      <w:hyperlink w:anchor="_Toc2328" w:history="1">
        <w:r>
          <w:rPr>
            <w:rFonts w:ascii="仿宋" w:eastAsia="仿宋" w:hAnsi="仿宋" w:cs="仿宋" w:hint="eastAsia"/>
            <w:lang w:eastAsia="zh-CN"/>
          </w:rPr>
          <w:t>(二)、建设进度</w:t>
        </w:r>
        <w:r>
          <w:tab/>
        </w:r>
        <w:r>
          <w:fldChar w:fldCharType="begin"/>
        </w:r>
        <w:r>
          <w:instrText xml:space="preserve"> PAGEREF _Toc2328 \h </w:instrText>
        </w:r>
        <w:r>
          <w:fldChar w:fldCharType="separate"/>
        </w:r>
        <w:r>
          <w:t>39</w:t>
        </w:r>
        <w:r>
          <w:fldChar w:fldCharType="end"/>
        </w:r>
      </w:hyperlink>
    </w:p>
    <w:p>
      <w:pPr>
        <w:pStyle w:val="TOC2"/>
        <w:tabs>
          <w:tab w:val="right" w:leader="dot" w:pos="8306"/>
        </w:tabs>
      </w:pPr>
      <w:hyperlink w:anchor="_Toc23318" w:history="1">
        <w:r>
          <w:rPr>
            <w:rFonts w:ascii="仿宋" w:eastAsia="仿宋" w:hAnsi="仿宋" w:cs="仿宋" w:hint="eastAsia"/>
            <w:lang w:eastAsia="zh-CN"/>
          </w:rPr>
          <w:t>(三)、进度安排注意事项</w:t>
        </w:r>
        <w:r>
          <w:tab/>
        </w:r>
        <w:r>
          <w:fldChar w:fldCharType="begin"/>
        </w:r>
        <w:r>
          <w:instrText xml:space="preserve"> PAGEREF _Toc23318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6" w:history="1">
        <w:r>
          <w:rPr>
            <w:rFonts w:ascii="仿宋" w:eastAsia="仿宋" w:hAnsi="仿宋" w:cs="仿宋" w:hint="eastAsia"/>
            <w:lang w:eastAsia="zh-CN"/>
          </w:rPr>
          <w:t>(四)、人力资源配置</w:t>
        </w:r>
        <w:r>
          <w:tab/>
        </w:r>
        <w:r>
          <w:fldChar w:fldCharType="begin"/>
        </w:r>
        <w:r>
          <w:instrText xml:space="preserve"> PAGEREF _Toc8806 \h </w:instrText>
        </w:r>
        <w:r>
          <w:fldChar w:fldCharType="separate"/>
        </w:r>
        <w:r>
          <w:t>41</w:t>
        </w:r>
        <w:r>
          <w:fldChar w:fldCharType="end"/>
        </w:r>
      </w:hyperlink>
    </w:p>
    <w:p>
      <w:pPr>
        <w:pStyle w:val="TOC1"/>
        <w:tabs>
          <w:tab w:val="right" w:leader="dot" w:pos="8306"/>
        </w:tabs>
      </w:pPr>
      <w:hyperlink w:anchor="_Toc8140" w:history="1">
        <w:r>
          <w:rPr>
            <w:rFonts w:ascii="仿宋" w:eastAsia="仿宋" w:hAnsi="仿宋" w:cs="仿宋" w:hint="eastAsia"/>
            <w:lang w:eastAsia="zh-CN"/>
          </w:rPr>
          <w:t>十一、彩色宝石项目环境影响分析</w:t>
        </w:r>
        <w:r>
          <w:tab/>
        </w:r>
        <w:r>
          <w:fldChar w:fldCharType="begin"/>
        </w:r>
        <w:r>
          <w:instrText xml:space="preserve"> PAGEREF _Toc8140 \h </w:instrText>
        </w:r>
        <w:r>
          <w:fldChar w:fldCharType="separate"/>
        </w:r>
        <w:r>
          <w:t>42</w:t>
        </w:r>
        <w:r>
          <w:fldChar w:fldCharType="end"/>
        </w:r>
      </w:hyperlink>
    </w:p>
    <w:p>
      <w:pPr>
        <w:pStyle w:val="TOC2"/>
        <w:tabs>
          <w:tab w:val="right" w:leader="dot" w:pos="8306"/>
        </w:tabs>
      </w:pPr>
      <w:hyperlink w:anchor="_Toc19468" w:history="1">
        <w:r>
          <w:rPr>
            <w:rFonts w:ascii="仿宋" w:eastAsia="仿宋" w:hAnsi="仿宋" w:cs="仿宋" w:hint="eastAsia"/>
            <w:lang w:eastAsia="zh-CN"/>
          </w:rPr>
          <w:t>(一)、建设区域环境质量现状</w:t>
        </w:r>
        <w:r>
          <w:tab/>
        </w:r>
        <w:r>
          <w:fldChar w:fldCharType="begin"/>
        </w:r>
        <w:r>
          <w:instrText xml:space="preserve"> PAGEREF _Toc19468 \h </w:instrText>
        </w:r>
        <w:r>
          <w:fldChar w:fldCharType="separate"/>
        </w:r>
        <w:r>
          <w:t>42</w:t>
        </w:r>
        <w:r>
          <w:fldChar w:fldCharType="end"/>
        </w:r>
      </w:hyperlink>
    </w:p>
    <w:p>
      <w:pPr>
        <w:pStyle w:val="TOC2"/>
        <w:tabs>
          <w:tab w:val="right" w:leader="dot" w:pos="8306"/>
        </w:tabs>
      </w:pPr>
      <w:hyperlink w:anchor="_Toc16039" w:history="1">
        <w:r>
          <w:rPr>
            <w:rFonts w:ascii="仿宋" w:eastAsia="仿宋" w:hAnsi="仿宋" w:cs="仿宋" w:hint="eastAsia"/>
            <w:lang w:eastAsia="zh-CN"/>
          </w:rPr>
          <w:t>(二)、建设期环境保护</w:t>
        </w:r>
        <w:r>
          <w:tab/>
        </w:r>
        <w:r>
          <w:fldChar w:fldCharType="begin"/>
        </w:r>
        <w:r>
          <w:instrText xml:space="preserve"> PAGEREF _Toc16039 \h </w:instrText>
        </w:r>
        <w:r>
          <w:fldChar w:fldCharType="separate"/>
        </w:r>
        <w:r>
          <w:t>43</w:t>
        </w:r>
        <w:r>
          <w:fldChar w:fldCharType="end"/>
        </w:r>
      </w:hyperlink>
    </w:p>
    <w:p>
      <w:pPr>
        <w:pStyle w:val="TOC2"/>
        <w:tabs>
          <w:tab w:val="right" w:leader="dot" w:pos="8306"/>
        </w:tabs>
      </w:pPr>
      <w:hyperlink w:anchor="_Toc4787" w:history="1">
        <w:r>
          <w:rPr>
            <w:rFonts w:ascii="仿宋" w:eastAsia="仿宋" w:hAnsi="仿宋" w:cs="仿宋" w:hint="eastAsia"/>
            <w:lang w:eastAsia="zh-CN"/>
          </w:rPr>
          <w:t>(三)、运营期环境保护</w:t>
        </w:r>
        <w:r>
          <w:tab/>
        </w:r>
        <w:r>
          <w:fldChar w:fldCharType="begin"/>
        </w:r>
        <w:r>
          <w:instrText xml:space="preserve"> PAGEREF _Toc4787 \h </w:instrText>
        </w:r>
        <w:r>
          <w:fldChar w:fldCharType="separate"/>
        </w:r>
        <w:r>
          <w:t>45</w:t>
        </w:r>
        <w:r>
          <w:fldChar w:fldCharType="end"/>
        </w:r>
      </w:hyperlink>
    </w:p>
    <w:p>
      <w:pPr>
        <w:pStyle w:val="TOC2"/>
        <w:tabs>
          <w:tab w:val="right" w:leader="dot" w:pos="8306"/>
        </w:tabs>
      </w:pPr>
      <w:hyperlink w:anchor="_Toc7464" w:history="1">
        <w:r>
          <w:rPr>
            <w:rFonts w:ascii="仿宋" w:eastAsia="仿宋" w:hAnsi="仿宋" w:cs="仿宋" w:hint="eastAsia"/>
            <w:lang w:eastAsia="zh-CN"/>
          </w:rPr>
          <w:t>(四)、彩色宝石项目建设对区域经济的影响</w:t>
        </w:r>
        <w:r>
          <w:tab/>
        </w:r>
        <w:r>
          <w:fldChar w:fldCharType="begin"/>
        </w:r>
        <w:r>
          <w:instrText xml:space="preserve"> PAGEREF _Toc7464 \h </w:instrText>
        </w:r>
        <w:r>
          <w:fldChar w:fldCharType="separate"/>
        </w:r>
        <w:r>
          <w:t>46</w:t>
        </w:r>
        <w:r>
          <w:fldChar w:fldCharType="end"/>
        </w:r>
      </w:hyperlink>
    </w:p>
    <w:p>
      <w:pPr>
        <w:pStyle w:val="TOC2"/>
        <w:tabs>
          <w:tab w:val="right" w:leader="dot" w:pos="8306"/>
        </w:tabs>
      </w:pPr>
      <w:hyperlink w:anchor="_Toc2925" w:history="1">
        <w:r>
          <w:rPr>
            <w:rFonts w:ascii="仿宋" w:eastAsia="仿宋" w:hAnsi="仿宋" w:cs="仿宋" w:hint="eastAsia"/>
            <w:lang w:eastAsia="zh-CN"/>
          </w:rPr>
          <w:t>(五)、废弃物处理</w:t>
        </w:r>
        <w:r>
          <w:tab/>
        </w:r>
        <w:r>
          <w:fldChar w:fldCharType="begin"/>
        </w:r>
        <w:r>
          <w:instrText xml:space="preserve"> PAGEREF _Toc2925 \h </w:instrText>
        </w:r>
        <w:r>
          <w:fldChar w:fldCharType="separate"/>
        </w:r>
        <w:r>
          <w:t>48</w:t>
        </w:r>
        <w:r>
          <w:fldChar w:fldCharType="end"/>
        </w:r>
      </w:hyperlink>
    </w:p>
    <w:p>
      <w:pPr>
        <w:pStyle w:val="TOC2"/>
        <w:tabs>
          <w:tab w:val="right" w:leader="dot" w:pos="8306"/>
        </w:tabs>
      </w:pPr>
      <w:hyperlink w:anchor="_Toc29541" w:history="1">
        <w:r>
          <w:rPr>
            <w:rFonts w:ascii="仿宋" w:eastAsia="仿宋" w:hAnsi="仿宋" w:cs="仿宋" w:hint="eastAsia"/>
            <w:lang w:eastAsia="zh-CN"/>
          </w:rPr>
          <w:t>(六)、特殊环境影响分析</w:t>
        </w:r>
        <w:r>
          <w:tab/>
        </w:r>
        <w:r>
          <w:fldChar w:fldCharType="begin"/>
        </w:r>
        <w:r>
          <w:instrText xml:space="preserve"> PAGEREF _Toc29541 \h </w:instrText>
        </w:r>
        <w:r>
          <w:fldChar w:fldCharType="separate"/>
        </w:r>
        <w:r>
          <w:t>49</w:t>
        </w:r>
        <w:r>
          <w:fldChar w:fldCharType="end"/>
        </w:r>
      </w:hyperlink>
    </w:p>
    <w:p>
      <w:pPr>
        <w:pStyle w:val="TOC2"/>
        <w:tabs>
          <w:tab w:val="right" w:leader="dot" w:pos="8306"/>
        </w:tabs>
      </w:pPr>
      <w:hyperlink w:anchor="_Toc20504" w:history="1">
        <w:r>
          <w:rPr>
            <w:rFonts w:ascii="仿宋" w:eastAsia="仿宋" w:hAnsi="仿宋" w:cs="仿宋" w:hint="eastAsia"/>
            <w:lang w:eastAsia="zh-CN"/>
          </w:rPr>
          <w:t>(七)、清洁生产</w:t>
        </w:r>
        <w:r>
          <w:tab/>
        </w:r>
        <w:r>
          <w:fldChar w:fldCharType="begin"/>
        </w:r>
        <w:r>
          <w:instrText xml:space="preserve"> PAGEREF _Toc20504 \h </w:instrText>
        </w:r>
        <w:r>
          <w:fldChar w:fldCharType="separate"/>
        </w:r>
        <w:r>
          <w:t>50</w:t>
        </w:r>
        <w:r>
          <w:fldChar w:fldCharType="end"/>
        </w:r>
      </w:hyperlink>
    </w:p>
    <w:p>
      <w:pPr>
        <w:pStyle w:val="TOC2"/>
        <w:tabs>
          <w:tab w:val="right" w:leader="dot" w:pos="8306"/>
        </w:tabs>
      </w:pPr>
      <w:hyperlink w:anchor="_Toc13657" w:history="1">
        <w:r>
          <w:rPr>
            <w:rFonts w:ascii="仿宋" w:eastAsia="仿宋" w:hAnsi="仿宋" w:cs="仿宋" w:hint="eastAsia"/>
            <w:lang w:eastAsia="zh-CN"/>
          </w:rPr>
          <w:t>(八)、环境保护综合评价</w:t>
        </w:r>
        <w:r>
          <w:tab/>
        </w:r>
        <w:r>
          <w:fldChar w:fldCharType="begin"/>
        </w:r>
        <w:r>
          <w:instrText xml:space="preserve"> PAGEREF _Toc13657 \h </w:instrText>
        </w:r>
        <w:r>
          <w:fldChar w:fldCharType="separate"/>
        </w:r>
        <w:r>
          <w:t>51</w:t>
        </w:r>
        <w:r>
          <w:fldChar w:fldCharType="end"/>
        </w:r>
      </w:hyperlink>
    </w:p>
    <w:p>
      <w:pPr>
        <w:pStyle w:val="TOC1"/>
        <w:tabs>
          <w:tab w:val="right" w:leader="dot" w:pos="8306"/>
        </w:tabs>
      </w:pPr>
      <w:hyperlink w:anchor="_Toc10230" w:history="1">
        <w:r>
          <w:rPr>
            <w:rFonts w:ascii="仿宋" w:eastAsia="仿宋" w:hAnsi="仿宋" w:cs="仿宋" w:hint="eastAsia"/>
            <w:lang w:eastAsia="zh-CN"/>
          </w:rPr>
          <w:t>十二、彩色宝石项目经营效益</w:t>
        </w:r>
        <w:r>
          <w:tab/>
        </w:r>
        <w:r>
          <w:fldChar w:fldCharType="begin"/>
        </w:r>
        <w:r>
          <w:instrText xml:space="preserve"> PAGEREF _Toc10230 \h </w:instrText>
        </w:r>
        <w:r>
          <w:fldChar w:fldCharType="separate"/>
        </w:r>
        <w:r>
          <w:t>53</w:t>
        </w:r>
        <w:r>
          <w:fldChar w:fldCharType="end"/>
        </w:r>
      </w:hyperlink>
    </w:p>
    <w:p>
      <w:pPr>
        <w:pStyle w:val="TOC2"/>
        <w:tabs>
          <w:tab w:val="right" w:leader="dot" w:pos="8306"/>
        </w:tabs>
      </w:pPr>
      <w:hyperlink w:anchor="_Toc27565" w:history="1">
        <w:r>
          <w:rPr>
            <w:rFonts w:ascii="仿宋" w:eastAsia="仿宋" w:hAnsi="仿宋" w:cs="仿宋" w:hint="eastAsia"/>
            <w:lang w:eastAsia="zh-CN"/>
          </w:rPr>
          <w:t>(一)、经济评价财务测算</w:t>
        </w:r>
        <w:r>
          <w:tab/>
        </w:r>
        <w:r>
          <w:fldChar w:fldCharType="begin"/>
        </w:r>
        <w:r>
          <w:instrText xml:space="preserve"> PAGEREF _Toc27565 \h </w:instrText>
        </w:r>
        <w:r>
          <w:fldChar w:fldCharType="separate"/>
        </w:r>
        <w:r>
          <w:t>53</w:t>
        </w:r>
        <w:r>
          <w:fldChar w:fldCharType="end"/>
        </w:r>
      </w:hyperlink>
    </w:p>
    <w:p>
      <w:pPr>
        <w:pStyle w:val="TOC2"/>
        <w:tabs>
          <w:tab w:val="right" w:leader="dot" w:pos="8306"/>
        </w:tabs>
      </w:pPr>
      <w:hyperlink w:anchor="_Toc1488" w:history="1">
        <w:r>
          <w:rPr>
            <w:rFonts w:ascii="仿宋" w:eastAsia="仿宋" w:hAnsi="仿宋" w:cs="仿宋" w:hint="eastAsia"/>
            <w:lang w:eastAsia="zh-CN"/>
          </w:rPr>
          <w:t>(二)、彩色宝石项目盈利能力分析</w:t>
        </w:r>
        <w:r>
          <w:tab/>
        </w:r>
        <w:r>
          <w:fldChar w:fldCharType="begin"/>
        </w:r>
        <w:r>
          <w:instrText xml:space="preserve"> PAGEREF _Toc1488 \h </w:instrText>
        </w:r>
        <w:r>
          <w:fldChar w:fldCharType="separate"/>
        </w:r>
        <w:r>
          <w:t>54</w:t>
        </w:r>
        <w:r>
          <w:fldChar w:fldCharType="end"/>
        </w:r>
      </w:hyperlink>
    </w:p>
    <w:p>
      <w:pPr>
        <w:pStyle w:val="TOC1"/>
        <w:tabs>
          <w:tab w:val="right" w:leader="dot" w:pos="8306"/>
        </w:tabs>
      </w:pPr>
      <w:hyperlink w:anchor="_Toc8127" w:history="1">
        <w:r>
          <w:rPr>
            <w:rFonts w:ascii="仿宋" w:eastAsia="仿宋" w:hAnsi="仿宋" w:cs="仿宋" w:hint="eastAsia"/>
            <w:lang w:eastAsia="zh-CN"/>
          </w:rPr>
          <w:t>十三、彩色宝石项目治理与监督</w:t>
        </w:r>
        <w:r>
          <w:tab/>
        </w:r>
        <w:r>
          <w:fldChar w:fldCharType="begin"/>
        </w:r>
        <w:r>
          <w:instrText xml:space="preserve"> PAGEREF _Toc8127 \h </w:instrText>
        </w:r>
        <w:r>
          <w:fldChar w:fldCharType="separate"/>
        </w:r>
        <w:r>
          <w:t>55</w:t>
        </w:r>
        <w:r>
          <w:fldChar w:fldCharType="end"/>
        </w:r>
      </w:hyperlink>
    </w:p>
    <w:p>
      <w:pPr>
        <w:pStyle w:val="TOC2"/>
        <w:tabs>
          <w:tab w:val="right" w:leader="dot" w:pos="8306"/>
        </w:tabs>
      </w:pPr>
      <w:hyperlink w:anchor="_Toc4188" w:history="1">
        <w:r>
          <w:rPr>
            <w:rFonts w:ascii="仿宋" w:eastAsia="仿宋" w:hAnsi="仿宋" w:cs="仿宋" w:hint="eastAsia"/>
            <w:lang w:eastAsia="zh-CN"/>
          </w:rPr>
          <w:t>(一)、彩色宝石项目治理结构</w:t>
        </w:r>
        <w:r>
          <w:tab/>
        </w:r>
        <w:r>
          <w:fldChar w:fldCharType="begin"/>
        </w:r>
        <w:r>
          <w:instrText xml:space="preserve"> PAGEREF _Toc4188 \h </w:instrText>
        </w:r>
        <w:r>
          <w:fldChar w:fldCharType="separate"/>
        </w:r>
        <w:r>
          <w:t>55</w:t>
        </w:r>
        <w:r>
          <w:fldChar w:fldCharType="end"/>
        </w:r>
      </w:hyperlink>
    </w:p>
    <w:p>
      <w:pPr>
        <w:pStyle w:val="TOC2"/>
        <w:tabs>
          <w:tab w:val="right" w:leader="dot" w:pos="8306"/>
        </w:tabs>
      </w:pPr>
      <w:hyperlink w:anchor="_Toc23798" w:history="1">
        <w:r>
          <w:rPr>
            <w:rFonts w:ascii="仿宋" w:eastAsia="仿宋" w:hAnsi="仿宋" w:cs="仿宋" w:hint="eastAsia"/>
            <w:lang w:eastAsia="zh-CN"/>
          </w:rPr>
          <w:t>(二)、监督与审计</w:t>
        </w:r>
        <w:r>
          <w:tab/>
        </w:r>
        <w:r>
          <w:fldChar w:fldCharType="begin"/>
        </w:r>
        <w:r>
          <w:instrText xml:space="preserve"> PAGEREF _Toc23798 \h </w:instrText>
        </w:r>
        <w:r>
          <w:fldChar w:fldCharType="separate"/>
        </w:r>
        <w:r>
          <w:t>56</w:t>
        </w:r>
        <w:r>
          <w:fldChar w:fldCharType="end"/>
        </w:r>
      </w:hyperlink>
    </w:p>
    <w:p>
      <w:pPr>
        <w:pStyle w:val="TOC1"/>
        <w:tabs>
          <w:tab w:val="right" w:leader="dot" w:pos="8306"/>
        </w:tabs>
      </w:pPr>
      <w:hyperlink w:anchor="_Toc20167" w:history="1">
        <w:r>
          <w:rPr>
            <w:rFonts w:ascii="仿宋" w:eastAsia="仿宋" w:hAnsi="仿宋" w:cs="仿宋" w:hint="eastAsia"/>
            <w:lang w:eastAsia="zh-CN"/>
          </w:rPr>
          <w:t>十四、利益相关者分析与沟通计划</w:t>
        </w:r>
        <w:r>
          <w:tab/>
        </w:r>
        <w:r>
          <w:fldChar w:fldCharType="begin"/>
        </w:r>
        <w:r>
          <w:instrText xml:space="preserve"> PAGEREF _Toc20167 \h </w:instrText>
        </w:r>
        <w:r>
          <w:fldChar w:fldCharType="separate"/>
        </w:r>
        <w:r>
          <w:t>57</w:t>
        </w:r>
        <w:r>
          <w:fldChar w:fldCharType="end"/>
        </w:r>
      </w:hyperlink>
    </w:p>
    <w:p>
      <w:pPr>
        <w:pStyle w:val="TOC2"/>
        <w:tabs>
          <w:tab w:val="right" w:leader="dot" w:pos="8306"/>
        </w:tabs>
      </w:pPr>
      <w:hyperlink w:anchor="_Toc6565" w:history="1">
        <w:r>
          <w:rPr>
            <w:rFonts w:ascii="仿宋" w:eastAsia="仿宋" w:hAnsi="仿宋" w:cs="仿宋" w:hint="eastAsia"/>
            <w:lang w:eastAsia="zh-CN"/>
          </w:rPr>
          <w:t>(一)、利益相关者分析</w:t>
        </w:r>
        <w:r>
          <w:tab/>
        </w:r>
        <w:r>
          <w:fldChar w:fldCharType="begin"/>
        </w:r>
        <w:r>
          <w:instrText xml:space="preserve"> PAGEREF _Toc6565 \h </w:instrText>
        </w:r>
        <w:r>
          <w:fldChar w:fldCharType="separate"/>
        </w:r>
        <w:r>
          <w:t>57</w:t>
        </w:r>
        <w:r>
          <w:fldChar w:fldCharType="end"/>
        </w:r>
      </w:hyperlink>
    </w:p>
    <w:p>
      <w:pPr>
        <w:pStyle w:val="TOC2"/>
        <w:tabs>
          <w:tab w:val="right" w:leader="dot" w:pos="8306"/>
        </w:tabs>
      </w:pPr>
      <w:hyperlink w:anchor="_Toc8844" w:history="1">
        <w:r>
          <w:rPr>
            <w:rFonts w:ascii="仿宋" w:eastAsia="仿宋" w:hAnsi="仿宋" w:cs="仿宋" w:hint="eastAsia"/>
            <w:lang w:eastAsia="zh-CN"/>
          </w:rPr>
          <w:t>(二)、沟通计划</w:t>
        </w:r>
        <w:r>
          <w:tab/>
        </w:r>
        <w:r>
          <w:fldChar w:fldCharType="begin"/>
        </w:r>
        <w:r>
          <w:instrText xml:space="preserve"> PAGEREF _Toc8844 \h </w:instrText>
        </w:r>
        <w:r>
          <w:fldChar w:fldCharType="separate"/>
        </w:r>
        <w:r>
          <w:t>59</w:t>
        </w:r>
        <w:r>
          <w:fldChar w:fldCharType="end"/>
        </w:r>
      </w:hyperlink>
    </w:p>
    <w:p>
      <w:pPr>
        <w:pStyle w:val="TOC1"/>
        <w:tabs>
          <w:tab w:val="right" w:leader="dot" w:pos="8306"/>
        </w:tabs>
      </w:pPr>
      <w:hyperlink w:anchor="_Toc11269" w:history="1">
        <w:r>
          <w:rPr>
            <w:rFonts w:ascii="仿宋" w:eastAsia="仿宋" w:hAnsi="仿宋" w:cs="仿宋" w:hint="eastAsia"/>
            <w:lang w:eastAsia="zh-CN"/>
          </w:rPr>
          <w:t>十五、彩色宝石项目变更管理</w:t>
        </w:r>
        <w:r>
          <w:tab/>
        </w:r>
        <w:r>
          <w:fldChar w:fldCharType="begin"/>
        </w:r>
        <w:r>
          <w:instrText xml:space="preserve"> PAGEREF _Toc11269 \h </w:instrText>
        </w:r>
        <w:r>
          <w:fldChar w:fldCharType="separate"/>
        </w:r>
        <w:r>
          <w:t>60</w:t>
        </w:r>
        <w:r>
          <w:fldChar w:fldCharType="end"/>
        </w:r>
      </w:hyperlink>
    </w:p>
    <w:p>
      <w:pPr>
        <w:pStyle w:val="TOC2"/>
        <w:tabs>
          <w:tab w:val="right" w:leader="dot" w:pos="8306"/>
        </w:tabs>
      </w:pPr>
      <w:hyperlink w:anchor="_Toc16639" w:history="1">
        <w:r>
          <w:rPr>
            <w:rFonts w:ascii="仿宋" w:eastAsia="仿宋" w:hAnsi="仿宋" w:cs="仿宋" w:hint="eastAsia"/>
            <w:lang w:eastAsia="zh-CN"/>
          </w:rPr>
          <w:t>(一)、变更申请与评估</w:t>
        </w:r>
        <w:r>
          <w:tab/>
        </w:r>
        <w:r>
          <w:fldChar w:fldCharType="begin"/>
        </w:r>
        <w:r>
          <w:instrText xml:space="preserve"> PAGEREF _Toc16639 \h </w:instrText>
        </w:r>
        <w:r>
          <w:fldChar w:fldCharType="separate"/>
        </w:r>
        <w:r>
          <w:t>60</w:t>
        </w:r>
        <w:r>
          <w:fldChar w:fldCharType="end"/>
        </w:r>
      </w:hyperlink>
    </w:p>
    <w:p>
      <w:pPr>
        <w:pStyle w:val="TOC2"/>
        <w:tabs>
          <w:tab w:val="right" w:leader="dot" w:pos="8306"/>
        </w:tabs>
      </w:pPr>
      <w:hyperlink w:anchor="_Toc21525" w:history="1">
        <w:r>
          <w:rPr>
            <w:rFonts w:ascii="仿宋" w:eastAsia="仿宋" w:hAnsi="仿宋" w:cs="仿宋" w:hint="eastAsia"/>
            <w:lang w:eastAsia="zh-CN"/>
          </w:rPr>
          <w:t>(二)、变更实施与控制</w:t>
        </w:r>
        <w:r>
          <w:tab/>
        </w:r>
        <w:r>
          <w:fldChar w:fldCharType="begin"/>
        </w:r>
        <w:r>
          <w:instrText xml:space="preserve"> PAGEREF _Toc21525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51"/>
      <w:r>
        <w:rPr>
          <w:rFonts w:ascii="仿宋" w:eastAsia="仿宋" w:hAnsi="仿宋" w:cs="仿宋" w:hint="eastAsia"/>
          <w:sz w:val="28"/>
          <w:lang w:eastAsia="zh-CN"/>
        </w:rPr>
        <w:t>一、彩色宝石项目可持续发展</w:t>
      </w:r>
      <w:bookmarkEnd w:id="2"/>
    </w:p>
    <w:p>
      <w:pPr>
        <w:pStyle w:val="Heading2"/>
        <w:rPr>
          <w:rFonts w:ascii="仿宋" w:eastAsia="仿宋" w:hAnsi="仿宋" w:cs="仿宋" w:hint="eastAsia"/>
          <w:lang w:eastAsia="zh-CN"/>
        </w:rPr>
      </w:pPr>
      <w:bookmarkStart w:id="3" w:name="_Toc73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中，彩色宝石项目团队着眼于未来，明确了可持续发展的战略方向。制定的具体可持续发展目标包括降低资源使用、采用环保技术、最大化社会效益等。这一步骤不仅有助于彩色宝石项目在环保和社会责任方面达到最高标准，也为未来提供了明确的指引，确保彩色宝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可持续实践的融入彩色宝石项目管理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宝石项目管理周期。从彩色宝石项目规划开始，彩色宝石项目团队就考虑了环境和社会的因素。在执行阶段，彩色宝石项目团队积极推动绿色技术的应用，优化资源利用。此外，关注员工的社会责任，通过培训和沟通活动提高员工对可持续发展的认知，使他们能够在日常工作中践行可持续实践。这些举措不仅为彩色宝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0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扎根于彩色宝石项目的可持续发展理念，我们深信环保与社会责任是彩色宝石项目成功的关键支柱。在彩色宝石项目的每一步，我们都致力于通过创新和实践，履行对环境和社会的坚定责任。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团队通过引入先进的环保技术、建立高效的废物处理系统以及推动能源节约措施，积极履行环保责任。定期的环保监测和评估确保彩色宝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不仅致力于自身可持续发展，还注重对社会的回馈。通过支持社区彩色宝石项目、参与慈善事业、提供培训机会等方式，彩色宝石项目积极履行社会责任。与当地社区建立积极互动，关注员工的工作与生活平衡，以及员工的身心健康，是彩色宝石项目在社会责任层面的关键举措。这样的实践不仅增强了彩色宝石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021"/>
      <w:r>
        <w:rPr>
          <w:rFonts w:ascii="仿宋" w:eastAsia="仿宋" w:hAnsi="仿宋" w:cs="仿宋" w:hint="eastAsia"/>
          <w:sz w:val="28"/>
          <w:lang w:eastAsia="zh-CN"/>
        </w:rPr>
        <w:t>二、彩色宝石项目建设背景及必要性分析</w:t>
      </w:r>
      <w:bookmarkEnd w:id="5"/>
    </w:p>
    <w:p>
      <w:pPr>
        <w:pStyle w:val="Heading2"/>
        <w:rPr>
          <w:rFonts w:ascii="仿宋" w:eastAsia="仿宋" w:hAnsi="仿宋" w:cs="仿宋" w:hint="eastAsia"/>
          <w:lang w:eastAsia="zh-CN"/>
        </w:rPr>
      </w:pPr>
      <w:bookmarkStart w:id="6" w:name="_Toc27544"/>
      <w:r>
        <w:rPr>
          <w:rFonts w:ascii="仿宋" w:eastAsia="仿宋" w:hAnsi="仿宋" w:cs="仿宋" w:hint="eastAsia"/>
          <w:lang w:eastAsia="zh-CN"/>
        </w:rPr>
        <w:t>(一)、彩色宝石项目背景分析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宝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宝石项目在这个潮流中的定位。同时，我们将关注行业内涌现的新兴机遇，以便彩色宝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宝石项目提供了强大的发展动力。我们将聚焦于行业内最新的技术发展趋势，包括但不限于人工智能、大数据分析、物联网等领域。通过深度的技术研究，我们将确保彩色宝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宝石项目发展的源泉。我们将投入更多的精力对市场需求进行深入剖析，超越表面的需求，深入挖掘潜在的市场痛点和机遇。通过对市场需求的细致了解，彩色宝石项目将更有针对性地设计解决方案，满足市场的多样化需求，从而更好地促进彩色宝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宝石项目战略至关重要。我们将对竞争态势进行更为深入的分析，包括但不限于市场份额、产品特点、客户满意度等多个维度。通过深度的竞争分析，彩色宝石项目将能够更准确地把握市场脉搏，制定具有竞争力的彩色宝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宝石项目的发展具有直接的影响。我们将进行更为全面的法规和政策分析，了解行业发展中的潜在法律风险和合规挑战。通过充分了解和遵守相关法规，彩色宝石项目将确保在法律框架内合法合规运营，为彩色宝石项目的稳健发展提供有力支持。</w:t>
      </w:r>
    </w:p>
    <w:p>
      <w:pPr>
        <w:pStyle w:val="Heading2"/>
        <w:ind w:firstLine="560" w:firstLineChars="200"/>
        <w:rPr>
          <w:rFonts w:ascii="仿宋" w:eastAsia="仿宋" w:hAnsi="仿宋" w:cs="仿宋" w:hint="eastAsia"/>
          <w:sz w:val="28"/>
          <w:lang w:eastAsia="zh-CN"/>
        </w:rPr>
      </w:pPr>
      <w:bookmarkStart w:id="7" w:name="_Toc1694"/>
      <w:r>
        <w:rPr>
          <w:rFonts w:ascii="仿宋" w:eastAsia="仿宋" w:hAnsi="仿宋" w:cs="仿宋" w:hint="eastAsia"/>
          <w:sz w:val="28"/>
          <w:lang w:eastAsia="zh-CN"/>
        </w:rPr>
        <w:t>(二)、彩色宝石项目建设必要性分析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彩色宝石项目建设的迫切性源于对行业发展趋势的深刻洞察。我们正处于一个行业变革的时代，科技创新、数字化转型成为企业发展的关键动力。彩色宝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建设不仅仅是为了跟上潮流，更是为了通过技术创新推动企业的持续发展。通过引入先进的技术和解决方案，彩色宝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宝石项目的建设成为必然选择，通过提高产品质量、拓展服务领域，从而在竞争中获得更多的机会。彩色宝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宝石项目建设的必要性体现在对客户需求更精准的满足。通过彩色宝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彩色宝石项目建设的背后是对企业持续创新的追求。只有通过不断创新，企业才能在竞争中立于不败之地。彩色宝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
      <w:r>
        <w:rPr>
          <w:rFonts w:ascii="仿宋" w:eastAsia="仿宋" w:hAnsi="仿宋" w:cs="仿宋" w:hint="eastAsia"/>
          <w:sz w:val="28"/>
          <w:lang w:eastAsia="zh-CN"/>
        </w:rPr>
        <w:t>三、彩色宝石项目土建工程</w:t>
      </w:r>
      <w:bookmarkEnd w:id="8"/>
    </w:p>
    <w:p>
      <w:pPr>
        <w:pStyle w:val="Heading2"/>
        <w:rPr>
          <w:rFonts w:ascii="仿宋" w:eastAsia="仿宋" w:hAnsi="仿宋" w:cs="仿宋" w:hint="eastAsia"/>
          <w:lang w:eastAsia="zh-CN"/>
        </w:rPr>
      </w:pPr>
      <w:bookmarkStart w:id="9" w:name="_Toc229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在彩色宝石项目的建筑工程设计中，我们将秉承一系列重要的设计原则，以确保彩色宝石项目建筑在功能、美观、可持续性等方面达到最佳效果。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首要原则是确保建筑的功能性得到最大化的发挥。我们将充分理解彩色宝石项目的实际需求，合理布局各个功能区域，保证建筑在满足业务需求的同时，提供高效的工作环境。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在建筑设计中，我们将综合考虑建设和运营成本。通过精细的经济效益分析，确保设计方案在高效利用资源的同时，对彩色宝石项目的长期盈利能力有积极的贡献。</w:t>
      </w:r>
    </w:p>
    <w:p>
      <w:pPr>
        <w:pStyle w:val="Heading2"/>
        <w:ind w:firstLine="560" w:firstLineChars="200"/>
        <w:rPr>
          <w:rFonts w:ascii="仿宋" w:eastAsia="仿宋" w:hAnsi="仿宋" w:cs="仿宋" w:hint="eastAsia"/>
          <w:sz w:val="28"/>
          <w:lang w:eastAsia="zh-CN"/>
        </w:rPr>
      </w:pPr>
      <w:bookmarkStart w:id="10" w:name="_Toc188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的土建工程设计中，我们将精准设定设计年限，结合彩色宝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宝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0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彩色宝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宝石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宝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04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本期工程彩色宝石项目预计总建筑面积XXX平方米，其中：计容建筑面积XXX平方米，计划建筑工程投资XX万元，占彩色宝石项目总投资的XX%。</w:t>
      </w:r>
    </w:p>
    <w:p>
      <w:pPr>
        <w:pStyle w:val="Heading1"/>
        <w:ind w:firstLine="560" w:firstLineChars="200"/>
        <w:rPr>
          <w:rFonts w:ascii="仿宋" w:eastAsia="仿宋" w:hAnsi="仿宋" w:cs="仿宋" w:hint="eastAsia"/>
          <w:sz w:val="28"/>
          <w:lang w:eastAsia="zh-CN"/>
        </w:rPr>
      </w:pPr>
      <w:bookmarkStart w:id="13" w:name="_Toc6535"/>
      <w:r>
        <w:rPr>
          <w:rFonts w:ascii="仿宋" w:eastAsia="仿宋" w:hAnsi="仿宋" w:cs="仿宋" w:hint="eastAsia"/>
          <w:sz w:val="28"/>
          <w:lang w:eastAsia="zh-CN"/>
        </w:rPr>
        <w:t>四、彩色宝石项目绩效评估</w:t>
      </w:r>
      <w:bookmarkEnd w:id="13"/>
    </w:p>
    <w:p>
      <w:pPr>
        <w:pStyle w:val="Heading2"/>
        <w:rPr>
          <w:rFonts w:ascii="仿宋" w:eastAsia="仿宋" w:hAnsi="仿宋" w:cs="仿宋" w:hint="eastAsia"/>
          <w:lang w:eastAsia="zh-CN"/>
        </w:rPr>
      </w:pPr>
      <w:bookmarkStart w:id="14" w:name="_Toc2341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中，我们设计了一套全面的绩效评估指标，以确保彩色宝石项目的可控和成功交付。这些指标跨足彩色宝石项目目标、成本、进度和质量等多个维度，为我们提供了全面洞察彩色宝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目标达成率是我们关注的首要指标。我们设定了明确的目标，并通过定期监测和评估，迅速发现并应对潜在的目标偏差。这为彩色宝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成本绩效是另一个核心关注点。通过实际成本与预算成本的对比分析，我们深入了解成本差异的原因，及时调整资源分配，保持彩色宝石项目在经济效益方面的合理水平。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进度作为关键的绩效指标之一，得到了精心的关注。我们制定了详细的彩色宝石项目进度计划，并设立了进度符合度指标，确保实际进度与计划进度保持一致。这使我们能够快速发现和解决潜在的进度问题，保持彩色宝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宝石项目绩效的不可或缺的一环。我们引入了一系列的质量标准和客户满意度指标，以确保彩色宝石项目交付的成果在质量上达到或超越预期水平。通过持续监测这些指标，我们努力提升彩色宝石项目整体质量水平，为彩色宝石项目的成功交付提供有力保障。通过这些科学且全面的绩效评估，我们能够更好地引导彩色宝石项目的持续改进，确保彩色宝石项目目标的顺利达成。</w:t>
      </w:r>
    </w:p>
    <w:p>
      <w:pPr>
        <w:pStyle w:val="Heading2"/>
        <w:ind w:firstLine="560" w:firstLineChars="200"/>
        <w:rPr>
          <w:rFonts w:ascii="仿宋" w:eastAsia="仿宋" w:hAnsi="仿宋" w:cs="仿宋" w:hint="eastAsia"/>
          <w:sz w:val="28"/>
          <w:lang w:eastAsia="zh-CN"/>
        </w:rPr>
      </w:pPr>
      <w:bookmarkStart w:id="15" w:name="_Toc1143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绩效评估是彩色宝石项目中的关键环节，为确保彩色宝石项目达到预期目标，我们采用了多层次、多维度的绩效评估方法。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宝石项目的战略目标对齐，确保每个决策和行动都与彩色宝石项目整体目标保持一致。团队会定期召开战略对齐会议，审视当前工作与彩色宝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宝石项目进度、质量、成本和风险等方面。这些指标通过数据收集和分析，为彩色宝石项目管理团队提供了客观的评估依据。例如，我们通过彩色宝石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绩效评估不仅仅停留在彩色宝石项目内部，还考虑了彩色宝石项目对外部环境的影响。我们定期进行干系人满意度调查，以了解各利益相关方对彩色宝石项目的期望和满意度，并及时做出调整。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这种多层次、多角度的绩效评估方法，使得我们能够全面了解彩色宝石项目的运行状态，及时做出调整，确保彩色宝石项目在不断变化的环境中保持稳健前行。</w:t>
      </w:r>
    </w:p>
    <w:p>
      <w:pPr>
        <w:pStyle w:val="Heading2"/>
        <w:ind w:firstLine="560" w:firstLineChars="200"/>
        <w:rPr>
          <w:rFonts w:ascii="仿宋" w:eastAsia="仿宋" w:hAnsi="仿宋" w:cs="仿宋" w:hint="eastAsia"/>
          <w:sz w:val="28"/>
          <w:lang w:eastAsia="zh-CN"/>
        </w:rPr>
      </w:pPr>
      <w:bookmarkStart w:id="16" w:name="_Toc1574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为了确保彩色宝石项目的有效管理和不断优化，我们采用了精心设计的绩效评估周期。这个周期旨在实现灵活、实时和全面的评估，以适应彩色宝石项目执行中的各种挑战。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宝石项目的不同需求，分为短期、中期和长期。短期评估关注每个迭代或工作周期，以及时发现和解决当前任务中的问题。中期评估涵盖几个迭代，深入了解整体彩色宝石项目的趋势和性能。长期评估则着眼于整个彩色宝石项目阶段，确保彩色宝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宝石项目管理工具和协作平台，团队成员能够随时更新和分享彩色宝石项目数据。这种实时性的反馈机制使我们能够及时察觉潜在问题，快速调整，保持彩色宝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色宝石项目的决策制定密不可分。每个周期的彩色宝石项目回顾会议成为集体总结经验、识别问题深层次原因并找到创新解决方案的平台。这种定期的反思与调整机制使彩色宝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956"/>
      <w:r>
        <w:rPr>
          <w:rFonts w:ascii="仿宋" w:eastAsia="仿宋" w:hAnsi="仿宋" w:cs="仿宋" w:hint="eastAsia"/>
          <w:sz w:val="28"/>
          <w:lang w:eastAsia="zh-CN"/>
        </w:rPr>
        <w:t>五、彩色宝石项目建设单位说明</w:t>
      </w:r>
      <w:bookmarkEnd w:id="17"/>
    </w:p>
    <w:p>
      <w:pPr>
        <w:pStyle w:val="Heading2"/>
        <w:rPr>
          <w:rFonts w:ascii="仿宋" w:eastAsia="仿宋" w:hAnsi="仿宋" w:cs="仿宋" w:hint="eastAsia"/>
          <w:lang w:eastAsia="zh-CN"/>
        </w:rPr>
      </w:pPr>
      <w:bookmarkStart w:id="18" w:name="_Toc1778"/>
      <w:r>
        <w:rPr>
          <w:rFonts w:ascii="仿宋" w:eastAsia="仿宋" w:hAnsi="仿宋" w:cs="仿宋" w:hint="eastAsia"/>
          <w:lang w:eastAsia="zh-CN"/>
        </w:rPr>
        <w:t>(一)、彩色宝石项目承办单位基本情况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46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宝石项目承办单位的XXXX，我们着眼于实现可持续的经济效益。通过技术创新和解决方案的提供，公司预计在彩色宝石项目执行期间将获得可观的收入增长。这一收入来源主要包括彩色宝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同时，我们注重成本控制和效率提升，以确保彩色宝石项目的可持续盈利。透过精细的管理和资源优化，公司期望实现彩色宝石项目利润最大化。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宝石项目实施进行全面的投资评估，包括彩色宝石项目启动阶段的资金投入和后续运营成本。通过对彩色宝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彩色宝石项目实施过程中具备足够的资金流动性，公司将进行详尽的现金流分析。这包括资金需求的合理预测、彩色宝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13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75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技术管理特点体现在其创新导向。通过引入最先进的技术趋势和解决方案，彩色宝石项目致力于提升科技含量、提高质量和效率水平。这意味着我们将采用最新的工具和方法，确保彩色宝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宝石项目技术管理的显著特征。通过整合不同领域的技术资源，我们实现了跨学科的协同工作。这有助于优化技术架构，提高整体效能。此外，整合性策略还促进了不同技术团队之间的紧密沟通和高效合作，确保彩色宝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宝石项目所采用的技术。通过不断优化技术方案，彩色宝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宝石项目团队将在彩色宝石项目初期识别可能的技术风险，并采取相应的预防和应对措施。通过建立健全的风险评估机制，彩色宝石项目能够在实施过程中及时发现并解决潜在的技术问题，保障彩色宝石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https://d.book118.com/448132107117006023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71BAC"/>
    <w:rsid w:val="53271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21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2024-01-04T04:27:00Z</dcterms:created>
  <dcterms:modified xsi:type="dcterms:W3CDTF">2024-01-04T04:27:13Z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702565B6515440308C58A24F99BFE4AC_11</vt:lpwstr>
  </property>
  <property fmtid="{D5CDD505-2E9C-101B-9397-08002B2CF9AE}" pid="3" name="KSOProductBuildVer">
    <vt:lpwstr>2052-12.1.0.16120</vt:lpwstr>
  </property>
</Properties>
</file>