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5" w:history="1">
        <w:r>
          <w:rPr>
            <w:rFonts w:ascii="仿宋" w:eastAsia="仿宋" w:hAnsi="仿宋" w:cs="仿宋" w:hint="eastAsia"/>
            <w:lang w:eastAsia="zh-CN"/>
          </w:rPr>
          <w:t>前言</w:t>
        </w:r>
        <w:r>
          <w:tab/>
        </w:r>
        <w:r>
          <w:fldChar w:fldCharType="begin"/>
        </w:r>
        <w:r>
          <w:instrText xml:space="preserve"> PAGEREF _Toc3415 \h </w:instrText>
        </w:r>
        <w:r>
          <w:fldChar w:fldCharType="separate"/>
        </w:r>
        <w:r>
          <w:t>3</w:t>
        </w:r>
        <w:r>
          <w:fldChar w:fldCharType="end"/>
        </w:r>
      </w:hyperlink>
    </w:p>
    <w:p>
      <w:pPr>
        <w:pStyle w:val="TOC1"/>
        <w:tabs>
          <w:tab w:val="right" w:leader="dot" w:pos="8306"/>
        </w:tabs>
      </w:pPr>
      <w:hyperlink w:anchor="_Toc31695" w:history="1">
        <w:r>
          <w:rPr>
            <w:rFonts w:ascii="仿宋" w:eastAsia="仿宋" w:hAnsi="仿宋" w:cs="仿宋" w:hint="eastAsia"/>
            <w:lang w:eastAsia="zh-CN"/>
          </w:rPr>
          <w:t>一、止回阀项目文档管理</w:t>
        </w:r>
        <w:r>
          <w:tab/>
        </w:r>
        <w:r>
          <w:fldChar w:fldCharType="begin"/>
        </w:r>
        <w:r>
          <w:instrText xml:space="preserve"> PAGEREF _Toc31695 \h </w:instrText>
        </w:r>
        <w:r>
          <w:fldChar w:fldCharType="separate"/>
        </w:r>
        <w:r>
          <w:t>3</w:t>
        </w:r>
        <w:r>
          <w:fldChar w:fldCharType="end"/>
        </w:r>
      </w:hyperlink>
    </w:p>
    <w:p>
      <w:pPr>
        <w:pStyle w:val="TOC2"/>
        <w:tabs>
          <w:tab w:val="right" w:leader="dot" w:pos="8306"/>
        </w:tabs>
      </w:pPr>
      <w:hyperlink w:anchor="_Toc10691" w:history="1">
        <w:r>
          <w:rPr>
            <w:rFonts w:ascii="仿宋" w:eastAsia="仿宋" w:hAnsi="仿宋" w:cs="仿宋" w:hint="eastAsia"/>
            <w:lang w:eastAsia="zh-CN"/>
          </w:rPr>
          <w:t>(一)、文档编制与审查</w:t>
        </w:r>
        <w:r>
          <w:tab/>
        </w:r>
        <w:r>
          <w:fldChar w:fldCharType="begin"/>
        </w:r>
        <w:r>
          <w:instrText xml:space="preserve"> PAGEREF _Toc10691 \h </w:instrText>
        </w:r>
        <w:r>
          <w:fldChar w:fldCharType="separate"/>
        </w:r>
        <w:r>
          <w:t>3</w:t>
        </w:r>
        <w:r>
          <w:fldChar w:fldCharType="end"/>
        </w:r>
      </w:hyperlink>
    </w:p>
    <w:p>
      <w:pPr>
        <w:pStyle w:val="TOC2"/>
        <w:tabs>
          <w:tab w:val="right" w:leader="dot" w:pos="8306"/>
        </w:tabs>
      </w:pPr>
      <w:hyperlink w:anchor="_Toc30592" w:history="1">
        <w:r>
          <w:rPr>
            <w:rFonts w:ascii="仿宋" w:eastAsia="仿宋" w:hAnsi="仿宋" w:cs="仿宋" w:hint="eastAsia"/>
            <w:lang w:eastAsia="zh-CN"/>
          </w:rPr>
          <w:t>(二)、文档发布与分发</w:t>
        </w:r>
        <w:r>
          <w:tab/>
        </w:r>
        <w:r>
          <w:fldChar w:fldCharType="begin"/>
        </w:r>
        <w:r>
          <w:instrText xml:space="preserve"> PAGEREF _Toc30592 \h </w:instrText>
        </w:r>
        <w:r>
          <w:fldChar w:fldCharType="separate"/>
        </w:r>
        <w:r>
          <w:t>4</w:t>
        </w:r>
        <w:r>
          <w:fldChar w:fldCharType="end"/>
        </w:r>
      </w:hyperlink>
    </w:p>
    <w:p>
      <w:pPr>
        <w:pStyle w:val="TOC2"/>
        <w:tabs>
          <w:tab w:val="right" w:leader="dot" w:pos="8306"/>
        </w:tabs>
      </w:pPr>
      <w:hyperlink w:anchor="_Toc31854" w:history="1">
        <w:r>
          <w:rPr>
            <w:rFonts w:ascii="仿宋" w:eastAsia="仿宋" w:hAnsi="仿宋" w:cs="仿宋" w:hint="eastAsia"/>
            <w:lang w:eastAsia="zh-CN"/>
          </w:rPr>
          <w:t>(三)、文档存档与归档</w:t>
        </w:r>
        <w:r>
          <w:tab/>
        </w:r>
        <w:r>
          <w:fldChar w:fldCharType="begin"/>
        </w:r>
        <w:r>
          <w:instrText xml:space="preserve"> PAGEREF _Toc31854 \h </w:instrText>
        </w:r>
        <w:r>
          <w:fldChar w:fldCharType="separate"/>
        </w:r>
        <w:r>
          <w:t>5</w:t>
        </w:r>
        <w:r>
          <w:fldChar w:fldCharType="end"/>
        </w:r>
      </w:hyperlink>
    </w:p>
    <w:p>
      <w:pPr>
        <w:pStyle w:val="TOC1"/>
        <w:tabs>
          <w:tab w:val="right" w:leader="dot" w:pos="8306"/>
        </w:tabs>
      </w:pPr>
      <w:hyperlink w:anchor="_Toc1120" w:history="1">
        <w:r>
          <w:rPr>
            <w:rFonts w:ascii="仿宋" w:eastAsia="仿宋" w:hAnsi="仿宋" w:cs="仿宋" w:hint="eastAsia"/>
            <w:lang w:eastAsia="zh-CN"/>
          </w:rPr>
          <w:t>二、止回阀项目建设单位说明</w:t>
        </w:r>
        <w:r>
          <w:tab/>
        </w:r>
        <w:r>
          <w:fldChar w:fldCharType="begin"/>
        </w:r>
        <w:r>
          <w:instrText xml:space="preserve"> PAGEREF _Toc1120 \h </w:instrText>
        </w:r>
        <w:r>
          <w:fldChar w:fldCharType="separate"/>
        </w:r>
        <w:r>
          <w:t>6</w:t>
        </w:r>
        <w:r>
          <w:fldChar w:fldCharType="end"/>
        </w:r>
      </w:hyperlink>
    </w:p>
    <w:p>
      <w:pPr>
        <w:pStyle w:val="TOC2"/>
        <w:tabs>
          <w:tab w:val="right" w:leader="dot" w:pos="8306"/>
        </w:tabs>
      </w:pPr>
      <w:hyperlink w:anchor="_Toc17607" w:history="1">
        <w:r>
          <w:rPr>
            <w:rFonts w:ascii="仿宋" w:eastAsia="仿宋" w:hAnsi="仿宋" w:cs="仿宋" w:hint="eastAsia"/>
            <w:lang w:eastAsia="zh-CN"/>
          </w:rPr>
          <w:t>(一)、止回阀项目承办单位基本情况</w:t>
        </w:r>
        <w:r>
          <w:tab/>
        </w:r>
        <w:r>
          <w:fldChar w:fldCharType="begin"/>
        </w:r>
        <w:r>
          <w:instrText xml:space="preserve"> PAGEREF _Toc17607 \h </w:instrText>
        </w:r>
        <w:r>
          <w:fldChar w:fldCharType="separate"/>
        </w:r>
        <w:r>
          <w:t>6</w:t>
        </w:r>
        <w:r>
          <w:fldChar w:fldCharType="end"/>
        </w:r>
      </w:hyperlink>
    </w:p>
    <w:p>
      <w:pPr>
        <w:pStyle w:val="TOC2"/>
        <w:tabs>
          <w:tab w:val="right" w:leader="dot" w:pos="8306"/>
        </w:tabs>
      </w:pPr>
      <w:hyperlink w:anchor="_Toc26000" w:history="1">
        <w:r>
          <w:rPr>
            <w:rFonts w:ascii="仿宋" w:eastAsia="仿宋" w:hAnsi="仿宋" w:cs="仿宋" w:hint="eastAsia"/>
            <w:lang w:eastAsia="zh-CN"/>
          </w:rPr>
          <w:t>(二)、公司经济效益分析</w:t>
        </w:r>
        <w:r>
          <w:tab/>
        </w:r>
        <w:r>
          <w:fldChar w:fldCharType="begin"/>
        </w:r>
        <w:r>
          <w:instrText xml:space="preserve"> PAGEREF _Toc26000 \h </w:instrText>
        </w:r>
        <w:r>
          <w:fldChar w:fldCharType="separate"/>
        </w:r>
        <w:r>
          <w:t>7</w:t>
        </w:r>
        <w:r>
          <w:fldChar w:fldCharType="end"/>
        </w:r>
      </w:hyperlink>
    </w:p>
    <w:p>
      <w:pPr>
        <w:pStyle w:val="TOC1"/>
        <w:tabs>
          <w:tab w:val="right" w:leader="dot" w:pos="8306"/>
        </w:tabs>
      </w:pPr>
      <w:hyperlink w:anchor="_Toc23849" w:history="1">
        <w:r>
          <w:rPr>
            <w:rFonts w:ascii="仿宋" w:eastAsia="仿宋" w:hAnsi="仿宋" w:cs="仿宋" w:hint="eastAsia"/>
            <w:lang w:eastAsia="zh-CN"/>
          </w:rPr>
          <w:t>三、市场分析、调研</w:t>
        </w:r>
        <w:r>
          <w:tab/>
        </w:r>
        <w:r>
          <w:fldChar w:fldCharType="begin"/>
        </w:r>
        <w:r>
          <w:instrText xml:space="preserve"> PAGEREF _Toc23849 \h </w:instrText>
        </w:r>
        <w:r>
          <w:fldChar w:fldCharType="separate"/>
        </w:r>
        <w:r>
          <w:t>8</w:t>
        </w:r>
        <w:r>
          <w:fldChar w:fldCharType="end"/>
        </w:r>
      </w:hyperlink>
    </w:p>
    <w:p>
      <w:pPr>
        <w:pStyle w:val="TOC2"/>
        <w:tabs>
          <w:tab w:val="right" w:leader="dot" w:pos="8306"/>
        </w:tabs>
      </w:pPr>
      <w:hyperlink w:anchor="_Toc10422" w:history="1">
        <w:r>
          <w:rPr>
            <w:rFonts w:ascii="仿宋" w:eastAsia="仿宋" w:hAnsi="仿宋" w:cs="仿宋" w:hint="eastAsia"/>
            <w:lang w:eastAsia="zh-CN"/>
          </w:rPr>
          <w:t>(一)、止回阀行业分析</w:t>
        </w:r>
        <w:r>
          <w:tab/>
        </w:r>
        <w:r>
          <w:fldChar w:fldCharType="begin"/>
        </w:r>
        <w:r>
          <w:instrText xml:space="preserve"> PAGEREF _Toc10422 \h </w:instrText>
        </w:r>
        <w:r>
          <w:fldChar w:fldCharType="separate"/>
        </w:r>
        <w:r>
          <w:t>8</w:t>
        </w:r>
        <w:r>
          <w:fldChar w:fldCharType="end"/>
        </w:r>
      </w:hyperlink>
    </w:p>
    <w:p>
      <w:pPr>
        <w:pStyle w:val="TOC2"/>
        <w:tabs>
          <w:tab w:val="right" w:leader="dot" w:pos="8306"/>
        </w:tabs>
      </w:pPr>
      <w:hyperlink w:anchor="_Toc11890" w:history="1">
        <w:r>
          <w:rPr>
            <w:rFonts w:ascii="仿宋" w:eastAsia="仿宋" w:hAnsi="仿宋" w:cs="仿宋" w:hint="eastAsia"/>
            <w:lang w:eastAsia="zh-CN"/>
          </w:rPr>
          <w:t>(二)、止回阀市场分析预测</w:t>
        </w:r>
        <w:r>
          <w:tab/>
        </w:r>
        <w:r>
          <w:fldChar w:fldCharType="begin"/>
        </w:r>
        <w:r>
          <w:instrText xml:space="preserve"> PAGEREF _Toc11890 \h </w:instrText>
        </w:r>
        <w:r>
          <w:fldChar w:fldCharType="separate"/>
        </w:r>
        <w:r>
          <w:t>9</w:t>
        </w:r>
        <w:r>
          <w:fldChar w:fldCharType="end"/>
        </w:r>
      </w:hyperlink>
    </w:p>
    <w:p>
      <w:pPr>
        <w:pStyle w:val="TOC1"/>
        <w:tabs>
          <w:tab w:val="right" w:leader="dot" w:pos="8306"/>
        </w:tabs>
      </w:pPr>
      <w:hyperlink w:anchor="_Toc9665" w:history="1">
        <w:r>
          <w:rPr>
            <w:rFonts w:ascii="仿宋" w:eastAsia="仿宋" w:hAnsi="仿宋" w:cs="仿宋" w:hint="eastAsia"/>
            <w:lang w:eastAsia="zh-CN"/>
          </w:rPr>
          <w:t>四、止回阀项目选址可行性分析</w:t>
        </w:r>
        <w:r>
          <w:tab/>
        </w:r>
        <w:r>
          <w:fldChar w:fldCharType="begin"/>
        </w:r>
        <w:r>
          <w:instrText xml:space="preserve"> PAGEREF _Toc9665 \h </w:instrText>
        </w:r>
        <w:r>
          <w:fldChar w:fldCharType="separate"/>
        </w:r>
        <w:r>
          <w:t>9</w:t>
        </w:r>
        <w:r>
          <w:fldChar w:fldCharType="end"/>
        </w:r>
      </w:hyperlink>
    </w:p>
    <w:p>
      <w:pPr>
        <w:pStyle w:val="TOC2"/>
        <w:tabs>
          <w:tab w:val="right" w:leader="dot" w:pos="8306"/>
        </w:tabs>
      </w:pPr>
      <w:hyperlink w:anchor="_Toc8512" w:history="1">
        <w:r>
          <w:rPr>
            <w:rFonts w:ascii="仿宋" w:eastAsia="仿宋" w:hAnsi="仿宋" w:cs="仿宋" w:hint="eastAsia"/>
            <w:lang w:eastAsia="zh-CN"/>
          </w:rPr>
          <w:t>(一)、止回阀项目选址</w:t>
        </w:r>
        <w:r>
          <w:tab/>
        </w:r>
        <w:r>
          <w:fldChar w:fldCharType="begin"/>
        </w:r>
        <w:r>
          <w:instrText xml:space="preserve"> PAGEREF _Toc8512 \h </w:instrText>
        </w:r>
        <w:r>
          <w:fldChar w:fldCharType="separate"/>
        </w:r>
        <w:r>
          <w:t>9</w:t>
        </w:r>
        <w:r>
          <w:fldChar w:fldCharType="end"/>
        </w:r>
      </w:hyperlink>
    </w:p>
    <w:p>
      <w:pPr>
        <w:pStyle w:val="TOC2"/>
        <w:tabs>
          <w:tab w:val="right" w:leader="dot" w:pos="8306"/>
        </w:tabs>
      </w:pPr>
      <w:hyperlink w:anchor="_Toc22964" w:history="1">
        <w:r>
          <w:rPr>
            <w:rFonts w:ascii="仿宋" w:eastAsia="仿宋" w:hAnsi="仿宋" w:cs="仿宋" w:hint="eastAsia"/>
            <w:lang w:eastAsia="zh-CN"/>
          </w:rPr>
          <w:t>(二)、用地控制指标</w:t>
        </w:r>
        <w:r>
          <w:tab/>
        </w:r>
        <w:r>
          <w:fldChar w:fldCharType="begin"/>
        </w:r>
        <w:r>
          <w:instrText xml:space="preserve"> PAGEREF _Toc22964 \h </w:instrText>
        </w:r>
        <w:r>
          <w:fldChar w:fldCharType="separate"/>
        </w:r>
        <w:r>
          <w:t>10</w:t>
        </w:r>
        <w:r>
          <w:fldChar w:fldCharType="end"/>
        </w:r>
      </w:hyperlink>
    </w:p>
    <w:p>
      <w:pPr>
        <w:pStyle w:val="TOC2"/>
        <w:tabs>
          <w:tab w:val="right" w:leader="dot" w:pos="8306"/>
        </w:tabs>
      </w:pPr>
      <w:hyperlink w:anchor="_Toc496" w:history="1">
        <w:r>
          <w:rPr>
            <w:rFonts w:ascii="仿宋" w:eastAsia="仿宋" w:hAnsi="仿宋" w:cs="仿宋" w:hint="eastAsia"/>
            <w:lang w:eastAsia="zh-CN"/>
          </w:rPr>
          <w:t>(三)、节约用地措施</w:t>
        </w:r>
        <w:r>
          <w:tab/>
        </w:r>
        <w:r>
          <w:fldChar w:fldCharType="begin"/>
        </w:r>
        <w:r>
          <w:instrText xml:space="preserve"> PAGEREF _Toc496 \h </w:instrText>
        </w:r>
        <w:r>
          <w:fldChar w:fldCharType="separate"/>
        </w:r>
        <w:r>
          <w:t>11</w:t>
        </w:r>
        <w:r>
          <w:fldChar w:fldCharType="end"/>
        </w:r>
      </w:hyperlink>
    </w:p>
    <w:p>
      <w:pPr>
        <w:pStyle w:val="TOC2"/>
        <w:tabs>
          <w:tab w:val="right" w:leader="dot" w:pos="8306"/>
        </w:tabs>
      </w:pPr>
      <w:hyperlink w:anchor="_Toc23838" w:history="1">
        <w:r>
          <w:rPr>
            <w:rFonts w:ascii="仿宋" w:eastAsia="仿宋" w:hAnsi="仿宋" w:cs="仿宋" w:hint="eastAsia"/>
            <w:lang w:eastAsia="zh-CN"/>
          </w:rPr>
          <w:t>(四)、总图布置方案</w:t>
        </w:r>
        <w:r>
          <w:tab/>
        </w:r>
        <w:r>
          <w:fldChar w:fldCharType="begin"/>
        </w:r>
        <w:r>
          <w:instrText xml:space="preserve"> PAGEREF _Toc23838 \h </w:instrText>
        </w:r>
        <w:r>
          <w:fldChar w:fldCharType="separate"/>
        </w:r>
        <w:r>
          <w:t>12</w:t>
        </w:r>
        <w:r>
          <w:fldChar w:fldCharType="end"/>
        </w:r>
      </w:hyperlink>
    </w:p>
    <w:p>
      <w:pPr>
        <w:pStyle w:val="TOC2"/>
        <w:tabs>
          <w:tab w:val="right" w:leader="dot" w:pos="8306"/>
        </w:tabs>
      </w:pPr>
      <w:hyperlink w:anchor="_Toc13794" w:history="1">
        <w:r>
          <w:rPr>
            <w:rFonts w:ascii="仿宋" w:eastAsia="仿宋" w:hAnsi="仿宋" w:cs="仿宋" w:hint="eastAsia"/>
            <w:lang w:eastAsia="zh-CN"/>
          </w:rPr>
          <w:t>(五)、选址综合评价</w:t>
        </w:r>
        <w:r>
          <w:tab/>
        </w:r>
        <w:r>
          <w:fldChar w:fldCharType="begin"/>
        </w:r>
        <w:r>
          <w:instrText xml:space="preserve"> PAGEREF _Toc13794 \h </w:instrText>
        </w:r>
        <w:r>
          <w:fldChar w:fldCharType="separate"/>
        </w:r>
        <w:r>
          <w:t>14</w:t>
        </w:r>
        <w:r>
          <w:fldChar w:fldCharType="end"/>
        </w:r>
      </w:hyperlink>
    </w:p>
    <w:p>
      <w:pPr>
        <w:pStyle w:val="TOC1"/>
        <w:tabs>
          <w:tab w:val="right" w:leader="dot" w:pos="8306"/>
        </w:tabs>
      </w:pPr>
      <w:hyperlink w:anchor="_Toc31451" w:history="1">
        <w:r>
          <w:rPr>
            <w:rFonts w:ascii="仿宋" w:eastAsia="仿宋" w:hAnsi="仿宋" w:cs="仿宋" w:hint="eastAsia"/>
            <w:lang w:eastAsia="zh-CN"/>
          </w:rPr>
          <w:t>五、工艺说明</w:t>
        </w:r>
        <w:r>
          <w:tab/>
        </w:r>
        <w:r>
          <w:fldChar w:fldCharType="begin"/>
        </w:r>
        <w:r>
          <w:instrText xml:space="preserve"> PAGEREF _Toc31451 \h </w:instrText>
        </w:r>
        <w:r>
          <w:fldChar w:fldCharType="separate"/>
        </w:r>
        <w:r>
          <w:t>15</w:t>
        </w:r>
        <w:r>
          <w:fldChar w:fldCharType="end"/>
        </w:r>
      </w:hyperlink>
    </w:p>
    <w:p>
      <w:pPr>
        <w:pStyle w:val="TOC2"/>
        <w:tabs>
          <w:tab w:val="right" w:leader="dot" w:pos="8306"/>
        </w:tabs>
      </w:pPr>
      <w:hyperlink w:anchor="_Toc21389" w:history="1">
        <w:r>
          <w:rPr>
            <w:rFonts w:ascii="仿宋" w:eastAsia="仿宋" w:hAnsi="仿宋" w:cs="仿宋" w:hint="eastAsia"/>
            <w:lang w:eastAsia="zh-CN"/>
          </w:rPr>
          <w:t>(一)、技术管理特点</w:t>
        </w:r>
        <w:r>
          <w:tab/>
        </w:r>
        <w:r>
          <w:fldChar w:fldCharType="begin"/>
        </w:r>
        <w:r>
          <w:instrText xml:space="preserve"> PAGEREF _Toc21389 \h </w:instrText>
        </w:r>
        <w:r>
          <w:fldChar w:fldCharType="separate"/>
        </w:r>
        <w:r>
          <w:t>15</w:t>
        </w:r>
        <w:r>
          <w:fldChar w:fldCharType="end"/>
        </w:r>
      </w:hyperlink>
    </w:p>
    <w:p>
      <w:pPr>
        <w:pStyle w:val="TOC2"/>
        <w:tabs>
          <w:tab w:val="right" w:leader="dot" w:pos="8306"/>
        </w:tabs>
      </w:pPr>
      <w:hyperlink w:anchor="_Toc21077" w:history="1">
        <w:r>
          <w:rPr>
            <w:rFonts w:ascii="仿宋" w:eastAsia="仿宋" w:hAnsi="仿宋" w:cs="仿宋" w:hint="eastAsia"/>
            <w:lang w:eastAsia="zh-CN"/>
          </w:rPr>
          <w:t>(二)、止回阀项目工艺技术设计方案</w:t>
        </w:r>
        <w:r>
          <w:tab/>
        </w:r>
        <w:r>
          <w:fldChar w:fldCharType="begin"/>
        </w:r>
        <w:r>
          <w:instrText xml:space="preserve"> PAGEREF _Toc21077 \h </w:instrText>
        </w:r>
        <w:r>
          <w:fldChar w:fldCharType="separate"/>
        </w:r>
        <w:r>
          <w:t>16</w:t>
        </w:r>
        <w:r>
          <w:fldChar w:fldCharType="end"/>
        </w:r>
      </w:hyperlink>
    </w:p>
    <w:p>
      <w:pPr>
        <w:pStyle w:val="TOC2"/>
        <w:tabs>
          <w:tab w:val="right" w:leader="dot" w:pos="8306"/>
        </w:tabs>
      </w:pPr>
      <w:hyperlink w:anchor="_Toc31834" w:history="1">
        <w:r>
          <w:rPr>
            <w:rFonts w:ascii="仿宋" w:eastAsia="仿宋" w:hAnsi="仿宋" w:cs="仿宋" w:hint="eastAsia"/>
            <w:lang w:eastAsia="zh-CN"/>
          </w:rPr>
          <w:t>(三)、设备选型方案</w:t>
        </w:r>
        <w:r>
          <w:tab/>
        </w:r>
        <w:r>
          <w:fldChar w:fldCharType="begin"/>
        </w:r>
        <w:r>
          <w:instrText xml:space="preserve"> PAGEREF _Toc31834 \h </w:instrText>
        </w:r>
        <w:r>
          <w:fldChar w:fldCharType="separate"/>
        </w:r>
        <w:r>
          <w:t>17</w:t>
        </w:r>
        <w:r>
          <w:fldChar w:fldCharType="end"/>
        </w:r>
      </w:hyperlink>
    </w:p>
    <w:p>
      <w:pPr>
        <w:pStyle w:val="TOC1"/>
        <w:tabs>
          <w:tab w:val="right" w:leader="dot" w:pos="8306"/>
        </w:tabs>
      </w:pPr>
      <w:hyperlink w:anchor="_Toc2145" w:history="1">
        <w:r>
          <w:rPr>
            <w:rFonts w:ascii="仿宋" w:eastAsia="仿宋" w:hAnsi="仿宋" w:cs="仿宋" w:hint="eastAsia"/>
            <w:lang w:eastAsia="zh-CN"/>
          </w:rPr>
          <w:t>六、产品规划分析</w:t>
        </w:r>
        <w:r>
          <w:tab/>
        </w:r>
        <w:r>
          <w:fldChar w:fldCharType="begin"/>
        </w:r>
        <w:r>
          <w:instrText xml:space="preserve"> PAGEREF _Toc2145 \h </w:instrText>
        </w:r>
        <w:r>
          <w:fldChar w:fldCharType="separate"/>
        </w:r>
        <w:r>
          <w:t>18</w:t>
        </w:r>
        <w:r>
          <w:fldChar w:fldCharType="end"/>
        </w:r>
      </w:hyperlink>
    </w:p>
    <w:p>
      <w:pPr>
        <w:pStyle w:val="TOC2"/>
        <w:tabs>
          <w:tab w:val="right" w:leader="dot" w:pos="8306"/>
        </w:tabs>
      </w:pPr>
      <w:hyperlink w:anchor="_Toc3702" w:history="1">
        <w:r>
          <w:rPr>
            <w:rFonts w:ascii="仿宋" w:eastAsia="仿宋" w:hAnsi="仿宋" w:cs="仿宋" w:hint="eastAsia"/>
            <w:lang w:eastAsia="zh-CN"/>
          </w:rPr>
          <w:t>(一)、产品规划</w:t>
        </w:r>
        <w:r>
          <w:tab/>
        </w:r>
        <w:r>
          <w:fldChar w:fldCharType="begin"/>
        </w:r>
        <w:r>
          <w:instrText xml:space="preserve"> PAGEREF _Toc3702 \h </w:instrText>
        </w:r>
        <w:r>
          <w:fldChar w:fldCharType="separate"/>
        </w:r>
        <w:r>
          <w:t>18</w:t>
        </w:r>
        <w:r>
          <w:fldChar w:fldCharType="end"/>
        </w:r>
      </w:hyperlink>
    </w:p>
    <w:p>
      <w:pPr>
        <w:pStyle w:val="TOC2"/>
        <w:tabs>
          <w:tab w:val="right" w:leader="dot" w:pos="8306"/>
        </w:tabs>
      </w:pPr>
      <w:hyperlink w:anchor="_Toc25704" w:history="1">
        <w:r>
          <w:rPr>
            <w:rFonts w:ascii="仿宋" w:eastAsia="仿宋" w:hAnsi="仿宋" w:cs="仿宋" w:hint="eastAsia"/>
            <w:lang w:eastAsia="zh-CN"/>
          </w:rPr>
          <w:t>(二)、建设规模</w:t>
        </w:r>
        <w:r>
          <w:tab/>
        </w:r>
        <w:r>
          <w:fldChar w:fldCharType="begin"/>
        </w:r>
        <w:r>
          <w:instrText xml:space="preserve"> PAGEREF _Toc25704 \h </w:instrText>
        </w:r>
        <w:r>
          <w:fldChar w:fldCharType="separate"/>
        </w:r>
        <w:r>
          <w:t>19</w:t>
        </w:r>
        <w:r>
          <w:fldChar w:fldCharType="end"/>
        </w:r>
      </w:hyperlink>
    </w:p>
    <w:p>
      <w:pPr>
        <w:pStyle w:val="TOC1"/>
        <w:tabs>
          <w:tab w:val="right" w:leader="dot" w:pos="8306"/>
        </w:tabs>
      </w:pPr>
      <w:hyperlink w:anchor="_Toc13805" w:history="1">
        <w:r>
          <w:rPr>
            <w:rFonts w:ascii="仿宋" w:eastAsia="仿宋" w:hAnsi="仿宋" w:cs="仿宋" w:hint="eastAsia"/>
            <w:lang w:eastAsia="zh-CN"/>
          </w:rPr>
          <w:t>七、止回阀项目投资规划</w:t>
        </w:r>
        <w:r>
          <w:tab/>
        </w:r>
        <w:r>
          <w:fldChar w:fldCharType="begin"/>
        </w:r>
        <w:r>
          <w:instrText xml:space="preserve"> PAGEREF _Toc13805 \h </w:instrText>
        </w:r>
        <w:r>
          <w:fldChar w:fldCharType="separate"/>
        </w:r>
        <w:r>
          <w:t>20</w:t>
        </w:r>
        <w:r>
          <w:fldChar w:fldCharType="end"/>
        </w:r>
      </w:hyperlink>
    </w:p>
    <w:p>
      <w:pPr>
        <w:pStyle w:val="TOC2"/>
        <w:tabs>
          <w:tab w:val="right" w:leader="dot" w:pos="8306"/>
        </w:tabs>
      </w:pPr>
      <w:hyperlink w:anchor="_Toc25475" w:history="1">
        <w:r>
          <w:rPr>
            <w:rFonts w:ascii="仿宋" w:eastAsia="仿宋" w:hAnsi="仿宋" w:cs="仿宋" w:hint="eastAsia"/>
            <w:lang w:eastAsia="zh-CN"/>
          </w:rPr>
          <w:t>(一)、止回阀项目总投资估算</w:t>
        </w:r>
        <w:r>
          <w:tab/>
        </w:r>
        <w:r>
          <w:fldChar w:fldCharType="begin"/>
        </w:r>
        <w:r>
          <w:instrText xml:space="preserve"> PAGEREF _Toc25475 \h </w:instrText>
        </w:r>
        <w:r>
          <w:fldChar w:fldCharType="separate"/>
        </w:r>
        <w:r>
          <w:t>20</w:t>
        </w:r>
        <w:r>
          <w:fldChar w:fldCharType="end"/>
        </w:r>
      </w:hyperlink>
    </w:p>
    <w:p>
      <w:pPr>
        <w:pStyle w:val="TOC2"/>
        <w:tabs>
          <w:tab w:val="right" w:leader="dot" w:pos="8306"/>
        </w:tabs>
      </w:pPr>
      <w:hyperlink w:anchor="_Toc24516" w:history="1">
        <w:r>
          <w:rPr>
            <w:rFonts w:ascii="仿宋" w:eastAsia="仿宋" w:hAnsi="仿宋" w:cs="仿宋" w:hint="eastAsia"/>
            <w:lang w:eastAsia="zh-CN"/>
          </w:rPr>
          <w:t>(二)、资金筹措</w:t>
        </w:r>
        <w:r>
          <w:tab/>
        </w:r>
        <w:r>
          <w:fldChar w:fldCharType="begin"/>
        </w:r>
        <w:r>
          <w:instrText xml:space="preserve"> PAGEREF _Toc24516 \h </w:instrText>
        </w:r>
        <w:r>
          <w:fldChar w:fldCharType="separate"/>
        </w:r>
        <w:r>
          <w:t>21</w:t>
        </w:r>
        <w:r>
          <w:fldChar w:fldCharType="end"/>
        </w:r>
      </w:hyperlink>
    </w:p>
    <w:p>
      <w:pPr>
        <w:pStyle w:val="TOC1"/>
        <w:tabs>
          <w:tab w:val="right" w:leader="dot" w:pos="8306"/>
        </w:tabs>
      </w:pPr>
      <w:hyperlink w:anchor="_Toc22950" w:history="1">
        <w:r>
          <w:rPr>
            <w:rFonts w:ascii="仿宋" w:eastAsia="仿宋" w:hAnsi="仿宋" w:cs="仿宋" w:hint="eastAsia"/>
            <w:lang w:eastAsia="zh-CN"/>
          </w:rPr>
          <w:t>八、止回阀项目环境影响分析</w:t>
        </w:r>
        <w:r>
          <w:tab/>
        </w:r>
        <w:r>
          <w:fldChar w:fldCharType="begin"/>
        </w:r>
        <w:r>
          <w:instrText xml:space="preserve"> PAGEREF _Toc22950 \h </w:instrText>
        </w:r>
        <w:r>
          <w:fldChar w:fldCharType="separate"/>
        </w:r>
        <w:r>
          <w:t>22</w:t>
        </w:r>
        <w:r>
          <w:fldChar w:fldCharType="end"/>
        </w:r>
      </w:hyperlink>
    </w:p>
    <w:p>
      <w:pPr>
        <w:pStyle w:val="TOC2"/>
        <w:tabs>
          <w:tab w:val="right" w:leader="dot" w:pos="8306"/>
        </w:tabs>
      </w:pPr>
      <w:hyperlink w:anchor="_Toc26369" w:history="1">
        <w:r>
          <w:rPr>
            <w:rFonts w:ascii="仿宋" w:eastAsia="仿宋" w:hAnsi="仿宋" w:cs="仿宋" w:hint="eastAsia"/>
            <w:lang w:eastAsia="zh-CN"/>
          </w:rPr>
          <w:t>(一)、建设区域环境质量现状</w:t>
        </w:r>
        <w:r>
          <w:tab/>
        </w:r>
        <w:r>
          <w:fldChar w:fldCharType="begin"/>
        </w:r>
        <w:r>
          <w:instrText xml:space="preserve"> PAGEREF _Toc26369 \h </w:instrText>
        </w:r>
        <w:r>
          <w:fldChar w:fldCharType="separate"/>
        </w:r>
        <w:r>
          <w:t>22</w:t>
        </w:r>
        <w:r>
          <w:fldChar w:fldCharType="end"/>
        </w:r>
      </w:hyperlink>
    </w:p>
    <w:p>
      <w:pPr>
        <w:pStyle w:val="TOC2"/>
        <w:tabs>
          <w:tab w:val="right" w:leader="dot" w:pos="8306"/>
        </w:tabs>
      </w:pPr>
      <w:hyperlink w:anchor="_Toc14620" w:history="1">
        <w:r>
          <w:rPr>
            <w:rFonts w:ascii="仿宋" w:eastAsia="仿宋" w:hAnsi="仿宋" w:cs="仿宋" w:hint="eastAsia"/>
            <w:lang w:eastAsia="zh-CN"/>
          </w:rPr>
          <w:t>(二)、建设期环境保护</w:t>
        </w:r>
        <w:r>
          <w:tab/>
        </w:r>
        <w:r>
          <w:fldChar w:fldCharType="begin"/>
        </w:r>
        <w:r>
          <w:instrText xml:space="preserve"> PAGEREF _Toc14620 \h </w:instrText>
        </w:r>
        <w:r>
          <w:fldChar w:fldCharType="separate"/>
        </w:r>
        <w:r>
          <w:t>23</w:t>
        </w:r>
        <w:r>
          <w:fldChar w:fldCharType="end"/>
        </w:r>
      </w:hyperlink>
    </w:p>
    <w:p>
      <w:pPr>
        <w:pStyle w:val="TOC2"/>
        <w:tabs>
          <w:tab w:val="right" w:leader="dot" w:pos="8306"/>
        </w:tabs>
      </w:pPr>
      <w:hyperlink w:anchor="_Toc21174" w:history="1">
        <w:r>
          <w:rPr>
            <w:rFonts w:ascii="仿宋" w:eastAsia="仿宋" w:hAnsi="仿宋" w:cs="仿宋" w:hint="eastAsia"/>
            <w:lang w:eastAsia="zh-CN"/>
          </w:rPr>
          <w:t>(三)、运营期环境保护</w:t>
        </w:r>
        <w:r>
          <w:tab/>
        </w:r>
        <w:r>
          <w:fldChar w:fldCharType="begin"/>
        </w:r>
        <w:r>
          <w:instrText xml:space="preserve"> PAGEREF _Toc21174 \h </w:instrText>
        </w:r>
        <w:r>
          <w:fldChar w:fldCharType="separate"/>
        </w:r>
        <w:r>
          <w:t>25</w:t>
        </w:r>
        <w:r>
          <w:fldChar w:fldCharType="end"/>
        </w:r>
      </w:hyperlink>
    </w:p>
    <w:p>
      <w:pPr>
        <w:pStyle w:val="TOC2"/>
        <w:tabs>
          <w:tab w:val="right" w:leader="dot" w:pos="8306"/>
        </w:tabs>
      </w:pPr>
      <w:hyperlink w:anchor="_Toc6874" w:history="1">
        <w:r>
          <w:rPr>
            <w:rFonts w:ascii="仿宋" w:eastAsia="仿宋" w:hAnsi="仿宋" w:cs="仿宋" w:hint="eastAsia"/>
            <w:lang w:eastAsia="zh-CN"/>
          </w:rPr>
          <w:t>(四)、止回阀项目建设对区域经济的影响</w:t>
        </w:r>
        <w:r>
          <w:tab/>
        </w:r>
        <w:r>
          <w:fldChar w:fldCharType="begin"/>
        </w:r>
        <w:r>
          <w:instrText xml:space="preserve"> PAGEREF _Toc6874 \h </w:instrText>
        </w:r>
        <w:r>
          <w:fldChar w:fldCharType="separate"/>
        </w:r>
        <w:r>
          <w:t>26</w:t>
        </w:r>
        <w:r>
          <w:fldChar w:fldCharType="end"/>
        </w:r>
      </w:hyperlink>
    </w:p>
    <w:p>
      <w:pPr>
        <w:pStyle w:val="TOC2"/>
        <w:tabs>
          <w:tab w:val="right" w:leader="dot" w:pos="8306"/>
        </w:tabs>
      </w:pPr>
      <w:hyperlink w:anchor="_Toc30085" w:history="1">
        <w:r>
          <w:rPr>
            <w:rFonts w:ascii="仿宋" w:eastAsia="仿宋" w:hAnsi="仿宋" w:cs="仿宋" w:hint="eastAsia"/>
            <w:lang w:eastAsia="zh-CN"/>
          </w:rPr>
          <w:t>(五)、废弃物处理</w:t>
        </w:r>
        <w:r>
          <w:tab/>
        </w:r>
        <w:r>
          <w:fldChar w:fldCharType="begin"/>
        </w:r>
        <w:r>
          <w:instrText xml:space="preserve"> PAGEREF _Toc30085 \h </w:instrText>
        </w:r>
        <w:r>
          <w:fldChar w:fldCharType="separate"/>
        </w:r>
        <w:r>
          <w:t>28</w:t>
        </w:r>
        <w:r>
          <w:fldChar w:fldCharType="end"/>
        </w:r>
      </w:hyperlink>
    </w:p>
    <w:p>
      <w:pPr>
        <w:pStyle w:val="TOC2"/>
        <w:tabs>
          <w:tab w:val="right" w:leader="dot" w:pos="8306"/>
        </w:tabs>
      </w:pPr>
      <w:hyperlink w:anchor="_Toc13941" w:history="1">
        <w:r>
          <w:rPr>
            <w:rFonts w:ascii="仿宋" w:eastAsia="仿宋" w:hAnsi="仿宋" w:cs="仿宋" w:hint="eastAsia"/>
            <w:lang w:eastAsia="zh-CN"/>
          </w:rPr>
          <w:t>(六)、特殊环境影响分析</w:t>
        </w:r>
        <w:r>
          <w:tab/>
        </w:r>
        <w:r>
          <w:fldChar w:fldCharType="begin"/>
        </w:r>
        <w:r>
          <w:instrText xml:space="preserve"> PAGEREF _Toc13941 \h </w:instrText>
        </w:r>
        <w:r>
          <w:fldChar w:fldCharType="separate"/>
        </w:r>
        <w:r>
          <w:t>29</w:t>
        </w:r>
        <w:r>
          <w:fldChar w:fldCharType="end"/>
        </w:r>
      </w:hyperlink>
    </w:p>
    <w:p>
      <w:pPr>
        <w:pStyle w:val="TOC2"/>
        <w:tabs>
          <w:tab w:val="right" w:leader="dot" w:pos="8306"/>
        </w:tabs>
      </w:pPr>
      <w:hyperlink w:anchor="_Toc574" w:history="1">
        <w:r>
          <w:rPr>
            <w:rFonts w:ascii="仿宋" w:eastAsia="仿宋" w:hAnsi="仿宋" w:cs="仿宋" w:hint="eastAsia"/>
            <w:lang w:eastAsia="zh-CN"/>
          </w:rPr>
          <w:t>(七)、清洁生产</w:t>
        </w:r>
        <w:r>
          <w:tab/>
        </w:r>
        <w:r>
          <w:fldChar w:fldCharType="begin"/>
        </w:r>
        <w:r>
          <w:instrText xml:space="preserve"> PAGEREF _Toc574 \h </w:instrText>
        </w:r>
        <w:r>
          <w:fldChar w:fldCharType="separate"/>
        </w:r>
        <w:r>
          <w:t>30</w:t>
        </w:r>
        <w:r>
          <w:fldChar w:fldCharType="end"/>
        </w:r>
      </w:hyperlink>
    </w:p>
    <w:p>
      <w:pPr>
        <w:pStyle w:val="TOC2"/>
        <w:tabs>
          <w:tab w:val="right" w:leader="dot" w:pos="8306"/>
        </w:tabs>
      </w:pPr>
      <w:hyperlink w:anchor="_Toc11970" w:history="1">
        <w:r>
          <w:rPr>
            <w:rFonts w:ascii="仿宋" w:eastAsia="仿宋" w:hAnsi="仿宋" w:cs="仿宋" w:hint="eastAsia"/>
            <w:lang w:eastAsia="zh-CN"/>
          </w:rPr>
          <w:t>(八)、环境保护综合评价</w:t>
        </w:r>
        <w:r>
          <w:tab/>
        </w:r>
        <w:r>
          <w:fldChar w:fldCharType="begin"/>
        </w:r>
        <w:r>
          <w:instrText xml:space="preserve"> PAGEREF _Toc11970 \h </w:instrText>
        </w:r>
        <w:r>
          <w:fldChar w:fldCharType="separate"/>
        </w:r>
        <w:r>
          <w:t>31</w:t>
        </w:r>
        <w:r>
          <w:fldChar w:fldCharType="end"/>
        </w:r>
      </w:hyperlink>
    </w:p>
    <w:p>
      <w:pPr>
        <w:pStyle w:val="TOC1"/>
        <w:tabs>
          <w:tab w:val="right" w:leader="dot" w:pos="8306"/>
        </w:tabs>
      </w:pPr>
      <w:hyperlink w:anchor="_Toc1676" w:history="1">
        <w:r>
          <w:rPr>
            <w:rFonts w:ascii="仿宋" w:eastAsia="仿宋" w:hAnsi="仿宋" w:cs="仿宋" w:hint="eastAsia"/>
            <w:lang w:eastAsia="zh-CN"/>
          </w:rPr>
          <w:t>九、止回阀项目技术管理</w:t>
        </w:r>
        <w:r>
          <w:tab/>
        </w:r>
        <w:r>
          <w:fldChar w:fldCharType="begin"/>
        </w:r>
        <w:r>
          <w:instrText xml:space="preserve"> PAGEREF _Toc1676 \h </w:instrText>
        </w:r>
        <w:r>
          <w:fldChar w:fldCharType="separate"/>
        </w:r>
        <w:r>
          <w:t>33</w:t>
        </w:r>
        <w:r>
          <w:fldChar w:fldCharType="end"/>
        </w:r>
      </w:hyperlink>
    </w:p>
    <w:p>
      <w:pPr>
        <w:pStyle w:val="TOC2"/>
        <w:tabs>
          <w:tab w:val="right" w:leader="dot" w:pos="8306"/>
        </w:tabs>
      </w:pPr>
      <w:hyperlink w:anchor="_Toc95" w:history="1">
        <w:r>
          <w:rPr>
            <w:rFonts w:ascii="仿宋" w:eastAsia="仿宋" w:hAnsi="仿宋" w:cs="仿宋" w:hint="eastAsia"/>
            <w:lang w:eastAsia="zh-CN"/>
          </w:rPr>
          <w:t>(一)、技术方案选用方向</w:t>
        </w:r>
        <w:r>
          <w:tab/>
        </w:r>
        <w:r>
          <w:fldChar w:fldCharType="begin"/>
        </w:r>
        <w:r>
          <w:instrText xml:space="preserve"> PAGEREF _Toc95 \h </w:instrText>
        </w:r>
        <w:r>
          <w:fldChar w:fldCharType="separate"/>
        </w:r>
        <w:r>
          <w:t>33</w:t>
        </w:r>
        <w:r>
          <w:fldChar w:fldCharType="end"/>
        </w:r>
      </w:hyperlink>
    </w:p>
    <w:p>
      <w:pPr>
        <w:pStyle w:val="TOC2"/>
        <w:tabs>
          <w:tab w:val="right" w:leader="dot" w:pos="8306"/>
        </w:tabs>
      </w:pPr>
      <w:hyperlink w:anchor="_Toc960" w:history="1">
        <w:r>
          <w:rPr>
            <w:rFonts w:ascii="仿宋" w:eastAsia="仿宋" w:hAnsi="仿宋" w:cs="仿宋" w:hint="eastAsia"/>
            <w:lang w:eastAsia="zh-CN"/>
          </w:rPr>
          <w:t>(二)、工艺技术方案选用原则</w:t>
        </w:r>
        <w:r>
          <w:tab/>
        </w:r>
        <w:r>
          <w:fldChar w:fldCharType="begin"/>
        </w:r>
        <w:r>
          <w:instrText xml:space="preserve"> PAGEREF _Toc960 \h </w:instrText>
        </w:r>
        <w:r>
          <w:fldChar w:fldCharType="separate"/>
        </w:r>
        <w:r>
          <w:t>34</w:t>
        </w:r>
        <w:r>
          <w:fldChar w:fldCharType="end"/>
        </w:r>
      </w:hyperlink>
    </w:p>
    <w:p>
      <w:pPr>
        <w:pStyle w:val="TOC2"/>
        <w:tabs>
          <w:tab w:val="right" w:leader="dot" w:pos="8306"/>
        </w:tabs>
      </w:pPr>
      <w:hyperlink w:anchor="_Toc2498" w:history="1">
        <w:r>
          <w:rPr>
            <w:rFonts w:ascii="仿宋" w:eastAsia="仿宋" w:hAnsi="仿宋" w:cs="仿宋" w:hint="eastAsia"/>
            <w:lang w:eastAsia="zh-CN"/>
          </w:rPr>
          <w:t>(三)、工艺技术方案要求</w:t>
        </w:r>
        <w:r>
          <w:tab/>
        </w:r>
        <w:r>
          <w:fldChar w:fldCharType="begin"/>
        </w:r>
        <w:r>
          <w:instrText xml:space="preserve"> PAGEREF _Toc2498 \h </w:instrText>
        </w:r>
        <w:r>
          <w:fldChar w:fldCharType="separate"/>
        </w:r>
        <w:r>
          <w:t>36</w:t>
        </w:r>
        <w:r>
          <w:fldChar w:fldCharType="end"/>
        </w:r>
      </w:hyperlink>
    </w:p>
    <w:p>
      <w:pPr>
        <w:pStyle w:val="TOC1"/>
        <w:tabs>
          <w:tab w:val="right" w:leader="dot" w:pos="8306"/>
        </w:tabs>
      </w:pPr>
      <w:hyperlink w:anchor="_Toc24379" w:history="1">
        <w:r>
          <w:rPr>
            <w:rFonts w:ascii="仿宋" w:eastAsia="仿宋" w:hAnsi="仿宋" w:cs="仿宋" w:hint="eastAsia"/>
            <w:lang w:eastAsia="zh-CN"/>
          </w:rPr>
          <w:t>十、止回阀项目计划安排</w:t>
        </w:r>
        <w:r>
          <w:tab/>
        </w:r>
        <w:r>
          <w:fldChar w:fldCharType="begin"/>
        </w:r>
        <w:r>
          <w:instrText xml:space="preserve"> PAGEREF _Toc24379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19" w:history="1">
        <w:r>
          <w:rPr>
            <w:rFonts w:ascii="仿宋" w:eastAsia="仿宋" w:hAnsi="仿宋" w:cs="仿宋" w:hint="eastAsia"/>
            <w:lang w:eastAsia="zh-CN"/>
          </w:rPr>
          <w:t>(一)、建设周期</w:t>
        </w:r>
        <w:r>
          <w:tab/>
        </w:r>
        <w:r>
          <w:fldChar w:fldCharType="begin"/>
        </w:r>
        <w:r>
          <w:instrText xml:space="preserve"> PAGEREF _Toc8319 \h </w:instrText>
        </w:r>
        <w:r>
          <w:fldChar w:fldCharType="separate"/>
        </w:r>
        <w:r>
          <w:t>39</w:t>
        </w:r>
        <w:r>
          <w:fldChar w:fldCharType="end"/>
        </w:r>
      </w:hyperlink>
    </w:p>
    <w:p>
      <w:pPr>
        <w:pStyle w:val="TOC2"/>
        <w:tabs>
          <w:tab w:val="right" w:leader="dot" w:pos="8306"/>
        </w:tabs>
      </w:pPr>
      <w:hyperlink w:anchor="_Toc28438" w:history="1">
        <w:r>
          <w:rPr>
            <w:rFonts w:ascii="仿宋" w:eastAsia="仿宋" w:hAnsi="仿宋" w:cs="仿宋" w:hint="eastAsia"/>
            <w:lang w:eastAsia="zh-CN"/>
          </w:rPr>
          <w:t>(二)、建设进度</w:t>
        </w:r>
        <w:r>
          <w:tab/>
        </w:r>
        <w:r>
          <w:fldChar w:fldCharType="begin"/>
        </w:r>
        <w:r>
          <w:instrText xml:space="preserve"> PAGEREF _Toc28438 \h </w:instrText>
        </w:r>
        <w:r>
          <w:fldChar w:fldCharType="separate"/>
        </w:r>
        <w:r>
          <w:t>39</w:t>
        </w:r>
        <w:r>
          <w:fldChar w:fldCharType="end"/>
        </w:r>
      </w:hyperlink>
    </w:p>
    <w:p>
      <w:pPr>
        <w:pStyle w:val="TOC2"/>
        <w:tabs>
          <w:tab w:val="right" w:leader="dot" w:pos="8306"/>
        </w:tabs>
      </w:pPr>
      <w:hyperlink w:anchor="_Toc1498" w:history="1">
        <w:r>
          <w:rPr>
            <w:rFonts w:ascii="仿宋" w:eastAsia="仿宋" w:hAnsi="仿宋" w:cs="仿宋" w:hint="eastAsia"/>
            <w:lang w:eastAsia="zh-CN"/>
          </w:rPr>
          <w:t>(三)、进度安排注意事项</w:t>
        </w:r>
        <w:r>
          <w:tab/>
        </w:r>
        <w:r>
          <w:fldChar w:fldCharType="begin"/>
        </w:r>
        <w:r>
          <w:instrText xml:space="preserve"> PAGEREF _Toc1498 \h </w:instrText>
        </w:r>
        <w:r>
          <w:fldChar w:fldCharType="separate"/>
        </w:r>
        <w:r>
          <w:t>40</w:t>
        </w:r>
        <w:r>
          <w:fldChar w:fldCharType="end"/>
        </w:r>
      </w:hyperlink>
    </w:p>
    <w:p>
      <w:pPr>
        <w:pStyle w:val="TOC2"/>
        <w:tabs>
          <w:tab w:val="right" w:leader="dot" w:pos="8306"/>
        </w:tabs>
      </w:pPr>
      <w:hyperlink w:anchor="_Toc19686" w:history="1">
        <w:r>
          <w:rPr>
            <w:rFonts w:ascii="仿宋" w:eastAsia="仿宋" w:hAnsi="仿宋" w:cs="仿宋" w:hint="eastAsia"/>
            <w:lang w:eastAsia="zh-CN"/>
          </w:rPr>
          <w:t>(四)、人力资源配置</w:t>
        </w:r>
        <w:r>
          <w:tab/>
        </w:r>
        <w:r>
          <w:fldChar w:fldCharType="begin"/>
        </w:r>
        <w:r>
          <w:instrText xml:space="preserve"> PAGEREF _Toc19686 \h </w:instrText>
        </w:r>
        <w:r>
          <w:fldChar w:fldCharType="separate"/>
        </w:r>
        <w:r>
          <w:t>42</w:t>
        </w:r>
        <w:r>
          <w:fldChar w:fldCharType="end"/>
        </w:r>
      </w:hyperlink>
    </w:p>
    <w:p>
      <w:pPr>
        <w:pStyle w:val="TOC1"/>
        <w:tabs>
          <w:tab w:val="right" w:leader="dot" w:pos="8306"/>
        </w:tabs>
      </w:pPr>
      <w:hyperlink w:anchor="_Toc23786" w:history="1">
        <w:r>
          <w:rPr>
            <w:rFonts w:ascii="仿宋" w:eastAsia="仿宋" w:hAnsi="仿宋" w:cs="仿宋" w:hint="eastAsia"/>
            <w:lang w:eastAsia="zh-CN"/>
          </w:rPr>
          <w:t>十一、止回阀项目风险管理</w:t>
        </w:r>
        <w:r>
          <w:tab/>
        </w:r>
        <w:r>
          <w:fldChar w:fldCharType="begin"/>
        </w:r>
        <w:r>
          <w:instrText xml:space="preserve"> PAGEREF _Toc23786 \h </w:instrText>
        </w:r>
        <w:r>
          <w:fldChar w:fldCharType="separate"/>
        </w:r>
        <w:r>
          <w:t>43</w:t>
        </w:r>
        <w:r>
          <w:fldChar w:fldCharType="end"/>
        </w:r>
      </w:hyperlink>
    </w:p>
    <w:p>
      <w:pPr>
        <w:pStyle w:val="TOC2"/>
        <w:tabs>
          <w:tab w:val="right" w:leader="dot" w:pos="8306"/>
        </w:tabs>
      </w:pPr>
      <w:hyperlink w:anchor="_Toc10199" w:history="1">
        <w:r>
          <w:rPr>
            <w:rFonts w:ascii="仿宋" w:eastAsia="仿宋" w:hAnsi="仿宋" w:cs="仿宋" w:hint="eastAsia"/>
            <w:lang w:eastAsia="zh-CN"/>
          </w:rPr>
          <w:t>(一)、风险识别与评估</w:t>
        </w:r>
        <w:r>
          <w:tab/>
        </w:r>
        <w:r>
          <w:fldChar w:fldCharType="begin"/>
        </w:r>
        <w:r>
          <w:instrText xml:space="preserve"> PAGEREF _Toc10199 \h </w:instrText>
        </w:r>
        <w:r>
          <w:fldChar w:fldCharType="separate"/>
        </w:r>
        <w:r>
          <w:t>43</w:t>
        </w:r>
        <w:r>
          <w:fldChar w:fldCharType="end"/>
        </w:r>
      </w:hyperlink>
    </w:p>
    <w:p>
      <w:pPr>
        <w:pStyle w:val="TOC2"/>
        <w:tabs>
          <w:tab w:val="right" w:leader="dot" w:pos="8306"/>
        </w:tabs>
      </w:pPr>
      <w:hyperlink w:anchor="_Toc5846" w:history="1">
        <w:r>
          <w:rPr>
            <w:rFonts w:ascii="仿宋" w:eastAsia="仿宋" w:hAnsi="仿宋" w:cs="仿宋" w:hint="eastAsia"/>
            <w:lang w:eastAsia="zh-CN"/>
          </w:rPr>
          <w:t>(二)、风险应对策略</w:t>
        </w:r>
        <w:r>
          <w:tab/>
        </w:r>
        <w:r>
          <w:fldChar w:fldCharType="begin"/>
        </w:r>
        <w:r>
          <w:instrText xml:space="preserve"> PAGEREF _Toc5846 \h </w:instrText>
        </w:r>
        <w:r>
          <w:fldChar w:fldCharType="separate"/>
        </w:r>
        <w:r>
          <w:t>44</w:t>
        </w:r>
        <w:r>
          <w:fldChar w:fldCharType="end"/>
        </w:r>
      </w:hyperlink>
    </w:p>
    <w:p>
      <w:pPr>
        <w:pStyle w:val="TOC2"/>
        <w:tabs>
          <w:tab w:val="right" w:leader="dot" w:pos="8306"/>
        </w:tabs>
      </w:pPr>
      <w:hyperlink w:anchor="_Toc22646" w:history="1">
        <w:r>
          <w:rPr>
            <w:rFonts w:ascii="仿宋" w:eastAsia="仿宋" w:hAnsi="仿宋" w:cs="仿宋" w:hint="eastAsia"/>
            <w:lang w:eastAsia="zh-CN"/>
          </w:rPr>
          <w:t>(三)、风险监控与控制</w:t>
        </w:r>
        <w:r>
          <w:tab/>
        </w:r>
        <w:r>
          <w:fldChar w:fldCharType="begin"/>
        </w:r>
        <w:r>
          <w:instrText xml:space="preserve"> PAGEREF _Toc22646 \h </w:instrText>
        </w:r>
        <w:r>
          <w:fldChar w:fldCharType="separate"/>
        </w:r>
        <w:r>
          <w:t>46</w:t>
        </w:r>
        <w:r>
          <w:fldChar w:fldCharType="end"/>
        </w:r>
      </w:hyperlink>
    </w:p>
    <w:p>
      <w:pPr>
        <w:pStyle w:val="TOC1"/>
        <w:tabs>
          <w:tab w:val="right" w:leader="dot" w:pos="8306"/>
        </w:tabs>
      </w:pPr>
      <w:hyperlink w:anchor="_Toc11762" w:history="1">
        <w:r>
          <w:rPr>
            <w:rFonts w:ascii="仿宋" w:eastAsia="仿宋" w:hAnsi="仿宋" w:cs="仿宋" w:hint="eastAsia"/>
            <w:lang w:eastAsia="zh-CN"/>
          </w:rPr>
          <w:t>十二、止回阀项目创新与研发</w:t>
        </w:r>
        <w:r>
          <w:tab/>
        </w:r>
        <w:r>
          <w:fldChar w:fldCharType="begin"/>
        </w:r>
        <w:r>
          <w:instrText xml:space="preserve"> PAGEREF _Toc11762 \h </w:instrText>
        </w:r>
        <w:r>
          <w:fldChar w:fldCharType="separate"/>
        </w:r>
        <w:r>
          <w:t>47</w:t>
        </w:r>
        <w:r>
          <w:fldChar w:fldCharType="end"/>
        </w:r>
      </w:hyperlink>
    </w:p>
    <w:p>
      <w:pPr>
        <w:pStyle w:val="TOC2"/>
        <w:tabs>
          <w:tab w:val="right" w:leader="dot" w:pos="8306"/>
        </w:tabs>
      </w:pPr>
      <w:hyperlink w:anchor="_Toc19417" w:history="1">
        <w:r>
          <w:rPr>
            <w:rFonts w:ascii="仿宋" w:eastAsia="仿宋" w:hAnsi="仿宋" w:cs="仿宋" w:hint="eastAsia"/>
            <w:lang w:eastAsia="zh-CN"/>
          </w:rPr>
          <w:t>(一)、创新策略与方向</w:t>
        </w:r>
        <w:r>
          <w:tab/>
        </w:r>
        <w:r>
          <w:fldChar w:fldCharType="begin"/>
        </w:r>
        <w:r>
          <w:instrText xml:space="preserve"> PAGEREF _Toc19417 \h </w:instrText>
        </w:r>
        <w:r>
          <w:fldChar w:fldCharType="separate"/>
        </w:r>
        <w:r>
          <w:t>47</w:t>
        </w:r>
        <w:r>
          <w:fldChar w:fldCharType="end"/>
        </w:r>
      </w:hyperlink>
    </w:p>
    <w:p>
      <w:pPr>
        <w:pStyle w:val="TOC2"/>
        <w:tabs>
          <w:tab w:val="right" w:leader="dot" w:pos="8306"/>
        </w:tabs>
      </w:pPr>
      <w:hyperlink w:anchor="_Toc3780" w:history="1">
        <w:r>
          <w:rPr>
            <w:rFonts w:ascii="仿宋" w:eastAsia="仿宋" w:hAnsi="仿宋" w:cs="仿宋" w:hint="eastAsia"/>
            <w:lang w:eastAsia="zh-CN"/>
          </w:rPr>
          <w:t>(二)、研发规划与投入</w:t>
        </w:r>
        <w:r>
          <w:tab/>
        </w:r>
        <w:r>
          <w:fldChar w:fldCharType="begin"/>
        </w:r>
        <w:r>
          <w:instrText xml:space="preserve"> PAGEREF _Toc3780 \h </w:instrText>
        </w:r>
        <w:r>
          <w:fldChar w:fldCharType="separate"/>
        </w:r>
        <w:r>
          <w:t>48</w:t>
        </w:r>
        <w:r>
          <w:fldChar w:fldCharType="end"/>
        </w:r>
      </w:hyperlink>
    </w:p>
    <w:p>
      <w:pPr>
        <w:pStyle w:val="TOC1"/>
        <w:tabs>
          <w:tab w:val="right" w:leader="dot" w:pos="8306"/>
        </w:tabs>
      </w:pPr>
      <w:hyperlink w:anchor="_Toc18702" w:history="1">
        <w:r>
          <w:rPr>
            <w:rFonts w:ascii="仿宋" w:eastAsia="仿宋" w:hAnsi="仿宋" w:cs="仿宋" w:hint="eastAsia"/>
            <w:lang w:eastAsia="zh-CN"/>
          </w:rPr>
          <w:t>十三、止回阀项目变更管理</w:t>
        </w:r>
        <w:r>
          <w:tab/>
        </w:r>
        <w:r>
          <w:fldChar w:fldCharType="begin"/>
        </w:r>
        <w:r>
          <w:instrText xml:space="preserve"> PAGEREF _Toc18702 \h </w:instrText>
        </w:r>
        <w:r>
          <w:fldChar w:fldCharType="separate"/>
        </w:r>
        <w:r>
          <w:t>50</w:t>
        </w:r>
        <w:r>
          <w:fldChar w:fldCharType="end"/>
        </w:r>
      </w:hyperlink>
    </w:p>
    <w:p>
      <w:pPr>
        <w:pStyle w:val="TOC2"/>
        <w:tabs>
          <w:tab w:val="right" w:leader="dot" w:pos="8306"/>
        </w:tabs>
      </w:pPr>
      <w:hyperlink w:anchor="_Toc17983" w:history="1">
        <w:r>
          <w:rPr>
            <w:rFonts w:ascii="仿宋" w:eastAsia="仿宋" w:hAnsi="仿宋" w:cs="仿宋" w:hint="eastAsia"/>
            <w:lang w:eastAsia="zh-CN"/>
          </w:rPr>
          <w:t>(一)、变更申请与评估</w:t>
        </w:r>
        <w:r>
          <w:tab/>
        </w:r>
        <w:r>
          <w:fldChar w:fldCharType="begin"/>
        </w:r>
        <w:r>
          <w:instrText xml:space="preserve"> PAGEREF _Toc17983 \h </w:instrText>
        </w:r>
        <w:r>
          <w:fldChar w:fldCharType="separate"/>
        </w:r>
        <w:r>
          <w:t>50</w:t>
        </w:r>
        <w:r>
          <w:fldChar w:fldCharType="end"/>
        </w:r>
      </w:hyperlink>
    </w:p>
    <w:p>
      <w:pPr>
        <w:pStyle w:val="TOC2"/>
        <w:tabs>
          <w:tab w:val="right" w:leader="dot" w:pos="8306"/>
        </w:tabs>
      </w:pPr>
      <w:hyperlink w:anchor="_Toc27380" w:history="1">
        <w:r>
          <w:rPr>
            <w:rFonts w:ascii="仿宋" w:eastAsia="仿宋" w:hAnsi="仿宋" w:cs="仿宋" w:hint="eastAsia"/>
            <w:lang w:eastAsia="zh-CN"/>
          </w:rPr>
          <w:t>(二)、变更实施与控制</w:t>
        </w:r>
        <w:r>
          <w:tab/>
        </w:r>
        <w:r>
          <w:fldChar w:fldCharType="begin"/>
        </w:r>
        <w:r>
          <w:instrText xml:space="preserve"> PAGEREF _Toc27380 \h </w:instrText>
        </w:r>
        <w:r>
          <w:fldChar w:fldCharType="separate"/>
        </w:r>
        <w:r>
          <w:t>50</w:t>
        </w:r>
        <w:r>
          <w:fldChar w:fldCharType="end"/>
        </w:r>
      </w:hyperlink>
    </w:p>
    <w:p>
      <w:pPr>
        <w:pStyle w:val="TOC1"/>
        <w:tabs>
          <w:tab w:val="right" w:leader="dot" w:pos="8306"/>
        </w:tabs>
      </w:pPr>
      <w:hyperlink w:anchor="_Toc1707" w:history="1">
        <w:r>
          <w:rPr>
            <w:rFonts w:ascii="仿宋" w:eastAsia="仿宋" w:hAnsi="仿宋" w:cs="仿宋" w:hint="eastAsia"/>
            <w:lang w:eastAsia="zh-CN"/>
          </w:rPr>
          <w:t>十四、风险识别与分类</w:t>
        </w:r>
        <w:r>
          <w:tab/>
        </w:r>
        <w:r>
          <w:fldChar w:fldCharType="begin"/>
        </w:r>
        <w:r>
          <w:instrText xml:space="preserve"> PAGEREF _Toc1707 \h </w:instrText>
        </w:r>
        <w:r>
          <w:fldChar w:fldCharType="separate"/>
        </w:r>
        <w:r>
          <w:t>51</w:t>
        </w:r>
        <w:r>
          <w:fldChar w:fldCharType="end"/>
        </w:r>
      </w:hyperlink>
    </w:p>
    <w:p>
      <w:pPr>
        <w:pStyle w:val="TOC2"/>
        <w:tabs>
          <w:tab w:val="right" w:leader="dot" w:pos="8306"/>
        </w:tabs>
      </w:pPr>
      <w:hyperlink w:anchor="_Toc14830" w:history="1">
        <w:r>
          <w:rPr>
            <w:rFonts w:ascii="仿宋" w:eastAsia="仿宋" w:hAnsi="仿宋" w:cs="仿宋" w:hint="eastAsia"/>
            <w:lang w:eastAsia="zh-CN"/>
          </w:rPr>
          <w:t>(一)、风险识别</w:t>
        </w:r>
        <w:r>
          <w:tab/>
        </w:r>
        <w:r>
          <w:fldChar w:fldCharType="begin"/>
        </w:r>
        <w:r>
          <w:instrText xml:space="preserve"> PAGEREF _Toc14830 \h </w:instrText>
        </w:r>
        <w:r>
          <w:fldChar w:fldCharType="separate"/>
        </w:r>
        <w:r>
          <w:t>51</w:t>
        </w:r>
        <w:r>
          <w:fldChar w:fldCharType="end"/>
        </w:r>
      </w:hyperlink>
    </w:p>
    <w:p>
      <w:pPr>
        <w:pStyle w:val="TOC2"/>
        <w:tabs>
          <w:tab w:val="right" w:leader="dot" w:pos="8306"/>
        </w:tabs>
      </w:pPr>
      <w:hyperlink w:anchor="_Toc24865" w:history="1">
        <w:r>
          <w:rPr>
            <w:rFonts w:ascii="仿宋" w:eastAsia="仿宋" w:hAnsi="仿宋" w:cs="仿宋" w:hint="eastAsia"/>
            <w:lang w:eastAsia="zh-CN"/>
          </w:rPr>
          <w:t>(二)、风险分类</w:t>
        </w:r>
        <w:r>
          <w:tab/>
        </w:r>
        <w:r>
          <w:fldChar w:fldCharType="begin"/>
        </w:r>
        <w:r>
          <w:instrText xml:space="preserve"> PAGEREF _Toc24865 \h </w:instrText>
        </w:r>
        <w:r>
          <w:fldChar w:fldCharType="separate"/>
        </w:r>
        <w:r>
          <w:t>52</w:t>
        </w:r>
        <w:r>
          <w:fldChar w:fldCharType="end"/>
        </w:r>
      </w:hyperlink>
    </w:p>
    <w:p>
      <w:pPr>
        <w:pStyle w:val="TOC1"/>
        <w:tabs>
          <w:tab w:val="right" w:leader="dot" w:pos="8306"/>
        </w:tabs>
      </w:pPr>
      <w:hyperlink w:anchor="_Toc27657" w:history="1">
        <w:r>
          <w:rPr>
            <w:rFonts w:ascii="仿宋" w:eastAsia="仿宋" w:hAnsi="仿宋" w:cs="仿宋" w:hint="eastAsia"/>
            <w:lang w:eastAsia="zh-CN"/>
          </w:rPr>
          <w:t>十五、营销与推广策略</w:t>
        </w:r>
        <w:r>
          <w:tab/>
        </w:r>
        <w:r>
          <w:fldChar w:fldCharType="begin"/>
        </w:r>
        <w:r>
          <w:instrText xml:space="preserve"> PAGEREF _Toc27657 \h </w:instrText>
        </w:r>
        <w:r>
          <w:fldChar w:fldCharType="separate"/>
        </w:r>
        <w:r>
          <w:t>54</w:t>
        </w:r>
        <w:r>
          <w:fldChar w:fldCharType="end"/>
        </w:r>
      </w:hyperlink>
    </w:p>
    <w:p>
      <w:pPr>
        <w:pStyle w:val="TOC2"/>
        <w:tabs>
          <w:tab w:val="right" w:leader="dot" w:pos="8306"/>
        </w:tabs>
      </w:pPr>
      <w:hyperlink w:anchor="_Toc16250" w:history="1">
        <w:r>
          <w:rPr>
            <w:rFonts w:ascii="仿宋" w:eastAsia="仿宋" w:hAnsi="仿宋" w:cs="仿宋" w:hint="eastAsia"/>
            <w:lang w:eastAsia="zh-CN"/>
          </w:rPr>
          <w:t>(一)、产品/服务定位与特点</w:t>
        </w:r>
        <w:r>
          <w:tab/>
        </w:r>
        <w:r>
          <w:fldChar w:fldCharType="begin"/>
        </w:r>
        <w:r>
          <w:instrText xml:space="preserve"> PAGEREF _Toc16250 \h </w:instrText>
        </w:r>
        <w:r>
          <w:fldChar w:fldCharType="separate"/>
        </w:r>
        <w:r>
          <w:t>54</w:t>
        </w:r>
        <w:r>
          <w:fldChar w:fldCharType="end"/>
        </w:r>
      </w:hyperlink>
    </w:p>
    <w:p>
      <w:pPr>
        <w:pStyle w:val="TOC2"/>
        <w:tabs>
          <w:tab w:val="right" w:leader="dot" w:pos="8306"/>
        </w:tabs>
      </w:pPr>
      <w:hyperlink w:anchor="_Toc18327" w:history="1">
        <w:r>
          <w:rPr>
            <w:rFonts w:ascii="仿宋" w:eastAsia="仿宋" w:hAnsi="仿宋" w:cs="仿宋" w:hint="eastAsia"/>
            <w:lang w:eastAsia="zh-CN"/>
          </w:rPr>
          <w:t>(二)、市场定位与竞争分析</w:t>
        </w:r>
        <w:r>
          <w:tab/>
        </w:r>
        <w:r>
          <w:fldChar w:fldCharType="begin"/>
        </w:r>
        <w:r>
          <w:instrText xml:space="preserve"> PAGEREF _Toc18327 \h </w:instrText>
        </w:r>
        <w:r>
          <w:fldChar w:fldCharType="separate"/>
        </w:r>
        <w:r>
          <w:t>55</w:t>
        </w:r>
        <w:r>
          <w:fldChar w:fldCharType="end"/>
        </w:r>
      </w:hyperlink>
    </w:p>
    <w:p>
      <w:pPr>
        <w:pStyle w:val="TOC2"/>
        <w:tabs>
          <w:tab w:val="right" w:leader="dot" w:pos="8306"/>
        </w:tabs>
      </w:pPr>
      <w:hyperlink w:anchor="_Toc19236" w:history="1">
        <w:r>
          <w:rPr>
            <w:rFonts w:ascii="仿宋" w:eastAsia="仿宋" w:hAnsi="仿宋" w:cs="仿宋" w:hint="eastAsia"/>
            <w:lang w:eastAsia="zh-CN"/>
          </w:rPr>
          <w:t>(三)、营销渠道与策略</w:t>
        </w:r>
        <w:r>
          <w:tab/>
        </w:r>
        <w:r>
          <w:fldChar w:fldCharType="begin"/>
        </w:r>
        <w:r>
          <w:instrText xml:space="preserve"> PAGEREF _Toc19236 \h </w:instrText>
        </w:r>
        <w:r>
          <w:fldChar w:fldCharType="separate"/>
        </w:r>
        <w:r>
          <w:t>57</w:t>
        </w:r>
        <w:r>
          <w:fldChar w:fldCharType="end"/>
        </w:r>
      </w:hyperlink>
    </w:p>
    <w:p>
      <w:pPr>
        <w:pStyle w:val="TOC2"/>
        <w:tabs>
          <w:tab w:val="right" w:leader="dot" w:pos="8306"/>
        </w:tabs>
      </w:pPr>
      <w:hyperlink w:anchor="_Toc17219" w:history="1">
        <w:r>
          <w:rPr>
            <w:rFonts w:ascii="仿宋" w:eastAsia="仿宋" w:hAnsi="仿宋" w:cs="仿宋" w:hint="eastAsia"/>
            <w:lang w:eastAsia="zh-CN"/>
          </w:rPr>
          <w:t>(四)、推广与宣传活动</w:t>
        </w:r>
        <w:r>
          <w:tab/>
        </w:r>
        <w:r>
          <w:fldChar w:fldCharType="begin"/>
        </w:r>
        <w:r>
          <w:instrText xml:space="preserve"> PAGEREF _Toc17219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95"/>
      <w:r>
        <w:rPr>
          <w:rFonts w:ascii="仿宋" w:eastAsia="仿宋" w:hAnsi="仿宋" w:cs="仿宋" w:hint="eastAsia"/>
          <w:sz w:val="28"/>
          <w:lang w:eastAsia="zh-CN"/>
        </w:rPr>
        <w:t>一、止回阀项目文档管理</w:t>
      </w:r>
      <w:bookmarkEnd w:id="2"/>
    </w:p>
    <w:p>
      <w:pPr>
        <w:pStyle w:val="Heading2"/>
        <w:rPr>
          <w:rFonts w:ascii="仿宋" w:eastAsia="仿宋" w:hAnsi="仿宋" w:cs="仿宋" w:hint="eastAsia"/>
          <w:lang w:eastAsia="zh-CN"/>
        </w:rPr>
      </w:pPr>
      <w:bookmarkStart w:id="3" w:name="_Toc106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止回阀项目高度重视文档的质量和准确性，以支持止回阀项目的各项活动和决策。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文档的编制始于止回阀项目计划的初期，我们制定了详细的文档编制计划，明确了每个文档的内容、格式和编写责任人。在止回阀项目启动阶段，我们首先编制了止回阀项目章程，明确定义了止回阀项目的目标、范围、风险等关键要素。随后，止回阀项目团队根据计划陆续编制了需求文档、设计文档、测试文档等各类文档，确保止回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止回阀项目管理中的重要环节，旨在确保止回阀项目文档符合质量标准和止回阀项目需求。在止回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除了内部审查，我们还进行了外部审查，邀请止回阀项目相关利益方和专业领域的专家对文档进行独立审查。这有助于获取更全面、客观的反馈，确保止回阀项目文档不仅符合内部标准，也满足外部需求。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止回阀项目在文档编制与审查方面建立了严格的管理机制，通过规范的流程和多维度的审查，确保止回阀项目文档的质量、准确性和可靠性，为止回阀项目的顺利推进提供了有力支持。</w:t>
      </w:r>
    </w:p>
    <w:p>
      <w:pPr>
        <w:pStyle w:val="Heading2"/>
        <w:ind w:firstLine="560" w:firstLineChars="200"/>
        <w:rPr>
          <w:rFonts w:ascii="仿宋" w:eastAsia="仿宋" w:hAnsi="仿宋" w:cs="仿宋" w:hint="eastAsia"/>
          <w:sz w:val="28"/>
          <w:lang w:eastAsia="zh-CN"/>
        </w:rPr>
      </w:pPr>
      <w:bookmarkStart w:id="4" w:name="_Toc305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我们通过多渠道发布文档，包括电子邮件、止回阀项目管理平台、内部网站等，以满足不同团队成员的偏好和需求。多渠道发布确保了信息的全面覆盖。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我们采用了精细的权限控制，确保只有授权人员可以访问敏感信息。这种安全措施保护了止回阀项目文档的机密性，防止了未经授权的信息泄露。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文档存档与归档是止回阀项目生命周期中一个至关重要的环节，直接关系到止回阀项目信息的长期保存和历史记录的完整性。在止回阀项目中，我们实施了一系列有效的文档存档与归档管理策略：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20"/>
      <w:r>
        <w:rPr>
          <w:rFonts w:ascii="仿宋" w:eastAsia="仿宋" w:hAnsi="仿宋" w:cs="仿宋" w:hint="eastAsia"/>
          <w:sz w:val="28"/>
          <w:lang w:eastAsia="zh-CN"/>
        </w:rPr>
        <w:t>二、止回阀项目建设单位说明</w:t>
      </w:r>
      <w:bookmarkEnd w:id="6"/>
    </w:p>
    <w:p>
      <w:pPr>
        <w:pStyle w:val="Heading2"/>
        <w:rPr>
          <w:rFonts w:ascii="仿宋" w:eastAsia="仿宋" w:hAnsi="仿宋" w:cs="仿宋" w:hint="eastAsia"/>
          <w:lang w:eastAsia="zh-CN"/>
        </w:rPr>
      </w:pPr>
      <w:bookmarkStart w:id="7" w:name="_Toc17607"/>
      <w:r>
        <w:rPr>
          <w:rFonts w:ascii="仿宋" w:eastAsia="仿宋" w:hAnsi="仿宋" w:cs="仿宋" w:hint="eastAsia"/>
          <w:lang w:eastAsia="zh-CN"/>
        </w:rPr>
        <w:t>(一)、止回阀项目承办单位基本情况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00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止回阀项目承办单位的XXXX，我们着眼于实现可持续的经济效益。通过技术创新和解决方案的提供，公司预计在止回阀项目执行期间将获得可观的收入增长。这一收入来源主要包括止回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同时，我们注重成本控制和效率提升，以确保止回阀项目的可持续盈利。透过精细的管理和资源优化，公司期望实现止回阀项目利润最大化。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止回阀项目实施进行全面的投资评估，包括止回阀项目启动阶段的资金投入和后续运营成本。通过对止回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止回阀项目实施过程中具备足够的资金流动性，公司将进行详尽的现金流分析。这包括资金需求的合理预测、止回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84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422"/>
      <w:r>
        <w:rPr>
          <w:rFonts w:ascii="仿宋" w:eastAsia="仿宋" w:hAnsi="仿宋" w:cs="仿宋" w:hint="eastAsia"/>
          <w:lang w:eastAsia="zh-CN"/>
        </w:rPr>
        <w:t>(一)、止回阀行业分析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止回阀行业一直以来都是市场的关注焦点。行业内的发展趋势、竞争态势以及潜在机会都对止回阀项目的推进产生深远的影响。通过深入研究行业的整体概貌，我们将更好地理解行业的核心特征，为止回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行业，技术一直是推动创新和发展的关键因素。我们将对当前技术趋势进行详尽分析，包括但不限于人工智能、大数据应用、先进制造技术等。这有助于止回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止回阀项目成功的基础。我们将对主要竞争对手进行深入研究，包括其市场份额、产品特点、市场定位等。通过全面了解竞争对手的优势和劣势，止回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890"/>
      <w:r>
        <w:rPr>
          <w:rFonts w:ascii="仿宋" w:eastAsia="仿宋" w:hAnsi="仿宋" w:cs="仿宋" w:hint="eastAsia"/>
          <w:sz w:val="28"/>
          <w:lang w:eastAsia="zh-CN"/>
        </w:rPr>
        <w:t>(二)、止回阀市场分析预测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通过对市场规模的深入调研，我们将预测止回阀市场未来的增长趋势。这包括市场的整体规模、各细分领域的发展趋势等。止回阀项目可以根据市场的扩张速度和潜在机会，制定更符合市场需求的发展策略。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了解消费者的需求是市场分析的核心。我们将通过调查研究，深入挖掘目标消费者的需求特点、购买习惯以及对产品和服务的期望。这有助于止回阀项目更好地定位目标市场，提供更符合消费者期待的解决方案。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止回阀项目实施过程中需要充分考虑的因素。我们将对市场风险进行全面评估，包括但不限于政策法规风险、市场竞争风险、技术变革风险等。通过对潜在风险的深入分析，止回阀项目可以制定相应的风险缓解策略，降低不确定性对止回阀项目的影响。</w:t>
      </w:r>
    </w:p>
    <w:p>
      <w:pPr>
        <w:pStyle w:val="Heading1"/>
        <w:ind w:firstLine="560" w:firstLineChars="200"/>
        <w:rPr>
          <w:rFonts w:ascii="仿宋" w:eastAsia="仿宋" w:hAnsi="仿宋" w:cs="仿宋" w:hint="eastAsia"/>
          <w:sz w:val="28"/>
          <w:lang w:eastAsia="zh-CN"/>
        </w:rPr>
      </w:pPr>
      <w:bookmarkStart w:id="12" w:name="_Toc9665"/>
      <w:r>
        <w:rPr>
          <w:rFonts w:ascii="仿宋" w:eastAsia="仿宋" w:hAnsi="仿宋" w:cs="仿宋" w:hint="eastAsia"/>
          <w:sz w:val="28"/>
          <w:lang w:eastAsia="zh-CN"/>
        </w:rPr>
        <w:t>四、止回阀项目选址可行性分析</w:t>
      </w:r>
      <w:bookmarkEnd w:id="12"/>
    </w:p>
    <w:p>
      <w:pPr>
        <w:pStyle w:val="Heading2"/>
        <w:rPr>
          <w:rFonts w:ascii="仿宋" w:eastAsia="仿宋" w:hAnsi="仿宋" w:cs="仿宋" w:hint="eastAsia"/>
          <w:lang w:eastAsia="zh-CN"/>
        </w:rPr>
      </w:pPr>
      <w:bookmarkStart w:id="13" w:name="_Toc8512"/>
      <w:r>
        <w:rPr>
          <w:rFonts w:ascii="仿宋" w:eastAsia="仿宋" w:hAnsi="仿宋" w:cs="仿宋" w:hint="eastAsia"/>
          <w:lang w:eastAsia="zh-CN"/>
        </w:rPr>
        <w:t>(一)、止回阀项目选址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该止回阀项目选址位于XX省XX市XX区XXX街道</w:t>
      </w:r>
    </w:p>
    <w:p>
      <w:pPr>
        <w:pStyle w:val="Heading2"/>
        <w:ind w:firstLine="560" w:firstLineChars="200"/>
        <w:rPr>
          <w:rFonts w:ascii="仿宋" w:eastAsia="仿宋" w:hAnsi="仿宋" w:cs="仿宋" w:hint="eastAsia"/>
          <w:sz w:val="28"/>
          <w:lang w:eastAsia="zh-CN"/>
        </w:rPr>
      </w:pPr>
      <w:bookmarkStart w:id="14" w:name="_Toc2296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止回阀项目的征地面积将根据止回阀项目的实际规模和需求进行精确规划。具体面积XXX平方米，旨在确保止回阀项目不仅能够满足当前的发展需求，还能够预留空间以适应未来的扩展。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净用地面积是在征地面积基础上去除不可利用面积后的实际可开发用地。具体面积XXX平方米，考虑到环保、交通、安全等多方面因素，以确保止回阀项目在整体利用效率上达到最优。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止回阀项目计划建设的建筑总规模具体面积XXX平方米。这一规模的确定综合考虑了止回阀项目的性质、规模，以及城市规划的相关要求，确保建筑布局与周边环境协调一致。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绿地率是止回阀项目用地中被规划为绿地的比例。具体面积XXX平方米，旨在通过合理规划绿地，改善止回阀项目周边环境，提升居民生活质量，并符合城市整体绿化规划。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容积率是用地上可以建设的建筑总体积与用地面积之比。具体面积XXX，通过合理的容积率规划，确保止回阀项目建筑规模与周边环境和谐共生。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确保止回阀项目选址与当地城市规划相一致，具体面积XXX平方米。通过与城市规划部门深入沟通，确保止回阀项目不仅符合城市的整体发展方向，还能够融入城市的发展布局，为城市的长远发展贡献力量。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充分了解并确保止回阀项目选址符合当地产业政策，具体面积XXX平方米。这包括止回阀项目对当地经济的促进作用，以及对相关产业的带动效应，确保止回阀项目与地方政府的产业政策保持一致，促进共赢合作。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用地总体要求必须符合环保和可持续发展的原则，具体面积XXX平方米。通过采用绿色建筑设计、节能减排等措施，确保止回阀项目在建设和运营过程中对环境的影响最小化，达到可持续发展的要求。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确保止回阀项目选址具备必要的公共设施配套，具体面积XXX平方米。这包括交通便利性、教育、医疗等基础设施，以提高居民生活品质，使得止回阀项目选址更具吸引力。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考虑用地总体要求对当地社会稳定性的影响，具体面积XXX平方米。通过深入了解当地社区反馈，确保止回阀项目的选址和建设过程对当地社会和谐稳定产生积极作用。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止回阀项目选址不仅符合法规和规划，还在实际操作中具有可行性。这一全面规划将为止回阀项目的成功实施提供坚实的基础，确保止回阀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9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止回阀项目的设备规划和空间设计中，我们将采取灵活设备布局的措施。设备布局将根据实际需求进行灵活设计，避免不必要的浪费。通过合理规划设备摆放位置，我们将提高设备的利用率，减少设备间距，以确保止回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止回阀项目内部引入共享设施的概念，例如共享会议室、办公区等。通过这种方式，我们可以减少对资源的重复建设，提高资源共享效率，从而减小止回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83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止回阀项目的总图布置中，我们将不同功能区域进行明确的规划，以最大程度满足止回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79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我们首先关注市场因素，包括潜在客户分布、竞争对手位置、市场需求等。通过深入的市场调研，我们能够更准确地评估选址对于市场开拓和产品销售的影响，确保止回阀项目能够在有利的市场环境中蓬勃发展。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止回阀项目对环境的影响是综合评价的重要因素之一。我们将详细考虑选址周边的自然环境、生态保护区、水源地等情况，确保止回阀项目的建设和运营对环境影响最小化，并符合当地的环保法规标准。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对选址的评价还需充分考虑当地政府的产业政策和法规。我们将详细了解止回阀项目所在地的相关政策，确保止回阀项目的规划和运营与当地法规相符，降低不必要的法律风险。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考虑到社会稳定性对企业运营的重要性，我们将评估选址地区的社会安全情况、劳工关系、社区反馈等方面，以确保止回阀项目的建设和运营不会受到社会稳定性的负面影响。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最后，我们将综合考虑用地成本，包括土地购置费用、土地开发成本等。通过对用地成本的详细评估，我们能够做出更为精确的经济效益分析，为止回阀项目的投资决策提供有力支持。</w:t>
      </w:r>
    </w:p>
    <w:p>
      <w:pPr>
        <w:pStyle w:val="Heading1"/>
        <w:ind w:firstLine="560" w:firstLineChars="200"/>
        <w:rPr>
          <w:rFonts w:ascii="仿宋" w:eastAsia="仿宋" w:hAnsi="仿宋" w:cs="仿宋" w:hint="eastAsia"/>
          <w:sz w:val="28"/>
          <w:lang w:eastAsia="zh-CN"/>
        </w:rPr>
      </w:pPr>
      <w:bookmarkStart w:id="18" w:name="_Toc3145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38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技术管理特点体现在其创新导向。通过引入最先进的技术趋势和解决方案，止回阀项目致力于提升科技含量、提高质量和效率水平。这意味着我们将采用最新的工具和方法，确保止回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止回阀项目技术管理的显著特征。通过整合不同领域的技术资源，我们实现了跨学科的协同工作。这有助于优化技术架构，提高整体效能。此外，整合性策略还促进了不同技术团队之间的紧密沟通和高效合作，确保止回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止回阀项目所采用的技术。通过不断优化技术方案，止回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止回阀项目团队将在止回阀项目初期识别可能的技术风险，并采取相应的预防和应对措施。通过建立健全的风险评估机制，止回阀项目能够在实施过程中及时发现并解决潜在的技术问题，保障止回阀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通过这些独特的技术管理特点，我们确信在止回阀项目中，技术将成为止回阀项目成功的有力支持。这一深度剖析揭示了技术管理在止回阀项目实施中的关键作用，为止回阀项目的技术基础奠定了坚实的基础。</w:t>
      </w:r>
    </w:p>
    <w:p>
      <w:pPr>
        <w:pStyle w:val="Heading2"/>
        <w:ind w:firstLine="560" w:firstLineChars="200"/>
        <w:rPr>
          <w:rFonts w:ascii="仿宋" w:eastAsia="仿宋" w:hAnsi="仿宋" w:cs="仿宋" w:hint="eastAsia"/>
          <w:sz w:val="28"/>
          <w:lang w:eastAsia="zh-CN"/>
        </w:rPr>
      </w:pPr>
      <w:bookmarkStart w:id="20" w:name="_Toc21077"/>
      <w:r>
        <w:rPr>
          <w:rFonts w:ascii="仿宋" w:eastAsia="仿宋" w:hAnsi="仿宋" w:cs="仿宋" w:hint="eastAsia"/>
          <w:sz w:val="28"/>
          <w:lang w:eastAsia="zh-CN"/>
        </w:rPr>
        <w:t>(二)、止回阀项目工艺技术设计方案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止回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止回阀项目将严格按照相关行业规范要求进行组织。通过有效控制产品质量，止回阀项目将致力于为顾客提供优质的止回阀项目产品和良好的服务。这体现了止回阀项目对于生产活动合规性和质量标准的高度重视，为止回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止回阀项目注重生态效益和清洁生产原则。止回阀项目建设将紧密结合地方特色经济发展，与社会经济发展规划和区域环境保护规划方案相协调一致。通过与当地区域自然生态系统的结合，止回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https://d.book118.com/448134026055006032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02527"/>
    <w:rsid w:val="63802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340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2024-01-28T06:45:00Z</dcterms:created>
  <dcterms:modified xsi:type="dcterms:W3CDTF">2024-01-28T06:46:11Z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F7680FB9BD9B4C3383B11B87C2A491B5_11</vt:lpwstr>
  </property>
  <property fmtid="{D5CDD505-2E9C-101B-9397-08002B2CF9AE}" pid="3" name="KSOProductBuildVer">
    <vt:lpwstr>2052-12.1.0.16120</vt:lpwstr>
  </property>
</Properties>
</file>