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葡萄汁提取物化妆品项目规划设计蓝图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26" w:history="1">
        <w:r>
          <w:rPr>
            <w:rFonts w:ascii="仿宋" w:eastAsia="仿宋" w:hAnsi="仿宋" w:cs="仿宋" w:hint="eastAsia"/>
            <w:lang w:eastAsia="zh-CN"/>
          </w:rPr>
          <w:t>序言</w:t>
        </w:r>
        <w:r>
          <w:tab/>
        </w:r>
        <w:r>
          <w:fldChar w:fldCharType="begin"/>
        </w:r>
        <w:r>
          <w:instrText xml:space="preserve"> PAGEREF _Toc7026 \h </w:instrText>
        </w:r>
        <w:r>
          <w:fldChar w:fldCharType="separate"/>
        </w:r>
        <w:r>
          <w:t>3</w:t>
        </w:r>
        <w:r>
          <w:fldChar w:fldCharType="end"/>
        </w:r>
      </w:hyperlink>
    </w:p>
    <w:p>
      <w:pPr>
        <w:pStyle w:val="TOC1"/>
        <w:tabs>
          <w:tab w:val="right" w:leader="dot" w:pos="8306"/>
        </w:tabs>
      </w:pPr>
      <w:hyperlink w:anchor="_Toc9232" w:history="1">
        <w:r>
          <w:rPr>
            <w:rFonts w:ascii="仿宋" w:eastAsia="仿宋" w:hAnsi="仿宋" w:cs="仿宋" w:hint="eastAsia"/>
            <w:lang w:eastAsia="zh-CN"/>
          </w:rPr>
          <w:t>一、葡萄汁提取物化妆品项目可持续发展</w:t>
        </w:r>
        <w:r>
          <w:tab/>
        </w:r>
        <w:r>
          <w:fldChar w:fldCharType="begin"/>
        </w:r>
        <w:r>
          <w:instrText xml:space="preserve"> PAGEREF _Toc9232 \h </w:instrText>
        </w:r>
        <w:r>
          <w:fldChar w:fldCharType="separate"/>
        </w:r>
        <w:r>
          <w:t>3</w:t>
        </w:r>
        <w:r>
          <w:fldChar w:fldCharType="end"/>
        </w:r>
      </w:hyperlink>
    </w:p>
    <w:p>
      <w:pPr>
        <w:pStyle w:val="TOC2"/>
        <w:tabs>
          <w:tab w:val="right" w:leader="dot" w:pos="8306"/>
        </w:tabs>
      </w:pPr>
      <w:hyperlink w:anchor="_Toc15720" w:history="1">
        <w:r>
          <w:rPr>
            <w:rFonts w:ascii="仿宋" w:eastAsia="仿宋" w:hAnsi="仿宋" w:cs="仿宋" w:hint="eastAsia"/>
            <w:lang w:eastAsia="zh-CN"/>
          </w:rPr>
          <w:t>(一)、可持续战略与实践</w:t>
        </w:r>
        <w:r>
          <w:tab/>
        </w:r>
        <w:r>
          <w:fldChar w:fldCharType="begin"/>
        </w:r>
        <w:r>
          <w:instrText xml:space="preserve"> PAGEREF _Toc15720 \h </w:instrText>
        </w:r>
        <w:r>
          <w:fldChar w:fldCharType="separate"/>
        </w:r>
        <w:r>
          <w:t>3</w:t>
        </w:r>
        <w:r>
          <w:fldChar w:fldCharType="end"/>
        </w:r>
      </w:hyperlink>
    </w:p>
    <w:p>
      <w:pPr>
        <w:pStyle w:val="TOC2"/>
        <w:tabs>
          <w:tab w:val="right" w:leader="dot" w:pos="8306"/>
        </w:tabs>
      </w:pPr>
      <w:hyperlink w:anchor="_Toc2806" w:history="1">
        <w:r>
          <w:rPr>
            <w:rFonts w:ascii="仿宋" w:eastAsia="仿宋" w:hAnsi="仿宋" w:cs="仿宋" w:hint="eastAsia"/>
            <w:lang w:eastAsia="zh-CN"/>
          </w:rPr>
          <w:t>(二)、环保与社会责任</w:t>
        </w:r>
        <w:r>
          <w:tab/>
        </w:r>
        <w:r>
          <w:fldChar w:fldCharType="begin"/>
        </w:r>
        <w:r>
          <w:instrText xml:space="preserve"> PAGEREF _Toc2806 \h </w:instrText>
        </w:r>
        <w:r>
          <w:fldChar w:fldCharType="separate"/>
        </w:r>
        <w:r>
          <w:t>4</w:t>
        </w:r>
        <w:r>
          <w:fldChar w:fldCharType="end"/>
        </w:r>
      </w:hyperlink>
    </w:p>
    <w:p>
      <w:pPr>
        <w:pStyle w:val="TOC1"/>
        <w:tabs>
          <w:tab w:val="right" w:leader="dot" w:pos="8306"/>
        </w:tabs>
      </w:pPr>
      <w:hyperlink w:anchor="_Toc31736" w:history="1">
        <w:r>
          <w:rPr>
            <w:rFonts w:ascii="仿宋" w:eastAsia="仿宋" w:hAnsi="仿宋" w:cs="仿宋" w:hint="eastAsia"/>
            <w:lang w:eastAsia="zh-CN"/>
          </w:rPr>
          <w:t>二、葡萄汁提取物化妆品项目选址可行性分析</w:t>
        </w:r>
        <w:r>
          <w:tab/>
        </w:r>
        <w:r>
          <w:fldChar w:fldCharType="begin"/>
        </w:r>
        <w:r>
          <w:instrText xml:space="preserve"> PAGEREF _Toc31736 \h </w:instrText>
        </w:r>
        <w:r>
          <w:fldChar w:fldCharType="separate"/>
        </w:r>
        <w:r>
          <w:t>5</w:t>
        </w:r>
        <w:r>
          <w:fldChar w:fldCharType="end"/>
        </w:r>
      </w:hyperlink>
    </w:p>
    <w:p>
      <w:pPr>
        <w:pStyle w:val="TOC2"/>
        <w:tabs>
          <w:tab w:val="right" w:leader="dot" w:pos="8306"/>
        </w:tabs>
      </w:pPr>
      <w:hyperlink w:anchor="_Toc26783" w:history="1">
        <w:r>
          <w:rPr>
            <w:rFonts w:ascii="仿宋" w:eastAsia="仿宋" w:hAnsi="仿宋" w:cs="仿宋" w:hint="eastAsia"/>
            <w:lang w:eastAsia="zh-CN"/>
          </w:rPr>
          <w:t>(一)、葡萄汁提取物化妆品项目选址</w:t>
        </w:r>
        <w:r>
          <w:tab/>
        </w:r>
        <w:r>
          <w:fldChar w:fldCharType="begin"/>
        </w:r>
        <w:r>
          <w:instrText xml:space="preserve"> PAGEREF _Toc26783 \h </w:instrText>
        </w:r>
        <w:r>
          <w:fldChar w:fldCharType="separate"/>
        </w:r>
        <w:r>
          <w:t>5</w:t>
        </w:r>
        <w:r>
          <w:fldChar w:fldCharType="end"/>
        </w:r>
      </w:hyperlink>
    </w:p>
    <w:p>
      <w:pPr>
        <w:pStyle w:val="TOC2"/>
        <w:tabs>
          <w:tab w:val="right" w:leader="dot" w:pos="8306"/>
        </w:tabs>
      </w:pPr>
      <w:hyperlink w:anchor="_Toc15761" w:history="1">
        <w:r>
          <w:rPr>
            <w:rFonts w:ascii="仿宋" w:eastAsia="仿宋" w:hAnsi="仿宋" w:cs="仿宋" w:hint="eastAsia"/>
            <w:lang w:eastAsia="zh-CN"/>
          </w:rPr>
          <w:t>(二)、用地控制指标</w:t>
        </w:r>
        <w:r>
          <w:tab/>
        </w:r>
        <w:r>
          <w:fldChar w:fldCharType="begin"/>
        </w:r>
        <w:r>
          <w:instrText xml:space="preserve"> PAGEREF _Toc15761 \h </w:instrText>
        </w:r>
        <w:r>
          <w:fldChar w:fldCharType="separate"/>
        </w:r>
        <w:r>
          <w:t>5</w:t>
        </w:r>
        <w:r>
          <w:fldChar w:fldCharType="end"/>
        </w:r>
      </w:hyperlink>
    </w:p>
    <w:p>
      <w:pPr>
        <w:pStyle w:val="TOC2"/>
        <w:tabs>
          <w:tab w:val="right" w:leader="dot" w:pos="8306"/>
        </w:tabs>
      </w:pPr>
      <w:hyperlink w:anchor="_Toc8248" w:history="1">
        <w:r>
          <w:rPr>
            <w:rFonts w:ascii="仿宋" w:eastAsia="仿宋" w:hAnsi="仿宋" w:cs="仿宋" w:hint="eastAsia"/>
            <w:lang w:eastAsia="zh-CN"/>
          </w:rPr>
          <w:t>(三)、节约用地措施</w:t>
        </w:r>
        <w:r>
          <w:tab/>
        </w:r>
        <w:r>
          <w:fldChar w:fldCharType="begin"/>
        </w:r>
        <w:r>
          <w:instrText xml:space="preserve"> PAGEREF _Toc8248 \h </w:instrText>
        </w:r>
        <w:r>
          <w:fldChar w:fldCharType="separate"/>
        </w:r>
        <w:r>
          <w:t>7</w:t>
        </w:r>
        <w:r>
          <w:fldChar w:fldCharType="end"/>
        </w:r>
      </w:hyperlink>
    </w:p>
    <w:p>
      <w:pPr>
        <w:pStyle w:val="TOC2"/>
        <w:tabs>
          <w:tab w:val="right" w:leader="dot" w:pos="8306"/>
        </w:tabs>
      </w:pPr>
      <w:hyperlink w:anchor="_Toc32064" w:history="1">
        <w:r>
          <w:rPr>
            <w:rFonts w:ascii="仿宋" w:eastAsia="仿宋" w:hAnsi="仿宋" w:cs="仿宋" w:hint="eastAsia"/>
            <w:lang w:eastAsia="zh-CN"/>
          </w:rPr>
          <w:t>(四)、总图布置方案</w:t>
        </w:r>
        <w:r>
          <w:tab/>
        </w:r>
        <w:r>
          <w:fldChar w:fldCharType="begin"/>
        </w:r>
        <w:r>
          <w:instrText xml:space="preserve"> PAGEREF _Toc32064 \h </w:instrText>
        </w:r>
        <w:r>
          <w:fldChar w:fldCharType="separate"/>
        </w:r>
        <w:r>
          <w:t>8</w:t>
        </w:r>
        <w:r>
          <w:fldChar w:fldCharType="end"/>
        </w:r>
      </w:hyperlink>
    </w:p>
    <w:p>
      <w:pPr>
        <w:pStyle w:val="TOC2"/>
        <w:tabs>
          <w:tab w:val="right" w:leader="dot" w:pos="8306"/>
        </w:tabs>
      </w:pPr>
      <w:hyperlink w:anchor="_Toc6879" w:history="1">
        <w:r>
          <w:rPr>
            <w:rFonts w:ascii="仿宋" w:eastAsia="仿宋" w:hAnsi="仿宋" w:cs="仿宋" w:hint="eastAsia"/>
            <w:lang w:eastAsia="zh-CN"/>
          </w:rPr>
          <w:t>(五)、选址综合评价</w:t>
        </w:r>
        <w:r>
          <w:tab/>
        </w:r>
        <w:r>
          <w:fldChar w:fldCharType="begin"/>
        </w:r>
        <w:r>
          <w:instrText xml:space="preserve"> PAGEREF _Toc6879 \h </w:instrText>
        </w:r>
        <w:r>
          <w:fldChar w:fldCharType="separate"/>
        </w:r>
        <w:r>
          <w:t>9</w:t>
        </w:r>
        <w:r>
          <w:fldChar w:fldCharType="end"/>
        </w:r>
      </w:hyperlink>
    </w:p>
    <w:p>
      <w:pPr>
        <w:pStyle w:val="TOC1"/>
        <w:tabs>
          <w:tab w:val="right" w:leader="dot" w:pos="8306"/>
        </w:tabs>
      </w:pPr>
      <w:hyperlink w:anchor="_Toc6345" w:history="1">
        <w:r>
          <w:rPr>
            <w:rFonts w:ascii="仿宋" w:eastAsia="仿宋" w:hAnsi="仿宋" w:cs="仿宋" w:hint="eastAsia"/>
            <w:lang w:eastAsia="zh-CN"/>
          </w:rPr>
          <w:t>三、葡萄汁提取物化妆品项目土建工程</w:t>
        </w:r>
        <w:r>
          <w:tab/>
        </w:r>
        <w:r>
          <w:fldChar w:fldCharType="begin"/>
        </w:r>
        <w:r>
          <w:instrText xml:space="preserve"> PAGEREF _Toc6345 \h </w:instrText>
        </w:r>
        <w:r>
          <w:fldChar w:fldCharType="separate"/>
        </w:r>
        <w:r>
          <w:t>10</w:t>
        </w:r>
        <w:r>
          <w:fldChar w:fldCharType="end"/>
        </w:r>
      </w:hyperlink>
    </w:p>
    <w:p>
      <w:pPr>
        <w:pStyle w:val="TOC2"/>
        <w:tabs>
          <w:tab w:val="right" w:leader="dot" w:pos="8306"/>
        </w:tabs>
      </w:pPr>
      <w:hyperlink w:anchor="_Toc31721" w:history="1">
        <w:r>
          <w:rPr>
            <w:rFonts w:ascii="仿宋" w:eastAsia="仿宋" w:hAnsi="仿宋" w:cs="仿宋" w:hint="eastAsia"/>
            <w:lang w:eastAsia="zh-CN"/>
          </w:rPr>
          <w:t>(一)、建筑工程设计原则</w:t>
        </w:r>
        <w:r>
          <w:tab/>
        </w:r>
        <w:r>
          <w:fldChar w:fldCharType="begin"/>
        </w:r>
        <w:r>
          <w:instrText xml:space="preserve"> PAGEREF _Toc31721 \h </w:instrText>
        </w:r>
        <w:r>
          <w:fldChar w:fldCharType="separate"/>
        </w:r>
        <w:r>
          <w:t>10</w:t>
        </w:r>
        <w:r>
          <w:fldChar w:fldCharType="end"/>
        </w:r>
      </w:hyperlink>
    </w:p>
    <w:p>
      <w:pPr>
        <w:pStyle w:val="TOC2"/>
        <w:tabs>
          <w:tab w:val="right" w:leader="dot" w:pos="8306"/>
        </w:tabs>
      </w:pPr>
      <w:hyperlink w:anchor="_Toc22628" w:history="1">
        <w:r>
          <w:rPr>
            <w:rFonts w:ascii="仿宋" w:eastAsia="仿宋" w:hAnsi="仿宋" w:cs="仿宋" w:hint="eastAsia"/>
            <w:lang w:eastAsia="zh-CN"/>
          </w:rPr>
          <w:t>(二)、土建工程设计年限及安全等级</w:t>
        </w:r>
        <w:r>
          <w:tab/>
        </w:r>
        <w:r>
          <w:fldChar w:fldCharType="begin"/>
        </w:r>
        <w:r>
          <w:instrText xml:space="preserve"> PAGEREF _Toc22628 \h </w:instrText>
        </w:r>
        <w:r>
          <w:fldChar w:fldCharType="separate"/>
        </w:r>
        <w:r>
          <w:t>12</w:t>
        </w:r>
        <w:r>
          <w:fldChar w:fldCharType="end"/>
        </w:r>
      </w:hyperlink>
    </w:p>
    <w:p>
      <w:pPr>
        <w:pStyle w:val="TOC2"/>
        <w:tabs>
          <w:tab w:val="right" w:leader="dot" w:pos="8306"/>
        </w:tabs>
      </w:pPr>
      <w:hyperlink w:anchor="_Toc7186" w:history="1">
        <w:r>
          <w:rPr>
            <w:rFonts w:ascii="仿宋" w:eastAsia="仿宋" w:hAnsi="仿宋" w:cs="仿宋" w:hint="eastAsia"/>
            <w:lang w:eastAsia="zh-CN"/>
          </w:rPr>
          <w:t>(三)、建筑工程设计总体要求</w:t>
        </w:r>
        <w:r>
          <w:tab/>
        </w:r>
        <w:r>
          <w:fldChar w:fldCharType="begin"/>
        </w:r>
        <w:r>
          <w:instrText xml:space="preserve"> PAGEREF _Toc7186 \h </w:instrText>
        </w:r>
        <w:r>
          <w:fldChar w:fldCharType="separate"/>
        </w:r>
        <w:r>
          <w:t>13</w:t>
        </w:r>
        <w:r>
          <w:fldChar w:fldCharType="end"/>
        </w:r>
      </w:hyperlink>
    </w:p>
    <w:p>
      <w:pPr>
        <w:pStyle w:val="TOC2"/>
        <w:tabs>
          <w:tab w:val="right" w:leader="dot" w:pos="8306"/>
        </w:tabs>
      </w:pPr>
      <w:hyperlink w:anchor="_Toc17817" w:history="1">
        <w:r>
          <w:rPr>
            <w:rFonts w:ascii="仿宋" w:eastAsia="仿宋" w:hAnsi="仿宋" w:cs="仿宋" w:hint="eastAsia"/>
            <w:lang w:eastAsia="zh-CN"/>
          </w:rPr>
          <w:t>(四)、土建工程建设指标</w:t>
        </w:r>
        <w:r>
          <w:tab/>
        </w:r>
        <w:r>
          <w:fldChar w:fldCharType="begin"/>
        </w:r>
        <w:r>
          <w:instrText xml:space="preserve"> PAGEREF _Toc17817 \h </w:instrText>
        </w:r>
        <w:r>
          <w:fldChar w:fldCharType="separate"/>
        </w:r>
        <w:r>
          <w:t>13</w:t>
        </w:r>
        <w:r>
          <w:fldChar w:fldCharType="end"/>
        </w:r>
      </w:hyperlink>
    </w:p>
    <w:p>
      <w:pPr>
        <w:pStyle w:val="TOC1"/>
        <w:tabs>
          <w:tab w:val="right" w:leader="dot" w:pos="8306"/>
        </w:tabs>
      </w:pPr>
      <w:hyperlink w:anchor="_Toc11134" w:history="1">
        <w:r>
          <w:rPr>
            <w:rFonts w:ascii="仿宋" w:eastAsia="仿宋" w:hAnsi="仿宋" w:cs="仿宋" w:hint="eastAsia"/>
            <w:lang w:eastAsia="zh-CN"/>
          </w:rPr>
          <w:t>四、葡萄汁提取物化妆品项目文档管理</w:t>
        </w:r>
        <w:r>
          <w:tab/>
        </w:r>
        <w:r>
          <w:fldChar w:fldCharType="begin"/>
        </w:r>
        <w:r>
          <w:instrText xml:space="preserve"> PAGEREF _Toc11134 \h </w:instrText>
        </w:r>
        <w:r>
          <w:fldChar w:fldCharType="separate"/>
        </w:r>
        <w:r>
          <w:t>14</w:t>
        </w:r>
        <w:r>
          <w:fldChar w:fldCharType="end"/>
        </w:r>
      </w:hyperlink>
    </w:p>
    <w:p>
      <w:pPr>
        <w:pStyle w:val="TOC2"/>
        <w:tabs>
          <w:tab w:val="right" w:leader="dot" w:pos="8306"/>
        </w:tabs>
      </w:pPr>
      <w:hyperlink w:anchor="_Toc20948" w:history="1">
        <w:r>
          <w:rPr>
            <w:rFonts w:ascii="仿宋" w:eastAsia="仿宋" w:hAnsi="仿宋" w:cs="仿宋" w:hint="eastAsia"/>
            <w:lang w:eastAsia="zh-CN"/>
          </w:rPr>
          <w:t>(一)、文档编制与审查</w:t>
        </w:r>
        <w:r>
          <w:tab/>
        </w:r>
        <w:r>
          <w:fldChar w:fldCharType="begin"/>
        </w:r>
        <w:r>
          <w:instrText xml:space="preserve"> PAGEREF _Toc20948 \h </w:instrText>
        </w:r>
        <w:r>
          <w:fldChar w:fldCharType="separate"/>
        </w:r>
        <w:r>
          <w:t>14</w:t>
        </w:r>
        <w:r>
          <w:fldChar w:fldCharType="end"/>
        </w:r>
      </w:hyperlink>
    </w:p>
    <w:p>
      <w:pPr>
        <w:pStyle w:val="TOC2"/>
        <w:tabs>
          <w:tab w:val="right" w:leader="dot" w:pos="8306"/>
        </w:tabs>
      </w:pPr>
      <w:hyperlink w:anchor="_Toc6261" w:history="1">
        <w:r>
          <w:rPr>
            <w:rFonts w:ascii="仿宋" w:eastAsia="仿宋" w:hAnsi="仿宋" w:cs="仿宋" w:hint="eastAsia"/>
            <w:lang w:eastAsia="zh-CN"/>
          </w:rPr>
          <w:t>(二)、文档发布与分发</w:t>
        </w:r>
        <w:r>
          <w:tab/>
        </w:r>
        <w:r>
          <w:fldChar w:fldCharType="begin"/>
        </w:r>
        <w:r>
          <w:instrText xml:space="preserve"> PAGEREF _Toc6261 \h </w:instrText>
        </w:r>
        <w:r>
          <w:fldChar w:fldCharType="separate"/>
        </w:r>
        <w:r>
          <w:t>15</w:t>
        </w:r>
        <w:r>
          <w:fldChar w:fldCharType="end"/>
        </w:r>
      </w:hyperlink>
    </w:p>
    <w:p>
      <w:pPr>
        <w:pStyle w:val="TOC2"/>
        <w:tabs>
          <w:tab w:val="right" w:leader="dot" w:pos="8306"/>
        </w:tabs>
      </w:pPr>
      <w:hyperlink w:anchor="_Toc4764" w:history="1">
        <w:r>
          <w:rPr>
            <w:rFonts w:ascii="仿宋" w:eastAsia="仿宋" w:hAnsi="仿宋" w:cs="仿宋" w:hint="eastAsia"/>
            <w:lang w:eastAsia="zh-CN"/>
          </w:rPr>
          <w:t>(三)、文档存档与归档</w:t>
        </w:r>
        <w:r>
          <w:tab/>
        </w:r>
        <w:r>
          <w:fldChar w:fldCharType="begin"/>
        </w:r>
        <w:r>
          <w:instrText xml:space="preserve"> PAGEREF _Toc4764 \h </w:instrText>
        </w:r>
        <w:r>
          <w:fldChar w:fldCharType="separate"/>
        </w:r>
        <w:r>
          <w:t>16</w:t>
        </w:r>
        <w:r>
          <w:fldChar w:fldCharType="end"/>
        </w:r>
      </w:hyperlink>
    </w:p>
    <w:p>
      <w:pPr>
        <w:pStyle w:val="TOC1"/>
        <w:tabs>
          <w:tab w:val="right" w:leader="dot" w:pos="8306"/>
        </w:tabs>
      </w:pPr>
      <w:hyperlink w:anchor="_Toc2360" w:history="1">
        <w:r>
          <w:rPr>
            <w:rFonts w:ascii="仿宋" w:eastAsia="仿宋" w:hAnsi="仿宋" w:cs="仿宋" w:hint="eastAsia"/>
            <w:lang w:eastAsia="zh-CN"/>
          </w:rPr>
          <w:t>五、市场分析、调研</w:t>
        </w:r>
        <w:r>
          <w:tab/>
        </w:r>
        <w:r>
          <w:fldChar w:fldCharType="begin"/>
        </w:r>
        <w:r>
          <w:instrText xml:space="preserve"> PAGEREF _Toc2360 \h </w:instrText>
        </w:r>
        <w:r>
          <w:fldChar w:fldCharType="separate"/>
        </w:r>
        <w:r>
          <w:t>17</w:t>
        </w:r>
        <w:r>
          <w:fldChar w:fldCharType="end"/>
        </w:r>
      </w:hyperlink>
    </w:p>
    <w:p>
      <w:pPr>
        <w:pStyle w:val="TOC2"/>
        <w:tabs>
          <w:tab w:val="right" w:leader="dot" w:pos="8306"/>
        </w:tabs>
      </w:pPr>
      <w:hyperlink w:anchor="_Toc18588" w:history="1">
        <w:r>
          <w:rPr>
            <w:rFonts w:ascii="仿宋" w:eastAsia="仿宋" w:hAnsi="仿宋" w:cs="仿宋" w:hint="eastAsia"/>
            <w:lang w:eastAsia="zh-CN"/>
          </w:rPr>
          <w:t>(一)、葡萄汁提取物化妆品行业分析</w:t>
        </w:r>
        <w:r>
          <w:tab/>
        </w:r>
        <w:r>
          <w:fldChar w:fldCharType="begin"/>
        </w:r>
        <w:r>
          <w:instrText xml:space="preserve"> PAGEREF _Toc18588 \h </w:instrText>
        </w:r>
        <w:r>
          <w:fldChar w:fldCharType="separate"/>
        </w:r>
        <w:r>
          <w:t>17</w:t>
        </w:r>
        <w:r>
          <w:fldChar w:fldCharType="end"/>
        </w:r>
      </w:hyperlink>
    </w:p>
    <w:p>
      <w:pPr>
        <w:pStyle w:val="TOC2"/>
        <w:tabs>
          <w:tab w:val="right" w:leader="dot" w:pos="8306"/>
        </w:tabs>
      </w:pPr>
      <w:hyperlink w:anchor="_Toc26993" w:history="1">
        <w:r>
          <w:rPr>
            <w:rFonts w:ascii="仿宋" w:eastAsia="仿宋" w:hAnsi="仿宋" w:cs="仿宋" w:hint="eastAsia"/>
            <w:lang w:eastAsia="zh-CN"/>
          </w:rPr>
          <w:t>(二)、葡萄汁提取物化妆品市场分析预测</w:t>
        </w:r>
        <w:r>
          <w:tab/>
        </w:r>
        <w:r>
          <w:fldChar w:fldCharType="begin"/>
        </w:r>
        <w:r>
          <w:instrText xml:space="preserve"> PAGEREF _Toc26993 \h </w:instrText>
        </w:r>
        <w:r>
          <w:fldChar w:fldCharType="separate"/>
        </w:r>
        <w:r>
          <w:t>18</w:t>
        </w:r>
        <w:r>
          <w:fldChar w:fldCharType="end"/>
        </w:r>
      </w:hyperlink>
    </w:p>
    <w:p>
      <w:pPr>
        <w:pStyle w:val="TOC1"/>
        <w:tabs>
          <w:tab w:val="right" w:leader="dot" w:pos="8306"/>
        </w:tabs>
      </w:pPr>
      <w:hyperlink w:anchor="_Toc20448" w:history="1">
        <w:r>
          <w:rPr>
            <w:rFonts w:ascii="仿宋" w:eastAsia="仿宋" w:hAnsi="仿宋" w:cs="仿宋" w:hint="eastAsia"/>
            <w:lang w:eastAsia="zh-CN"/>
          </w:rPr>
          <w:t>六、葡萄汁提取物化妆品项目建设单位说明</w:t>
        </w:r>
        <w:r>
          <w:tab/>
        </w:r>
        <w:r>
          <w:fldChar w:fldCharType="begin"/>
        </w:r>
        <w:r>
          <w:instrText xml:space="preserve"> PAGEREF _Toc20448 \h </w:instrText>
        </w:r>
        <w:r>
          <w:fldChar w:fldCharType="separate"/>
        </w:r>
        <w:r>
          <w:t>19</w:t>
        </w:r>
        <w:r>
          <w:fldChar w:fldCharType="end"/>
        </w:r>
      </w:hyperlink>
    </w:p>
    <w:p>
      <w:pPr>
        <w:pStyle w:val="TOC2"/>
        <w:tabs>
          <w:tab w:val="right" w:leader="dot" w:pos="8306"/>
        </w:tabs>
      </w:pPr>
      <w:hyperlink w:anchor="_Toc20474" w:history="1">
        <w:r>
          <w:rPr>
            <w:rFonts w:ascii="仿宋" w:eastAsia="仿宋" w:hAnsi="仿宋" w:cs="仿宋" w:hint="eastAsia"/>
            <w:lang w:eastAsia="zh-CN"/>
          </w:rPr>
          <w:t>(一)、葡萄汁提取物化妆品项目承办单位基本情况</w:t>
        </w:r>
        <w:r>
          <w:tab/>
        </w:r>
        <w:r>
          <w:fldChar w:fldCharType="begin"/>
        </w:r>
        <w:r>
          <w:instrText xml:space="preserve"> PAGEREF _Toc20474 \h </w:instrText>
        </w:r>
        <w:r>
          <w:fldChar w:fldCharType="separate"/>
        </w:r>
        <w:r>
          <w:t>19</w:t>
        </w:r>
        <w:r>
          <w:fldChar w:fldCharType="end"/>
        </w:r>
      </w:hyperlink>
    </w:p>
    <w:p>
      <w:pPr>
        <w:pStyle w:val="TOC2"/>
        <w:tabs>
          <w:tab w:val="right" w:leader="dot" w:pos="8306"/>
        </w:tabs>
      </w:pPr>
      <w:hyperlink w:anchor="_Toc19178" w:history="1">
        <w:r>
          <w:rPr>
            <w:rFonts w:ascii="仿宋" w:eastAsia="仿宋" w:hAnsi="仿宋" w:cs="仿宋" w:hint="eastAsia"/>
            <w:lang w:eastAsia="zh-CN"/>
          </w:rPr>
          <w:t>(二)、公司经济效益分析</w:t>
        </w:r>
        <w:r>
          <w:tab/>
        </w:r>
        <w:r>
          <w:fldChar w:fldCharType="begin"/>
        </w:r>
        <w:r>
          <w:instrText xml:space="preserve"> PAGEREF _Toc19178 \h </w:instrText>
        </w:r>
        <w:r>
          <w:fldChar w:fldCharType="separate"/>
        </w:r>
        <w:r>
          <w:t>19</w:t>
        </w:r>
        <w:r>
          <w:fldChar w:fldCharType="end"/>
        </w:r>
      </w:hyperlink>
    </w:p>
    <w:p>
      <w:pPr>
        <w:pStyle w:val="TOC1"/>
        <w:tabs>
          <w:tab w:val="right" w:leader="dot" w:pos="8306"/>
        </w:tabs>
      </w:pPr>
      <w:hyperlink w:anchor="_Toc26645" w:history="1">
        <w:r>
          <w:rPr>
            <w:rFonts w:ascii="仿宋" w:eastAsia="仿宋" w:hAnsi="仿宋" w:cs="仿宋" w:hint="eastAsia"/>
            <w:lang w:eastAsia="zh-CN"/>
          </w:rPr>
          <w:t>七、葡萄汁提取物化妆品项目社会影响</w:t>
        </w:r>
        <w:r>
          <w:tab/>
        </w:r>
        <w:r>
          <w:fldChar w:fldCharType="begin"/>
        </w:r>
        <w:r>
          <w:instrText xml:space="preserve"> PAGEREF _Toc26645 \h </w:instrText>
        </w:r>
        <w:r>
          <w:fldChar w:fldCharType="separate"/>
        </w:r>
        <w:r>
          <w:t>21</w:t>
        </w:r>
        <w:r>
          <w:fldChar w:fldCharType="end"/>
        </w:r>
      </w:hyperlink>
    </w:p>
    <w:p>
      <w:pPr>
        <w:pStyle w:val="TOC2"/>
        <w:tabs>
          <w:tab w:val="right" w:leader="dot" w:pos="8306"/>
        </w:tabs>
      </w:pPr>
      <w:hyperlink w:anchor="_Toc10128" w:history="1">
        <w:r>
          <w:rPr>
            <w:rFonts w:ascii="仿宋" w:eastAsia="仿宋" w:hAnsi="仿宋" w:cs="仿宋" w:hint="eastAsia"/>
            <w:lang w:eastAsia="zh-CN"/>
          </w:rPr>
          <w:t>(一)、社会责任与义务</w:t>
        </w:r>
        <w:r>
          <w:tab/>
        </w:r>
        <w:r>
          <w:fldChar w:fldCharType="begin"/>
        </w:r>
        <w:r>
          <w:instrText xml:space="preserve"> PAGEREF _Toc10128 \h </w:instrText>
        </w:r>
        <w:r>
          <w:fldChar w:fldCharType="separate"/>
        </w:r>
        <w:r>
          <w:t>21</w:t>
        </w:r>
        <w:r>
          <w:fldChar w:fldCharType="end"/>
        </w:r>
      </w:hyperlink>
    </w:p>
    <w:p>
      <w:pPr>
        <w:pStyle w:val="TOC2"/>
        <w:tabs>
          <w:tab w:val="right" w:leader="dot" w:pos="8306"/>
        </w:tabs>
      </w:pPr>
      <w:hyperlink w:anchor="_Toc8536" w:history="1">
        <w:r>
          <w:rPr>
            <w:rFonts w:ascii="仿宋" w:eastAsia="仿宋" w:hAnsi="仿宋" w:cs="仿宋" w:hint="eastAsia"/>
            <w:lang w:eastAsia="zh-CN"/>
          </w:rPr>
          <w:t>(二)、社会参与与沟通</w:t>
        </w:r>
        <w:r>
          <w:tab/>
        </w:r>
        <w:r>
          <w:fldChar w:fldCharType="begin"/>
        </w:r>
        <w:r>
          <w:instrText xml:space="preserve"> PAGEREF _Toc8536 \h </w:instrText>
        </w:r>
        <w:r>
          <w:fldChar w:fldCharType="separate"/>
        </w:r>
        <w:r>
          <w:t>21</w:t>
        </w:r>
        <w:r>
          <w:fldChar w:fldCharType="end"/>
        </w:r>
      </w:hyperlink>
    </w:p>
    <w:p>
      <w:pPr>
        <w:pStyle w:val="TOC1"/>
        <w:tabs>
          <w:tab w:val="right" w:leader="dot" w:pos="8306"/>
        </w:tabs>
      </w:pPr>
      <w:hyperlink w:anchor="_Toc21450" w:history="1">
        <w:r>
          <w:rPr>
            <w:rFonts w:ascii="仿宋" w:eastAsia="仿宋" w:hAnsi="仿宋" w:cs="仿宋" w:hint="eastAsia"/>
            <w:lang w:eastAsia="zh-CN"/>
          </w:rPr>
          <w:t>八、葡萄汁提取物化妆品项目财务管理</w:t>
        </w:r>
        <w:r>
          <w:tab/>
        </w:r>
        <w:r>
          <w:fldChar w:fldCharType="begin"/>
        </w:r>
        <w:r>
          <w:instrText xml:space="preserve"> PAGEREF _Toc21450 \h </w:instrText>
        </w:r>
        <w:r>
          <w:fldChar w:fldCharType="separate"/>
        </w:r>
        <w:r>
          <w:t>22</w:t>
        </w:r>
        <w:r>
          <w:fldChar w:fldCharType="end"/>
        </w:r>
      </w:hyperlink>
    </w:p>
    <w:p>
      <w:pPr>
        <w:pStyle w:val="TOC2"/>
        <w:tabs>
          <w:tab w:val="right" w:leader="dot" w:pos="8306"/>
        </w:tabs>
      </w:pPr>
      <w:hyperlink w:anchor="_Toc17348" w:history="1">
        <w:r>
          <w:rPr>
            <w:rFonts w:ascii="仿宋" w:eastAsia="仿宋" w:hAnsi="仿宋" w:cs="仿宋" w:hint="eastAsia"/>
            <w:lang w:eastAsia="zh-CN"/>
          </w:rPr>
          <w:t>(一)、资金需求大</w:t>
        </w:r>
        <w:r>
          <w:tab/>
        </w:r>
        <w:r>
          <w:fldChar w:fldCharType="begin"/>
        </w:r>
        <w:r>
          <w:instrText xml:space="preserve"> PAGEREF _Toc17348 \h </w:instrText>
        </w:r>
        <w:r>
          <w:fldChar w:fldCharType="separate"/>
        </w:r>
        <w:r>
          <w:t>22</w:t>
        </w:r>
        <w:r>
          <w:fldChar w:fldCharType="end"/>
        </w:r>
      </w:hyperlink>
    </w:p>
    <w:p>
      <w:pPr>
        <w:pStyle w:val="TOC2"/>
        <w:tabs>
          <w:tab w:val="right" w:leader="dot" w:pos="8306"/>
        </w:tabs>
      </w:pPr>
      <w:hyperlink w:anchor="_Toc27088" w:history="1">
        <w:r>
          <w:rPr>
            <w:rFonts w:ascii="仿宋" w:eastAsia="仿宋" w:hAnsi="仿宋" w:cs="仿宋" w:hint="eastAsia"/>
            <w:lang w:eastAsia="zh-CN"/>
          </w:rPr>
          <w:t>(二)、研发周期长</w:t>
        </w:r>
        <w:r>
          <w:tab/>
        </w:r>
        <w:r>
          <w:fldChar w:fldCharType="begin"/>
        </w:r>
        <w:r>
          <w:instrText xml:space="preserve"> PAGEREF _Toc27088 \h </w:instrText>
        </w:r>
        <w:r>
          <w:fldChar w:fldCharType="separate"/>
        </w:r>
        <w:r>
          <w:t>24</w:t>
        </w:r>
        <w:r>
          <w:fldChar w:fldCharType="end"/>
        </w:r>
      </w:hyperlink>
    </w:p>
    <w:p>
      <w:pPr>
        <w:pStyle w:val="TOC2"/>
        <w:tabs>
          <w:tab w:val="right" w:leader="dot" w:pos="8306"/>
        </w:tabs>
      </w:pPr>
      <w:hyperlink w:anchor="_Toc12784" w:history="1">
        <w:r>
          <w:rPr>
            <w:rFonts w:ascii="仿宋" w:eastAsia="仿宋" w:hAnsi="仿宋" w:cs="仿宋" w:hint="eastAsia"/>
            <w:lang w:eastAsia="zh-CN"/>
          </w:rPr>
          <w:t>(三)、市场风险大</w:t>
        </w:r>
        <w:r>
          <w:tab/>
        </w:r>
        <w:r>
          <w:fldChar w:fldCharType="begin"/>
        </w:r>
        <w:r>
          <w:instrText xml:space="preserve"> PAGEREF _Toc12784 \h </w:instrText>
        </w:r>
        <w:r>
          <w:fldChar w:fldCharType="separate"/>
        </w:r>
        <w:r>
          <w:t>25</w:t>
        </w:r>
        <w:r>
          <w:fldChar w:fldCharType="end"/>
        </w:r>
      </w:hyperlink>
    </w:p>
    <w:p>
      <w:pPr>
        <w:pStyle w:val="TOC2"/>
        <w:tabs>
          <w:tab w:val="right" w:leader="dot" w:pos="8306"/>
        </w:tabs>
      </w:pPr>
      <w:hyperlink w:anchor="_Toc5685" w:history="1">
        <w:r>
          <w:rPr>
            <w:rFonts w:ascii="仿宋" w:eastAsia="仿宋" w:hAnsi="仿宋" w:cs="仿宋" w:hint="eastAsia"/>
            <w:lang w:eastAsia="zh-CN"/>
          </w:rPr>
          <w:t>(四)、利润率高</w:t>
        </w:r>
        <w:r>
          <w:tab/>
        </w:r>
        <w:r>
          <w:fldChar w:fldCharType="begin"/>
        </w:r>
        <w:r>
          <w:instrText xml:space="preserve"> PAGEREF _Toc5685 \h </w:instrText>
        </w:r>
        <w:r>
          <w:fldChar w:fldCharType="separate"/>
        </w:r>
        <w:r>
          <w:t>28</w:t>
        </w:r>
        <w:r>
          <w:fldChar w:fldCharType="end"/>
        </w:r>
      </w:hyperlink>
    </w:p>
    <w:p>
      <w:pPr>
        <w:pStyle w:val="TOC1"/>
        <w:tabs>
          <w:tab w:val="right" w:leader="dot" w:pos="8306"/>
        </w:tabs>
      </w:pPr>
      <w:hyperlink w:anchor="_Toc12587" w:history="1">
        <w:r>
          <w:rPr>
            <w:rFonts w:ascii="仿宋" w:eastAsia="仿宋" w:hAnsi="仿宋" w:cs="仿宋" w:hint="eastAsia"/>
            <w:lang w:eastAsia="zh-CN"/>
          </w:rPr>
          <w:t>九、生产安全保护</w:t>
        </w:r>
        <w:r>
          <w:tab/>
        </w:r>
        <w:r>
          <w:fldChar w:fldCharType="begin"/>
        </w:r>
        <w:r>
          <w:instrText xml:space="preserve"> PAGEREF _Toc12587 \h </w:instrText>
        </w:r>
        <w:r>
          <w:fldChar w:fldCharType="separate"/>
        </w:r>
        <w:r>
          <w:t>30</w:t>
        </w:r>
        <w:r>
          <w:fldChar w:fldCharType="end"/>
        </w:r>
      </w:hyperlink>
    </w:p>
    <w:p>
      <w:pPr>
        <w:pStyle w:val="TOC2"/>
        <w:tabs>
          <w:tab w:val="right" w:leader="dot" w:pos="8306"/>
        </w:tabs>
      </w:pPr>
      <w:hyperlink w:anchor="_Toc20457" w:history="1">
        <w:r>
          <w:rPr>
            <w:rFonts w:ascii="仿宋" w:eastAsia="仿宋" w:hAnsi="仿宋" w:cs="仿宋" w:hint="eastAsia"/>
            <w:lang w:eastAsia="zh-CN"/>
          </w:rPr>
          <w:t>(一)、消防安全</w:t>
        </w:r>
        <w:r>
          <w:tab/>
        </w:r>
        <w:r>
          <w:fldChar w:fldCharType="begin"/>
        </w:r>
        <w:r>
          <w:instrText xml:space="preserve"> PAGEREF _Toc20457 \h </w:instrText>
        </w:r>
        <w:r>
          <w:fldChar w:fldCharType="separate"/>
        </w:r>
        <w:r>
          <w:t>30</w:t>
        </w:r>
        <w:r>
          <w:fldChar w:fldCharType="end"/>
        </w:r>
      </w:hyperlink>
    </w:p>
    <w:p>
      <w:pPr>
        <w:pStyle w:val="TOC2"/>
        <w:tabs>
          <w:tab w:val="right" w:leader="dot" w:pos="8306"/>
        </w:tabs>
      </w:pPr>
      <w:hyperlink w:anchor="_Toc4093" w:history="1">
        <w:r>
          <w:rPr>
            <w:rFonts w:ascii="仿宋" w:eastAsia="仿宋" w:hAnsi="仿宋" w:cs="仿宋" w:hint="eastAsia"/>
            <w:lang w:eastAsia="zh-CN"/>
          </w:rPr>
          <w:t>(二)、防火防爆总图布置措施</w:t>
        </w:r>
        <w:r>
          <w:tab/>
        </w:r>
        <w:r>
          <w:fldChar w:fldCharType="begin"/>
        </w:r>
        <w:r>
          <w:instrText xml:space="preserve"> PAGEREF _Toc4093 \h </w:instrText>
        </w:r>
        <w:r>
          <w:fldChar w:fldCharType="separate"/>
        </w:r>
        <w:r>
          <w:t>31</w:t>
        </w:r>
        <w:r>
          <w:fldChar w:fldCharType="end"/>
        </w:r>
      </w:hyperlink>
    </w:p>
    <w:p>
      <w:pPr>
        <w:pStyle w:val="TOC2"/>
        <w:tabs>
          <w:tab w:val="right" w:leader="dot" w:pos="8306"/>
        </w:tabs>
      </w:pPr>
      <w:hyperlink w:anchor="_Toc31050" w:history="1">
        <w:r>
          <w:rPr>
            <w:rFonts w:ascii="仿宋" w:eastAsia="仿宋" w:hAnsi="仿宋" w:cs="仿宋" w:hint="eastAsia"/>
            <w:lang w:eastAsia="zh-CN"/>
          </w:rPr>
          <w:t>(三)、自然灾害防范措施</w:t>
        </w:r>
        <w:r>
          <w:tab/>
        </w:r>
        <w:r>
          <w:fldChar w:fldCharType="begin"/>
        </w:r>
        <w:r>
          <w:instrText xml:space="preserve"> PAGEREF _Toc31050 \h </w:instrText>
        </w:r>
        <w:r>
          <w:fldChar w:fldCharType="separate"/>
        </w:r>
        <w:r>
          <w:t>32</w:t>
        </w:r>
        <w:r>
          <w:fldChar w:fldCharType="end"/>
        </w:r>
      </w:hyperlink>
    </w:p>
    <w:p>
      <w:pPr>
        <w:pStyle w:val="TOC2"/>
        <w:tabs>
          <w:tab w:val="right" w:leader="dot" w:pos="8306"/>
        </w:tabs>
      </w:pPr>
      <w:hyperlink w:anchor="_Toc1398" w:history="1">
        <w:r>
          <w:rPr>
            <w:rFonts w:ascii="仿宋" w:eastAsia="仿宋" w:hAnsi="仿宋" w:cs="仿宋" w:hint="eastAsia"/>
            <w:lang w:eastAsia="zh-CN"/>
          </w:rPr>
          <w:t>(四)、安全色及安全标志使用要求</w:t>
        </w:r>
        <w:r>
          <w:tab/>
        </w:r>
        <w:r>
          <w:fldChar w:fldCharType="begin"/>
        </w:r>
        <w:r>
          <w:instrText xml:space="preserve"> PAGEREF _Toc1398 \h </w:instrText>
        </w:r>
        <w:r>
          <w:fldChar w:fldCharType="separate"/>
        </w:r>
        <w:r>
          <w:t>33</w:t>
        </w:r>
        <w:r>
          <w:fldChar w:fldCharType="end"/>
        </w:r>
      </w:hyperlink>
    </w:p>
    <w:p>
      <w:pPr>
        <w:pStyle w:val="TOC2"/>
        <w:tabs>
          <w:tab w:val="right" w:leader="dot" w:pos="8306"/>
        </w:tabs>
      </w:pPr>
      <w:hyperlink w:anchor="_Toc31398" w:history="1">
        <w:r>
          <w:rPr>
            <w:rFonts w:ascii="仿宋" w:eastAsia="仿宋" w:hAnsi="仿宋" w:cs="仿宋" w:hint="eastAsia"/>
            <w:lang w:eastAsia="zh-CN"/>
          </w:rPr>
          <w:t>(五)、防尘防毒措施</w:t>
        </w:r>
        <w:r>
          <w:tab/>
        </w:r>
        <w:r>
          <w:fldChar w:fldCharType="begin"/>
        </w:r>
        <w:r>
          <w:instrText xml:space="preserve"> PAGEREF _Toc31398 \h </w:instrText>
        </w:r>
        <w:r>
          <w:fldChar w:fldCharType="separate"/>
        </w:r>
        <w:r>
          <w:t>34</w:t>
        </w:r>
        <w:r>
          <w:fldChar w:fldCharType="end"/>
        </w:r>
      </w:hyperlink>
    </w:p>
    <w:p>
      <w:pPr>
        <w:pStyle w:val="TOC2"/>
        <w:tabs>
          <w:tab w:val="right" w:leader="dot" w:pos="8306"/>
        </w:tabs>
      </w:pPr>
      <w:hyperlink w:anchor="_Toc14377" w:history="1">
        <w:r>
          <w:rPr>
            <w:rFonts w:ascii="仿宋" w:eastAsia="仿宋" w:hAnsi="仿宋" w:cs="仿宋" w:hint="eastAsia"/>
            <w:lang w:eastAsia="zh-CN"/>
          </w:rPr>
          <w:t>(六)、防静电、触电防护及防雷措施</w:t>
        </w:r>
        <w:r>
          <w:tab/>
        </w:r>
        <w:r>
          <w:fldChar w:fldCharType="begin"/>
        </w:r>
        <w:r>
          <w:instrText xml:space="preserve"> PAGEREF _Toc14377 \h </w:instrText>
        </w:r>
        <w:r>
          <w:fldChar w:fldCharType="separate"/>
        </w:r>
        <w:r>
          <w:t>35</w:t>
        </w:r>
        <w:r>
          <w:fldChar w:fldCharType="end"/>
        </w:r>
      </w:hyperlink>
    </w:p>
    <w:p>
      <w:pPr>
        <w:pStyle w:val="TOC2"/>
        <w:tabs>
          <w:tab w:val="right" w:leader="dot" w:pos="8306"/>
        </w:tabs>
      </w:pPr>
      <w:hyperlink w:anchor="_Toc10715" w:history="1">
        <w:r>
          <w:rPr>
            <w:rFonts w:ascii="仿宋" w:eastAsia="仿宋" w:hAnsi="仿宋" w:cs="仿宋" w:hint="eastAsia"/>
            <w:lang w:eastAsia="zh-CN"/>
          </w:rPr>
          <w:t>(七)、机械设备安全保障措施</w:t>
        </w:r>
        <w:r>
          <w:tab/>
        </w:r>
        <w:r>
          <w:fldChar w:fldCharType="begin"/>
        </w:r>
        <w:r>
          <w:instrText xml:space="preserve"> PAGEREF _Toc10715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48" w:history="1">
        <w:r>
          <w:rPr>
            <w:rFonts w:ascii="仿宋" w:eastAsia="仿宋" w:hAnsi="仿宋" w:cs="仿宋" w:hint="eastAsia"/>
            <w:lang w:eastAsia="zh-CN"/>
          </w:rPr>
          <w:t>十、葡萄汁提取物化妆品项目经营效益</w:t>
        </w:r>
        <w:r>
          <w:tab/>
        </w:r>
        <w:r>
          <w:fldChar w:fldCharType="begin"/>
        </w:r>
        <w:r>
          <w:instrText xml:space="preserve"> PAGEREF _Toc4548 \h </w:instrText>
        </w:r>
        <w:r>
          <w:fldChar w:fldCharType="separate"/>
        </w:r>
        <w:r>
          <w:t>38</w:t>
        </w:r>
        <w:r>
          <w:fldChar w:fldCharType="end"/>
        </w:r>
      </w:hyperlink>
    </w:p>
    <w:p>
      <w:pPr>
        <w:pStyle w:val="TOC2"/>
        <w:tabs>
          <w:tab w:val="right" w:leader="dot" w:pos="8306"/>
        </w:tabs>
      </w:pPr>
      <w:hyperlink w:anchor="_Toc12286" w:history="1">
        <w:r>
          <w:rPr>
            <w:rFonts w:ascii="仿宋" w:eastAsia="仿宋" w:hAnsi="仿宋" w:cs="仿宋" w:hint="eastAsia"/>
            <w:lang w:eastAsia="zh-CN"/>
          </w:rPr>
          <w:t>(一)、经济评价财务测算</w:t>
        </w:r>
        <w:r>
          <w:tab/>
        </w:r>
        <w:r>
          <w:fldChar w:fldCharType="begin"/>
        </w:r>
        <w:r>
          <w:instrText xml:space="preserve"> PAGEREF _Toc12286 \h </w:instrText>
        </w:r>
        <w:r>
          <w:fldChar w:fldCharType="separate"/>
        </w:r>
        <w:r>
          <w:t>38</w:t>
        </w:r>
        <w:r>
          <w:fldChar w:fldCharType="end"/>
        </w:r>
      </w:hyperlink>
    </w:p>
    <w:p>
      <w:pPr>
        <w:pStyle w:val="TOC2"/>
        <w:tabs>
          <w:tab w:val="right" w:leader="dot" w:pos="8306"/>
        </w:tabs>
      </w:pPr>
      <w:hyperlink w:anchor="_Toc27811" w:history="1">
        <w:r>
          <w:rPr>
            <w:rFonts w:ascii="仿宋" w:eastAsia="仿宋" w:hAnsi="仿宋" w:cs="仿宋" w:hint="eastAsia"/>
            <w:lang w:eastAsia="zh-CN"/>
          </w:rPr>
          <w:t>(二)、葡萄汁提取物化妆品项目盈利能力分析</w:t>
        </w:r>
        <w:r>
          <w:tab/>
        </w:r>
        <w:r>
          <w:fldChar w:fldCharType="begin"/>
        </w:r>
        <w:r>
          <w:instrText xml:space="preserve"> PAGEREF _Toc27811 \h </w:instrText>
        </w:r>
        <w:r>
          <w:fldChar w:fldCharType="separate"/>
        </w:r>
        <w:r>
          <w:t>40</w:t>
        </w:r>
        <w:r>
          <w:fldChar w:fldCharType="end"/>
        </w:r>
      </w:hyperlink>
    </w:p>
    <w:p>
      <w:pPr>
        <w:pStyle w:val="TOC1"/>
        <w:tabs>
          <w:tab w:val="right" w:leader="dot" w:pos="8306"/>
        </w:tabs>
      </w:pPr>
      <w:hyperlink w:anchor="_Toc25899" w:history="1">
        <w:r>
          <w:rPr>
            <w:rFonts w:ascii="仿宋" w:eastAsia="仿宋" w:hAnsi="仿宋" w:cs="仿宋" w:hint="eastAsia"/>
            <w:lang w:eastAsia="zh-CN"/>
          </w:rPr>
          <w:t>十一、葡萄汁提取物化妆品项目风险管理</w:t>
        </w:r>
        <w:r>
          <w:tab/>
        </w:r>
        <w:r>
          <w:fldChar w:fldCharType="begin"/>
        </w:r>
        <w:r>
          <w:instrText xml:space="preserve"> PAGEREF _Toc25899 \h </w:instrText>
        </w:r>
        <w:r>
          <w:fldChar w:fldCharType="separate"/>
        </w:r>
        <w:r>
          <w:t>40</w:t>
        </w:r>
        <w:r>
          <w:fldChar w:fldCharType="end"/>
        </w:r>
      </w:hyperlink>
    </w:p>
    <w:p>
      <w:pPr>
        <w:pStyle w:val="TOC2"/>
        <w:tabs>
          <w:tab w:val="right" w:leader="dot" w:pos="8306"/>
        </w:tabs>
      </w:pPr>
      <w:hyperlink w:anchor="_Toc21208" w:history="1">
        <w:r>
          <w:rPr>
            <w:rFonts w:ascii="仿宋" w:eastAsia="仿宋" w:hAnsi="仿宋" w:cs="仿宋" w:hint="eastAsia"/>
            <w:lang w:eastAsia="zh-CN"/>
          </w:rPr>
          <w:t>(一)、风险识别与评估</w:t>
        </w:r>
        <w:r>
          <w:tab/>
        </w:r>
        <w:r>
          <w:fldChar w:fldCharType="begin"/>
        </w:r>
        <w:r>
          <w:instrText xml:space="preserve"> PAGEREF _Toc21208 \h </w:instrText>
        </w:r>
        <w:r>
          <w:fldChar w:fldCharType="separate"/>
        </w:r>
        <w:r>
          <w:t>40</w:t>
        </w:r>
        <w:r>
          <w:fldChar w:fldCharType="end"/>
        </w:r>
      </w:hyperlink>
    </w:p>
    <w:p>
      <w:pPr>
        <w:pStyle w:val="TOC2"/>
        <w:tabs>
          <w:tab w:val="right" w:leader="dot" w:pos="8306"/>
        </w:tabs>
      </w:pPr>
      <w:hyperlink w:anchor="_Toc7154" w:history="1">
        <w:r>
          <w:rPr>
            <w:rFonts w:ascii="仿宋" w:eastAsia="仿宋" w:hAnsi="仿宋" w:cs="仿宋" w:hint="eastAsia"/>
            <w:lang w:eastAsia="zh-CN"/>
          </w:rPr>
          <w:t>(二)、风险应对策略</w:t>
        </w:r>
        <w:r>
          <w:tab/>
        </w:r>
        <w:r>
          <w:fldChar w:fldCharType="begin"/>
        </w:r>
        <w:r>
          <w:instrText xml:space="preserve"> PAGEREF _Toc7154 \h </w:instrText>
        </w:r>
        <w:r>
          <w:fldChar w:fldCharType="separate"/>
        </w:r>
        <w:r>
          <w:t>42</w:t>
        </w:r>
        <w:r>
          <w:fldChar w:fldCharType="end"/>
        </w:r>
      </w:hyperlink>
    </w:p>
    <w:p>
      <w:pPr>
        <w:pStyle w:val="TOC2"/>
        <w:tabs>
          <w:tab w:val="right" w:leader="dot" w:pos="8306"/>
        </w:tabs>
      </w:pPr>
      <w:hyperlink w:anchor="_Toc626" w:history="1">
        <w:r>
          <w:rPr>
            <w:rFonts w:ascii="仿宋" w:eastAsia="仿宋" w:hAnsi="仿宋" w:cs="仿宋" w:hint="eastAsia"/>
            <w:lang w:eastAsia="zh-CN"/>
          </w:rPr>
          <w:t>(三)、风险监控与控制</w:t>
        </w:r>
        <w:r>
          <w:tab/>
        </w:r>
        <w:r>
          <w:fldChar w:fldCharType="begin"/>
        </w:r>
        <w:r>
          <w:instrText xml:space="preserve"> PAGEREF _Toc626 \h </w:instrText>
        </w:r>
        <w:r>
          <w:fldChar w:fldCharType="separate"/>
        </w:r>
        <w:r>
          <w:t>43</w:t>
        </w:r>
        <w:r>
          <w:fldChar w:fldCharType="end"/>
        </w:r>
      </w:hyperlink>
    </w:p>
    <w:p>
      <w:pPr>
        <w:pStyle w:val="TOC1"/>
        <w:tabs>
          <w:tab w:val="right" w:leader="dot" w:pos="8306"/>
        </w:tabs>
      </w:pPr>
      <w:hyperlink w:anchor="_Toc24822" w:history="1">
        <w:r>
          <w:rPr>
            <w:rFonts w:ascii="仿宋" w:eastAsia="仿宋" w:hAnsi="仿宋" w:cs="仿宋" w:hint="eastAsia"/>
            <w:lang w:eastAsia="zh-CN"/>
          </w:rPr>
          <w:t>十二、葡萄汁提取物化妆品项目技术管理</w:t>
        </w:r>
        <w:r>
          <w:tab/>
        </w:r>
        <w:r>
          <w:fldChar w:fldCharType="begin"/>
        </w:r>
        <w:r>
          <w:instrText xml:space="preserve"> PAGEREF _Toc24822 \h </w:instrText>
        </w:r>
        <w:r>
          <w:fldChar w:fldCharType="separate"/>
        </w:r>
        <w:r>
          <w:t>44</w:t>
        </w:r>
        <w:r>
          <w:fldChar w:fldCharType="end"/>
        </w:r>
      </w:hyperlink>
    </w:p>
    <w:p>
      <w:pPr>
        <w:pStyle w:val="TOC2"/>
        <w:tabs>
          <w:tab w:val="right" w:leader="dot" w:pos="8306"/>
        </w:tabs>
      </w:pPr>
      <w:hyperlink w:anchor="_Toc18705" w:history="1">
        <w:r>
          <w:rPr>
            <w:rFonts w:ascii="仿宋" w:eastAsia="仿宋" w:hAnsi="仿宋" w:cs="仿宋" w:hint="eastAsia"/>
            <w:lang w:eastAsia="zh-CN"/>
          </w:rPr>
          <w:t>(一)、技术方案选用方向</w:t>
        </w:r>
        <w:r>
          <w:tab/>
        </w:r>
        <w:r>
          <w:fldChar w:fldCharType="begin"/>
        </w:r>
        <w:r>
          <w:instrText xml:space="preserve"> PAGEREF _Toc18705 \h </w:instrText>
        </w:r>
        <w:r>
          <w:fldChar w:fldCharType="separate"/>
        </w:r>
        <w:r>
          <w:t>44</w:t>
        </w:r>
        <w:r>
          <w:fldChar w:fldCharType="end"/>
        </w:r>
      </w:hyperlink>
    </w:p>
    <w:p>
      <w:pPr>
        <w:pStyle w:val="TOC2"/>
        <w:tabs>
          <w:tab w:val="right" w:leader="dot" w:pos="8306"/>
        </w:tabs>
      </w:pPr>
      <w:hyperlink w:anchor="_Toc6329" w:history="1">
        <w:r>
          <w:rPr>
            <w:rFonts w:ascii="仿宋" w:eastAsia="仿宋" w:hAnsi="仿宋" w:cs="仿宋" w:hint="eastAsia"/>
            <w:lang w:eastAsia="zh-CN"/>
          </w:rPr>
          <w:t>(二)、工艺技术方案选用原则</w:t>
        </w:r>
        <w:r>
          <w:tab/>
        </w:r>
        <w:r>
          <w:fldChar w:fldCharType="begin"/>
        </w:r>
        <w:r>
          <w:instrText xml:space="preserve"> PAGEREF _Toc6329 \h </w:instrText>
        </w:r>
        <w:r>
          <w:fldChar w:fldCharType="separate"/>
        </w:r>
        <w:r>
          <w:t>46</w:t>
        </w:r>
        <w:r>
          <w:fldChar w:fldCharType="end"/>
        </w:r>
      </w:hyperlink>
    </w:p>
    <w:p>
      <w:pPr>
        <w:pStyle w:val="TOC2"/>
        <w:tabs>
          <w:tab w:val="right" w:leader="dot" w:pos="8306"/>
        </w:tabs>
      </w:pPr>
      <w:hyperlink w:anchor="_Toc6409" w:history="1">
        <w:r>
          <w:rPr>
            <w:rFonts w:ascii="仿宋" w:eastAsia="仿宋" w:hAnsi="仿宋" w:cs="仿宋" w:hint="eastAsia"/>
            <w:lang w:eastAsia="zh-CN"/>
          </w:rPr>
          <w:t>(三)、工艺技术方案要求</w:t>
        </w:r>
        <w:r>
          <w:tab/>
        </w:r>
        <w:r>
          <w:fldChar w:fldCharType="begin"/>
        </w:r>
        <w:r>
          <w:instrText xml:space="preserve"> PAGEREF _Toc6409 \h </w:instrText>
        </w:r>
        <w:r>
          <w:fldChar w:fldCharType="separate"/>
        </w:r>
        <w:r>
          <w:t>49</w:t>
        </w:r>
        <w:r>
          <w:fldChar w:fldCharType="end"/>
        </w:r>
      </w:hyperlink>
    </w:p>
    <w:p>
      <w:pPr>
        <w:pStyle w:val="TOC1"/>
        <w:tabs>
          <w:tab w:val="right" w:leader="dot" w:pos="8306"/>
        </w:tabs>
      </w:pPr>
      <w:hyperlink w:anchor="_Toc29874" w:history="1">
        <w:r>
          <w:rPr>
            <w:rFonts w:ascii="仿宋" w:eastAsia="仿宋" w:hAnsi="仿宋" w:cs="仿宋" w:hint="eastAsia"/>
            <w:lang w:eastAsia="zh-CN"/>
          </w:rPr>
          <w:t>十三、营销与推广策略</w:t>
        </w:r>
        <w:r>
          <w:tab/>
        </w:r>
        <w:r>
          <w:fldChar w:fldCharType="begin"/>
        </w:r>
        <w:r>
          <w:instrText xml:space="preserve"> PAGEREF _Toc29874 \h </w:instrText>
        </w:r>
        <w:r>
          <w:fldChar w:fldCharType="separate"/>
        </w:r>
        <w:r>
          <w:t>51</w:t>
        </w:r>
        <w:r>
          <w:fldChar w:fldCharType="end"/>
        </w:r>
      </w:hyperlink>
    </w:p>
    <w:p>
      <w:pPr>
        <w:pStyle w:val="TOC2"/>
        <w:tabs>
          <w:tab w:val="right" w:leader="dot" w:pos="8306"/>
        </w:tabs>
      </w:pPr>
      <w:hyperlink w:anchor="_Toc3228" w:history="1">
        <w:r>
          <w:rPr>
            <w:rFonts w:ascii="仿宋" w:eastAsia="仿宋" w:hAnsi="仿宋" w:cs="仿宋" w:hint="eastAsia"/>
            <w:lang w:eastAsia="zh-CN"/>
          </w:rPr>
          <w:t>(一)、产品/服务定位与特点</w:t>
        </w:r>
        <w:r>
          <w:tab/>
        </w:r>
        <w:r>
          <w:fldChar w:fldCharType="begin"/>
        </w:r>
        <w:r>
          <w:instrText xml:space="preserve"> PAGEREF _Toc3228 \h </w:instrText>
        </w:r>
        <w:r>
          <w:fldChar w:fldCharType="separate"/>
        </w:r>
        <w:r>
          <w:t>51</w:t>
        </w:r>
        <w:r>
          <w:fldChar w:fldCharType="end"/>
        </w:r>
      </w:hyperlink>
    </w:p>
    <w:p>
      <w:pPr>
        <w:pStyle w:val="TOC2"/>
        <w:tabs>
          <w:tab w:val="right" w:leader="dot" w:pos="8306"/>
        </w:tabs>
      </w:pPr>
      <w:hyperlink w:anchor="_Toc16923" w:history="1">
        <w:r>
          <w:rPr>
            <w:rFonts w:ascii="仿宋" w:eastAsia="仿宋" w:hAnsi="仿宋" w:cs="仿宋" w:hint="eastAsia"/>
            <w:lang w:eastAsia="zh-CN"/>
          </w:rPr>
          <w:t>(二)、市场定位与竞争分析</w:t>
        </w:r>
        <w:r>
          <w:tab/>
        </w:r>
        <w:r>
          <w:fldChar w:fldCharType="begin"/>
        </w:r>
        <w:r>
          <w:instrText xml:space="preserve"> PAGEREF _Toc16923 \h </w:instrText>
        </w:r>
        <w:r>
          <w:fldChar w:fldCharType="separate"/>
        </w:r>
        <w:r>
          <w:t>52</w:t>
        </w:r>
        <w:r>
          <w:fldChar w:fldCharType="end"/>
        </w:r>
      </w:hyperlink>
    </w:p>
    <w:p>
      <w:pPr>
        <w:pStyle w:val="TOC2"/>
        <w:tabs>
          <w:tab w:val="right" w:leader="dot" w:pos="8306"/>
        </w:tabs>
      </w:pPr>
      <w:hyperlink w:anchor="_Toc28699" w:history="1">
        <w:r>
          <w:rPr>
            <w:rFonts w:ascii="仿宋" w:eastAsia="仿宋" w:hAnsi="仿宋" w:cs="仿宋" w:hint="eastAsia"/>
            <w:lang w:eastAsia="zh-CN"/>
          </w:rPr>
          <w:t>(三)、营销渠道与策略</w:t>
        </w:r>
        <w:r>
          <w:tab/>
        </w:r>
        <w:r>
          <w:fldChar w:fldCharType="begin"/>
        </w:r>
        <w:r>
          <w:instrText xml:space="preserve"> PAGEREF _Toc28699 \h </w:instrText>
        </w:r>
        <w:r>
          <w:fldChar w:fldCharType="separate"/>
        </w:r>
        <w:r>
          <w:t>54</w:t>
        </w:r>
        <w:r>
          <w:fldChar w:fldCharType="end"/>
        </w:r>
      </w:hyperlink>
    </w:p>
    <w:p>
      <w:pPr>
        <w:pStyle w:val="TOC2"/>
        <w:tabs>
          <w:tab w:val="right" w:leader="dot" w:pos="8306"/>
        </w:tabs>
      </w:pPr>
      <w:hyperlink w:anchor="_Toc29160" w:history="1">
        <w:r>
          <w:rPr>
            <w:rFonts w:ascii="仿宋" w:eastAsia="仿宋" w:hAnsi="仿宋" w:cs="仿宋" w:hint="eastAsia"/>
            <w:lang w:eastAsia="zh-CN"/>
          </w:rPr>
          <w:t>(四)、推广与宣传活动</w:t>
        </w:r>
        <w:r>
          <w:tab/>
        </w:r>
        <w:r>
          <w:fldChar w:fldCharType="begin"/>
        </w:r>
        <w:r>
          <w:instrText xml:space="preserve"> PAGEREF _Toc29160 \h </w:instrText>
        </w:r>
        <w:r>
          <w:fldChar w:fldCharType="separate"/>
        </w:r>
        <w:r>
          <w:t>55</w:t>
        </w:r>
        <w:r>
          <w:fldChar w:fldCharType="end"/>
        </w:r>
      </w:hyperlink>
    </w:p>
    <w:p>
      <w:pPr>
        <w:pStyle w:val="TOC1"/>
        <w:tabs>
          <w:tab w:val="right" w:leader="dot" w:pos="8306"/>
        </w:tabs>
      </w:pPr>
      <w:hyperlink w:anchor="_Toc22555" w:history="1">
        <w:r>
          <w:rPr>
            <w:rFonts w:ascii="仿宋" w:eastAsia="仿宋" w:hAnsi="仿宋" w:cs="仿宋" w:hint="eastAsia"/>
            <w:lang w:eastAsia="zh-CN"/>
          </w:rPr>
          <w:t>十四、质量管理体系</w:t>
        </w:r>
        <w:r>
          <w:tab/>
        </w:r>
        <w:r>
          <w:fldChar w:fldCharType="begin"/>
        </w:r>
        <w:r>
          <w:instrText xml:space="preserve"> PAGEREF _Toc22555 \h </w:instrText>
        </w:r>
        <w:r>
          <w:fldChar w:fldCharType="separate"/>
        </w:r>
        <w:r>
          <w:t>60</w:t>
        </w:r>
        <w:r>
          <w:fldChar w:fldCharType="end"/>
        </w:r>
      </w:hyperlink>
    </w:p>
    <w:p>
      <w:pPr>
        <w:pStyle w:val="TOC2"/>
        <w:tabs>
          <w:tab w:val="right" w:leader="dot" w:pos="8306"/>
        </w:tabs>
      </w:pPr>
      <w:hyperlink w:anchor="_Toc20400" w:history="1">
        <w:r>
          <w:rPr>
            <w:rFonts w:ascii="仿宋" w:eastAsia="仿宋" w:hAnsi="仿宋" w:cs="仿宋" w:hint="eastAsia"/>
            <w:lang w:eastAsia="zh-CN"/>
          </w:rPr>
          <w:t>(一)、质量目标与方针</w:t>
        </w:r>
        <w:r>
          <w:tab/>
        </w:r>
        <w:r>
          <w:fldChar w:fldCharType="begin"/>
        </w:r>
        <w:r>
          <w:instrText xml:space="preserve"> PAGEREF _Toc20400 \h </w:instrText>
        </w:r>
        <w:r>
          <w:fldChar w:fldCharType="separate"/>
        </w:r>
        <w:r>
          <w:t>60</w:t>
        </w:r>
        <w:r>
          <w:fldChar w:fldCharType="end"/>
        </w:r>
      </w:hyperlink>
    </w:p>
    <w:p>
      <w:pPr>
        <w:pStyle w:val="TOC2"/>
        <w:tabs>
          <w:tab w:val="right" w:leader="dot" w:pos="8306"/>
        </w:tabs>
      </w:pPr>
      <w:hyperlink w:anchor="_Toc2775" w:history="1">
        <w:r>
          <w:rPr>
            <w:rFonts w:ascii="仿宋" w:eastAsia="仿宋" w:hAnsi="仿宋" w:cs="仿宋" w:hint="eastAsia"/>
            <w:lang w:eastAsia="zh-CN"/>
          </w:rPr>
          <w:t>(二)、质量管理责任</w:t>
        </w:r>
        <w:r>
          <w:tab/>
        </w:r>
        <w:r>
          <w:fldChar w:fldCharType="begin"/>
        </w:r>
        <w:r>
          <w:instrText xml:space="preserve"> PAGEREF _Toc2775 \h </w:instrText>
        </w:r>
        <w:r>
          <w:fldChar w:fldCharType="separate"/>
        </w:r>
        <w:r>
          <w:t>61</w:t>
        </w:r>
        <w:r>
          <w:fldChar w:fldCharType="end"/>
        </w:r>
      </w:hyperlink>
    </w:p>
    <w:p>
      <w:pPr>
        <w:pStyle w:val="TOC2"/>
        <w:tabs>
          <w:tab w:val="right" w:leader="dot" w:pos="8306"/>
        </w:tabs>
      </w:pPr>
      <w:hyperlink w:anchor="_Toc21082" w:history="1">
        <w:r>
          <w:rPr>
            <w:rFonts w:ascii="仿宋" w:eastAsia="仿宋" w:hAnsi="仿宋" w:cs="仿宋" w:hint="eastAsia"/>
            <w:lang w:eastAsia="zh-CN"/>
          </w:rPr>
          <w:t>(三)、质量管理体系文件</w:t>
        </w:r>
        <w:r>
          <w:tab/>
        </w:r>
        <w:r>
          <w:fldChar w:fldCharType="begin"/>
        </w:r>
        <w:r>
          <w:instrText xml:space="preserve"> PAGEREF _Toc21082 \h </w:instrText>
        </w:r>
        <w:r>
          <w:fldChar w:fldCharType="separate"/>
        </w:r>
        <w:r>
          <w:t>62</w:t>
        </w:r>
        <w:r>
          <w:fldChar w:fldCharType="end"/>
        </w:r>
      </w:hyperlink>
    </w:p>
    <w:p>
      <w:pPr>
        <w:pStyle w:val="TOC2"/>
        <w:tabs>
          <w:tab w:val="right" w:leader="dot" w:pos="8306"/>
        </w:tabs>
      </w:pPr>
      <w:hyperlink w:anchor="_Toc13528" w:history="1">
        <w:r>
          <w:rPr>
            <w:rFonts w:ascii="仿宋" w:eastAsia="仿宋" w:hAnsi="仿宋" w:cs="仿宋" w:hint="eastAsia"/>
            <w:lang w:eastAsia="zh-CN"/>
          </w:rPr>
          <w:t>(四)、质量培训与教育</w:t>
        </w:r>
        <w:r>
          <w:tab/>
        </w:r>
        <w:r>
          <w:fldChar w:fldCharType="begin"/>
        </w:r>
        <w:r>
          <w:instrText xml:space="preserve"> PAGEREF _Toc13528 \h </w:instrText>
        </w:r>
        <w:r>
          <w:fldChar w:fldCharType="separate"/>
        </w:r>
        <w:r>
          <w:t>65</w:t>
        </w:r>
        <w:r>
          <w:fldChar w:fldCharType="end"/>
        </w:r>
      </w:hyperlink>
    </w:p>
    <w:p>
      <w:pPr>
        <w:pStyle w:val="TOC2"/>
        <w:tabs>
          <w:tab w:val="right" w:leader="dot" w:pos="8306"/>
        </w:tabs>
      </w:pPr>
      <w:hyperlink w:anchor="_Toc13945" w:history="1">
        <w:r>
          <w:rPr>
            <w:rFonts w:ascii="仿宋" w:eastAsia="仿宋" w:hAnsi="仿宋" w:cs="仿宋" w:hint="eastAsia"/>
            <w:lang w:eastAsia="zh-CN"/>
          </w:rPr>
          <w:t>(五)、质量审核与评价</w:t>
        </w:r>
        <w:r>
          <w:tab/>
        </w:r>
        <w:r>
          <w:fldChar w:fldCharType="begin"/>
        </w:r>
        <w:r>
          <w:instrText xml:space="preserve"> PAGEREF _Toc13945 \h </w:instrText>
        </w:r>
        <w:r>
          <w:fldChar w:fldCharType="separate"/>
        </w:r>
        <w:r>
          <w:t>66</w:t>
        </w:r>
        <w:r>
          <w:fldChar w:fldCharType="end"/>
        </w:r>
      </w:hyperlink>
    </w:p>
    <w:p>
      <w:pPr>
        <w:pStyle w:val="TOC2"/>
        <w:tabs>
          <w:tab w:val="right" w:leader="dot" w:pos="8306"/>
        </w:tabs>
      </w:pPr>
      <w:hyperlink w:anchor="_Toc31161" w:history="1">
        <w:r>
          <w:rPr>
            <w:rFonts w:ascii="仿宋" w:eastAsia="仿宋" w:hAnsi="仿宋" w:cs="仿宋" w:hint="eastAsia"/>
            <w:lang w:eastAsia="zh-CN"/>
          </w:rPr>
          <w:t>(六)、不符合与纠正措施</w:t>
        </w:r>
        <w:r>
          <w:tab/>
        </w:r>
        <w:r>
          <w:fldChar w:fldCharType="begin"/>
        </w:r>
        <w:r>
          <w:instrText xml:space="preserve"> PAGEREF _Toc31161 \h </w:instrText>
        </w:r>
        <w:r>
          <w:fldChar w:fldCharType="separate"/>
        </w:r>
        <w:r>
          <w:t>67</w:t>
        </w:r>
        <w:r>
          <w:fldChar w:fldCharType="end"/>
        </w:r>
      </w:hyperlink>
    </w:p>
    <w:p>
      <w:pPr>
        <w:pStyle w:val="TOC1"/>
        <w:tabs>
          <w:tab w:val="right" w:leader="dot" w:pos="8306"/>
        </w:tabs>
      </w:pPr>
      <w:hyperlink w:anchor="_Toc19779" w:history="1">
        <w:r>
          <w:rPr>
            <w:rFonts w:ascii="仿宋" w:eastAsia="仿宋" w:hAnsi="仿宋" w:cs="仿宋" w:hint="eastAsia"/>
            <w:lang w:eastAsia="zh-CN"/>
          </w:rPr>
          <w:t>十五、风险识别与分类</w:t>
        </w:r>
        <w:r>
          <w:tab/>
        </w:r>
        <w:r>
          <w:fldChar w:fldCharType="begin"/>
        </w:r>
        <w:r>
          <w:instrText xml:space="preserve"> PAGEREF _Toc19779 \h </w:instrText>
        </w:r>
        <w:r>
          <w:fldChar w:fldCharType="separate"/>
        </w:r>
        <w:r>
          <w:t>68</w:t>
        </w:r>
        <w:r>
          <w:fldChar w:fldCharType="end"/>
        </w:r>
      </w:hyperlink>
    </w:p>
    <w:p>
      <w:pPr>
        <w:pStyle w:val="TOC2"/>
        <w:tabs>
          <w:tab w:val="right" w:leader="dot" w:pos="8306"/>
        </w:tabs>
      </w:pPr>
      <w:hyperlink w:anchor="_Toc22965" w:history="1">
        <w:r>
          <w:rPr>
            <w:rFonts w:ascii="仿宋" w:eastAsia="仿宋" w:hAnsi="仿宋" w:cs="仿宋" w:hint="eastAsia"/>
            <w:lang w:eastAsia="zh-CN"/>
          </w:rPr>
          <w:t>(一)、风险识别</w:t>
        </w:r>
        <w:r>
          <w:tab/>
        </w:r>
        <w:r>
          <w:fldChar w:fldCharType="begin"/>
        </w:r>
        <w:r>
          <w:instrText xml:space="preserve"> PAGEREF _Toc22965 \h </w:instrText>
        </w:r>
        <w:r>
          <w:fldChar w:fldCharType="separate"/>
        </w:r>
        <w:r>
          <w:t>68</w:t>
        </w:r>
        <w:r>
          <w:fldChar w:fldCharType="end"/>
        </w:r>
      </w:hyperlink>
    </w:p>
    <w:p>
      <w:pPr>
        <w:pStyle w:val="TOC2"/>
        <w:tabs>
          <w:tab w:val="right" w:leader="dot" w:pos="8306"/>
        </w:tabs>
      </w:pPr>
      <w:hyperlink w:anchor="_Toc16992" w:history="1">
        <w:r>
          <w:rPr>
            <w:rFonts w:ascii="仿宋" w:eastAsia="仿宋" w:hAnsi="仿宋" w:cs="仿宋" w:hint="eastAsia"/>
            <w:lang w:eastAsia="zh-CN"/>
          </w:rPr>
          <w:t>(二)、风险分类</w:t>
        </w:r>
        <w:r>
          <w:tab/>
        </w:r>
        <w:r>
          <w:fldChar w:fldCharType="begin"/>
        </w:r>
        <w:r>
          <w:instrText xml:space="preserve"> PAGEREF _Toc16992 \h </w:instrText>
        </w:r>
        <w:r>
          <w:fldChar w:fldCharType="separate"/>
        </w:r>
        <w:r>
          <w:t>70</w:t>
        </w:r>
        <w:r>
          <w:fldChar w:fldCharType="end"/>
        </w:r>
      </w:hyperlink>
    </w:p>
    <w:p>
      <w:pPr>
        <w:pStyle w:val="TOC1"/>
        <w:tabs>
          <w:tab w:val="right" w:leader="dot" w:pos="8306"/>
        </w:tabs>
      </w:pPr>
      <w:hyperlink w:anchor="_Toc13510" w:history="1">
        <w:r>
          <w:rPr>
            <w:rFonts w:ascii="仿宋" w:eastAsia="仿宋" w:hAnsi="仿宋" w:cs="仿宋" w:hint="eastAsia"/>
            <w:lang w:eastAsia="zh-CN"/>
          </w:rPr>
          <w:t>十六、葡萄汁提取物化妆品项目变更管理</w:t>
        </w:r>
        <w:r>
          <w:tab/>
        </w:r>
        <w:r>
          <w:fldChar w:fldCharType="begin"/>
        </w:r>
        <w:r>
          <w:instrText xml:space="preserve"> PAGEREF _Toc13510 \h </w:instrText>
        </w:r>
        <w:r>
          <w:fldChar w:fldCharType="separate"/>
        </w:r>
        <w:r>
          <w:t>72</w:t>
        </w:r>
        <w:r>
          <w:fldChar w:fldCharType="end"/>
        </w:r>
      </w:hyperlink>
    </w:p>
    <w:p>
      <w:pPr>
        <w:pStyle w:val="TOC2"/>
        <w:tabs>
          <w:tab w:val="right" w:leader="dot" w:pos="8306"/>
        </w:tabs>
      </w:pPr>
      <w:hyperlink w:anchor="_Toc5391" w:history="1">
        <w:r>
          <w:rPr>
            <w:rFonts w:ascii="仿宋" w:eastAsia="仿宋" w:hAnsi="仿宋" w:cs="仿宋" w:hint="eastAsia"/>
            <w:lang w:eastAsia="zh-CN"/>
          </w:rPr>
          <w:t>(一)、变更申请与评估</w:t>
        </w:r>
        <w:r>
          <w:tab/>
        </w:r>
        <w:r>
          <w:fldChar w:fldCharType="begin"/>
        </w:r>
        <w:r>
          <w:instrText xml:space="preserve"> PAGEREF _Toc5391 \h </w:instrText>
        </w:r>
        <w:r>
          <w:fldChar w:fldCharType="separate"/>
        </w:r>
        <w:r>
          <w:t>72</w:t>
        </w:r>
        <w:r>
          <w:fldChar w:fldCharType="end"/>
        </w:r>
      </w:hyperlink>
    </w:p>
    <w:p>
      <w:pPr>
        <w:pStyle w:val="TOC2"/>
        <w:tabs>
          <w:tab w:val="right" w:leader="dot" w:pos="8306"/>
        </w:tabs>
      </w:pPr>
      <w:hyperlink w:anchor="_Toc22456" w:history="1">
        <w:r>
          <w:rPr>
            <w:rFonts w:ascii="仿宋" w:eastAsia="仿宋" w:hAnsi="仿宋" w:cs="仿宋" w:hint="eastAsia"/>
            <w:lang w:eastAsia="zh-CN"/>
          </w:rPr>
          <w:t>(二)、变更实施与控制</w:t>
        </w:r>
        <w:r>
          <w:tab/>
        </w:r>
        <w:r>
          <w:fldChar w:fldCharType="begin"/>
        </w:r>
        <w:r>
          <w:instrText xml:space="preserve"> PAGEREF _Toc22456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2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232"/>
      <w:r>
        <w:rPr>
          <w:rFonts w:ascii="仿宋" w:eastAsia="仿宋" w:hAnsi="仿宋" w:cs="仿宋" w:hint="eastAsia"/>
          <w:sz w:val="28"/>
          <w:lang w:eastAsia="zh-CN"/>
        </w:rPr>
        <w:t>一、葡萄汁提取物化妆品项目可持续发展</w:t>
      </w:r>
      <w:bookmarkEnd w:id="2"/>
    </w:p>
    <w:p>
      <w:pPr>
        <w:pStyle w:val="Heading2"/>
        <w:rPr>
          <w:rFonts w:ascii="仿宋" w:eastAsia="仿宋" w:hAnsi="仿宋" w:cs="仿宋" w:hint="eastAsia"/>
          <w:lang w:eastAsia="zh-CN"/>
        </w:rPr>
      </w:pPr>
      <w:bookmarkStart w:id="3" w:name="_Toc1572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葡萄汁提取物化妆品项目中，葡萄汁提取物化妆品项目团队着眼于未来，明确了可持续发展的战略方向。制定的具体可持续发展目标包括降低资源使用、采用环保技术、最大化社会效益等。这一步骤不仅有助于葡萄汁提取物化妆品项目在环保和社会责任方面达到最高标准，也为未来提供了明确的指引，确保葡萄汁提取物化妆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可持续实践的融入葡萄汁提取物化妆品项目管理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葡萄汁提取物化妆品项目管理周期。从葡萄汁提取物化妆品项目规划开始，葡萄汁提取物化妆品项目团队就考虑了环境和社会的因素。在执行阶段，葡萄汁提取物化妆品项目团队积极推动绿色技术的应用，优化资源利用。此外，关注员工的社会责任，通过培训和沟通活动提高员工对可持续发展的认知，使他们能够在日常工作中践行可持续实践。这些举措不仅为葡萄汁提取物化妆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80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葡萄汁提取物化妆品项目的可持续发展理念，我们深信环保与社会责任是葡萄汁提取物化妆品项目成功的关键支柱。在葡萄汁提取物化妆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提取物化妆品项目团队通过引入先进的环保技术、建立高效的废物处理系统以及推动能源节约措施，积极履行环保责任。定期的环保监测和评估确保葡萄汁提取物化妆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提取物化妆品项目不仅致力于自身可持续发展，还注重对社会的回馈。通过支持社区葡萄汁提取物化妆品项目、参与慈善事业、提供培训机会等方式，葡萄汁提取物化妆品项目积极履行社会责任。与当地社区建立积极互动，关注员工的工作与生活平衡，以及员工的身心健康，是葡萄汁提取物化妆品项目在社会责任层面的关键举措。这样的实践不仅增强了葡萄汁提取物化妆品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1736"/>
      <w:r>
        <w:rPr>
          <w:rFonts w:ascii="仿宋" w:eastAsia="仿宋" w:hAnsi="仿宋" w:cs="仿宋" w:hint="eastAsia"/>
          <w:sz w:val="28"/>
          <w:lang w:eastAsia="zh-CN"/>
        </w:rPr>
        <w:t>二、葡萄汁提取物化妆品项目选址可行性分析</w:t>
      </w:r>
      <w:bookmarkEnd w:id="5"/>
    </w:p>
    <w:p>
      <w:pPr>
        <w:pStyle w:val="Heading2"/>
        <w:rPr>
          <w:rFonts w:ascii="仿宋" w:eastAsia="仿宋" w:hAnsi="仿宋" w:cs="仿宋" w:hint="eastAsia"/>
          <w:lang w:eastAsia="zh-CN"/>
        </w:rPr>
      </w:pPr>
      <w:bookmarkStart w:id="6" w:name="_Toc26783"/>
      <w:r>
        <w:rPr>
          <w:rFonts w:ascii="仿宋" w:eastAsia="仿宋" w:hAnsi="仿宋" w:cs="仿宋" w:hint="eastAsia"/>
          <w:lang w:eastAsia="zh-CN"/>
        </w:rPr>
        <w:t>(一)、葡萄汁提取物化妆品项目选址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该葡萄汁提取物化妆品项目选址位于XX省XX市XX区XXX街道</w:t>
      </w:r>
    </w:p>
    <w:p>
      <w:pPr>
        <w:pStyle w:val="Heading2"/>
        <w:ind w:firstLine="560" w:firstLineChars="200"/>
        <w:rPr>
          <w:rFonts w:ascii="仿宋" w:eastAsia="仿宋" w:hAnsi="仿宋" w:cs="仿宋" w:hint="eastAsia"/>
          <w:sz w:val="28"/>
          <w:lang w:eastAsia="zh-CN"/>
        </w:rPr>
      </w:pPr>
      <w:bookmarkStart w:id="7" w:name="_Toc1576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葡萄汁提取物化妆品项目的征地面积将根据葡萄汁提取物化妆品项目的实际规模和需求进行精确规划。具体面积XXX平方米，旨在确保葡萄汁提取物化妆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净用地面积是在征地面积基础上去除不可利用面积后的实际可开发用地。具体面积XXX平方米，考虑到环保、交通、安全等多方面因素，以确保葡萄汁提取物化妆品项目在整体利用效率上达到最优。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葡萄汁提取物化妆品项目计划建设的建筑总规模具体面积XXX平方米。这一规模的确定综合考虑了葡萄汁提取物化妆品项目的性质、规模，以及城市规划的相关要求，确保建筑布局与周边环境协调一致。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绿地率： 绿地率是葡萄汁提取物化妆品项目用地中被规划为绿地的比例。具体面积XXX平方米，旨在通过合理规划绿地，改善葡萄汁提取物化妆品项目周边环境，提升居民生活质量，并符合城市整体绿化规划。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容积率是用地上可以建设的建筑总体积与用地面积之比。具体面积XXX，通过合理的容积率规划，确保葡萄汁提取物化妆品项目建筑规模与周边环境和谐共生。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葡萄汁提取物化妆品项目选址与当地城市规划相一致，具体面积XXX平方米。通过与城市规划部门深入沟通，确保葡萄汁提取物化妆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葡萄汁提取物化妆品项目选址符合当地产业政策，具体面积XXX平方米。这包括葡萄汁提取物化妆品项目对当地经济的促进作用，以及对相关产业的带动效应，确保葡萄汁提取物化妆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用地总体要求必须符合环保和可持续发展的原则，具体面积XXX平方米。通过采用绿色建筑设计、节能减排等措施，确保葡萄汁提取物化妆品项目在建设和运营过程中对环境的影响最小化，达到可持续发展的要求。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确保葡萄汁提取物化妆品项目选址具备必要的公共设施配套，具体面积XXX平方米。这包括交通便利性、教育、医疗等基础设施，以提高居民生活品质，使得葡萄汁提取物化妆品项目选址更具吸引力。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考虑用地总体要求对当地社会稳定性的影响，具体面积XXX平方米。通过深入了解当地社区反馈，确保葡萄汁提取物化妆品项目的选址和建设过程对当地社会和谐稳定产生积极作用。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葡萄汁提取物化妆品项目选址不仅符合法规和规划，还在实际操作中具有可行性。这一全面规划将为葡萄汁提取物化妆品项目的成功实施提供坚实的基础，确保葡萄汁提取物化妆品项目选址阶段就能够奠定良好的发展基础。</w:t>
      </w:r>
    </w:p>
    <w:p>
      <w:pPr>
        <w:pStyle w:val="Heading2"/>
        <w:ind w:firstLine="560" w:firstLineChars="200"/>
        <w:rPr>
          <w:rFonts w:ascii="仿宋" w:eastAsia="仿宋" w:hAnsi="仿宋" w:cs="仿宋" w:hint="eastAsia"/>
          <w:sz w:val="28"/>
          <w:lang w:eastAsia="zh-CN"/>
        </w:rPr>
      </w:pPr>
      <w:bookmarkStart w:id="8" w:name="_Toc824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葡萄汁提取物化妆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葡萄汁提取物化妆品项目的设备规划和空间设计中，我们将采取灵活设备布局的措施。设备布局将根据实际需求进行灵活设计，避免不必要的浪费。通过合理规划设备摆放位置，我们将提高设备的利用率，减少设备间距，以确保葡萄汁提取物化妆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葡萄汁提取物化妆品项目内部引入共享设施的概念，例如共享会议室、办公区等。通过这种方式，我们可以减少对资源的重复建设，提高资源共享效率，从而减小葡萄汁提取物化妆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2064"/>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葡萄汁提取物化妆品项目的总图布置中，我们将不同功能区域进行明确的规划，以最大程度满足葡萄汁提取物化妆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687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葡萄汁提取物化妆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葡萄汁提取物化妆品项目对环境的影响是综合评价的重要因素之一。我们将详细考虑选址周边的自然环境、生态保护区、水源地等情况，确保葡萄汁提取物化妆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对选址的评价还需充分考虑当地政府的产业政策和法规。我们将详细了解葡萄汁提取物化妆品项目所在地的相关政策，确保葡萄汁提取物化妆品项目的规划和运营与当地法规相符，降低不必要的法律风险。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考虑到社会稳定性对企业运营的重要性，我们将评估选址地区的社会安全情况、劳工关系、社区反馈等方面，以确保葡萄汁提取物化妆品项目的建设和运营不会受到社会稳定性的负面影响。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最后，我们将综合考虑用地成本，包括土地购置费用、土地开发成本等。通过对用地成本的详细评估，我们能够做出更为精确的经济效益分析，为葡萄汁提取物化妆品项目的投资决策提供有力支持。</w:t>
      </w:r>
    </w:p>
    <w:p>
      <w:pPr>
        <w:pStyle w:val="Heading1"/>
        <w:ind w:firstLine="560" w:firstLineChars="200"/>
        <w:rPr>
          <w:rFonts w:ascii="仿宋" w:eastAsia="仿宋" w:hAnsi="仿宋" w:cs="仿宋" w:hint="eastAsia"/>
          <w:sz w:val="28"/>
          <w:lang w:eastAsia="zh-CN"/>
        </w:rPr>
      </w:pPr>
      <w:bookmarkStart w:id="11" w:name="_Toc6345"/>
      <w:r>
        <w:rPr>
          <w:rFonts w:ascii="仿宋" w:eastAsia="仿宋" w:hAnsi="仿宋" w:cs="仿宋" w:hint="eastAsia"/>
          <w:sz w:val="28"/>
          <w:lang w:eastAsia="zh-CN"/>
        </w:rPr>
        <w:t>三、葡萄汁提取物化妆品项目土建工程</w:t>
      </w:r>
      <w:bookmarkEnd w:id="11"/>
    </w:p>
    <w:p>
      <w:pPr>
        <w:pStyle w:val="Heading2"/>
        <w:rPr>
          <w:rFonts w:ascii="仿宋" w:eastAsia="仿宋" w:hAnsi="仿宋" w:cs="仿宋" w:hint="eastAsia"/>
          <w:lang w:eastAsia="zh-CN"/>
        </w:rPr>
      </w:pPr>
      <w:bookmarkStart w:id="12" w:name="_Toc3172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在葡萄汁提取物化妆品项目的建筑工程设计中，我们将秉承一系列重要的设计原则，以确保葡萄汁提取物化妆品项目建筑在功能、美观、可持续性等方面达到最佳效果。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首要原则是确保建筑的功能性得到最大化的发挥。我们将充分理解葡萄汁提取物化妆品项目的实际需求，合理布局各个功能区域，保证建筑在满足业务需求的同时，提供高效的工作环境。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在建筑设计中，我们将综合考虑建设和运营成本。通过精细的经济效益分析，确保设计方案在高效利用资源的同时，对葡萄汁提取物化妆品项目的长期盈利能力有积极的贡献。</w:t>
      </w:r>
    </w:p>
    <w:p>
      <w:pPr>
        <w:pStyle w:val="Heading2"/>
        <w:ind w:firstLine="560" w:firstLineChars="200"/>
        <w:rPr>
          <w:rFonts w:ascii="仿宋" w:eastAsia="仿宋" w:hAnsi="仿宋" w:cs="仿宋" w:hint="eastAsia"/>
          <w:sz w:val="28"/>
          <w:lang w:eastAsia="zh-CN"/>
        </w:rPr>
      </w:pPr>
      <w:bookmarkStart w:id="13" w:name="_Toc22628"/>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葡萄汁提取物化妆品项目的土建工程设计中，我们将精准设定设计年限，结合葡萄汁提取物化妆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葡萄汁提取物化妆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7186"/>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葡萄汁提取物化妆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葡萄汁提取物化妆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葡萄汁提取物化妆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781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本期工程葡萄汁提取物化妆品项目预计总建筑面积XXX平方米，其中：计容建筑面积XXX平方米，计划建筑工程投资XX万元，占葡萄汁提取物化妆品项目总投资的XX%。</w:t>
      </w:r>
    </w:p>
    <w:p>
      <w:pPr>
        <w:pStyle w:val="Heading1"/>
        <w:ind w:firstLine="560" w:firstLineChars="200"/>
        <w:rPr>
          <w:rFonts w:ascii="仿宋" w:eastAsia="仿宋" w:hAnsi="仿宋" w:cs="仿宋" w:hint="eastAsia"/>
          <w:sz w:val="28"/>
          <w:lang w:eastAsia="zh-CN"/>
        </w:rPr>
      </w:pPr>
      <w:bookmarkStart w:id="16" w:name="_Toc11134"/>
      <w:r>
        <w:rPr>
          <w:rFonts w:ascii="仿宋" w:eastAsia="仿宋" w:hAnsi="仿宋" w:cs="仿宋" w:hint="eastAsia"/>
          <w:sz w:val="28"/>
          <w:lang w:eastAsia="zh-CN"/>
        </w:rPr>
        <w:t>四、葡萄汁提取物化妆品项目文档管理</w:t>
      </w:r>
      <w:bookmarkEnd w:id="16"/>
    </w:p>
    <w:p>
      <w:pPr>
        <w:pStyle w:val="Heading2"/>
        <w:rPr>
          <w:rFonts w:ascii="仿宋" w:eastAsia="仿宋" w:hAnsi="仿宋" w:cs="仿宋" w:hint="eastAsia"/>
          <w:lang w:eastAsia="zh-CN"/>
        </w:rPr>
      </w:pPr>
      <w:bookmarkStart w:id="17" w:name="_Toc20948"/>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葡萄汁提取物化妆品项目高度重视文档的质量和准确性，以支持葡萄汁提取物化妆品项目的各项活动和决策。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提取物化妆品项目文档的编制始于葡萄汁提取物化妆品项目计划的初期，我们制定了详细的文档编制计划，明确了每个文档的内容、格式和编写责任人。在葡萄汁提取物化妆品项目启动阶段，我们首先编制了葡萄汁提取物化妆品项目章程，明确定义了葡萄汁提取物化妆品项目的目标、范围、风险等关键要素。随后，葡萄汁提取物化妆品项目团队根据计划陆续编制了需求文档、设计文档、测试文档等各类文档，确保葡萄汁提取物化妆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葡萄汁提取物化妆品项目管理中的重要环节，旨在确保葡萄汁提取物化妆品项目文档符合质量标准和葡萄汁提取物化妆品项目需求。在葡萄汁提取物化妆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葡萄汁提取物化妆品项目相关利益方和专业领域的专家对文档进行独立审查。这有助于获取更全面、客观的反馈，确保葡萄汁提取物化妆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葡萄汁提取物化妆品项目在文档编制与审查方面建立了严格的管理机制，通过规范的流程和多维度的审查，确保葡萄汁提取物化妆品项目文档的质量、准确性和可靠性，为葡萄汁提取物化妆品项目的顺利推进提供了有力支持。</w:t>
      </w:r>
    </w:p>
    <w:p>
      <w:pPr>
        <w:pStyle w:val="Heading2"/>
        <w:ind w:firstLine="560" w:firstLineChars="200"/>
        <w:rPr>
          <w:rFonts w:ascii="仿宋" w:eastAsia="仿宋" w:hAnsi="仿宋" w:cs="仿宋" w:hint="eastAsia"/>
          <w:sz w:val="28"/>
          <w:lang w:eastAsia="zh-CN"/>
        </w:rPr>
      </w:pPr>
      <w:bookmarkStart w:id="18" w:name="_Toc6261"/>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在葡萄汁提取物化妆品项目中，我们致力于优化文档发布与分发过程，以确保信息的高效传递和团队间协作的顺畅进行。以下是我们采取的关键优化策略：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我们通过多渠道发布文档，包括电子邮件、葡萄汁提取物化妆品项目管理平台、内部网站等，以满足不同团队成员的偏好和需求。多渠道发布确保了信息的全面覆盖。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我们采用了精细的权限控制，确保只有授权人员可以访问敏感信息。这种安全措施保护了葡萄汁提取物化妆品项目文档的机密性，防止了未经授权的信息泄露。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4764"/>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葡萄汁提取物化妆品项目生命周期中一个至关重要的环节，直接关系到葡萄汁提取物化妆品项目信息的长期保存和历史记录的完整性。在葡萄汁提取物化妆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https://d.book118.com/455101303243011123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葡萄汁提取物化妆品项目规划设计蓝图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7461C3"/>
    <w:rsid w:val="2E7461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51013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2024-03-05T16:35:00Z</dcterms:created>
  <dcterms:modified xsi:type="dcterms:W3CDTF">2024-03-05T16:35:41Z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8633D6444D1A4C008D2C8924C5478CF6_11</vt:lpwstr>
  </property>
  <property fmtid="{D5CDD505-2E9C-101B-9397-08002B2CF9AE}" pid="3" name="KSOProductBuildVer">
    <vt:lpwstr>2052-12.1.0.16388</vt:lpwstr>
  </property>
</Properties>
</file>