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D1831" w14:paraId="7AFB873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D1831" w14:paraId="72B722F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D1831" w14:paraId="761CCF9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D1831" w:rsidRPr="00AD1831" w14:paraId="615880C2" w14:textId="7A6E9E8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D1831">
        <w:rPr>
          <w:rFonts w:ascii="宋体" w:eastAsia="宋体" w:hAnsi="宋体" w:hint="eastAsia"/>
          <w:b/>
          <w:sz w:val="60"/>
        </w:rPr>
        <w:t>氢化可的松项目风险评估报告</w:t>
      </w:r>
    </w:p>
    <w:p w:rsidR="00AD1831" w:rsidP="00AD1831" w14:paraId="3631E285" w14:textId="74FB221C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AD1831">
        <w:rPr>
          <w:rFonts w:ascii="仿宋" w:eastAsia="仿宋" w:hAnsi="仿宋" w:hint="eastAsia"/>
          <w:b/>
          <w:sz w:val="40"/>
        </w:rPr>
        <w:t>目录</w:t>
      </w:r>
    </w:p>
    <w:p w:rsidR="00AD1831" w14:paraId="1F4458E0" w14:textId="421A9FEC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_Toc158395571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D1831" w14:paraId="1C125E7F" w14:textId="1FF2E07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_Toc158395572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D1831" w14:paraId="07BFEECE" w14:textId="54CBDA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(一)、环境评价概述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_Toc158395573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D1831" w14:paraId="6938FEF2" w14:textId="7D11DE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(二)、评价氢化可的松项目概况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_Toc158395574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D1831" w14:paraId="4A9966E6" w14:textId="2D37A7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(三)、环评单位的基本情况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_Toc158395575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D1831" w14:paraId="7A0D6F5A" w14:textId="617D35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(四)、评价范围及目的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_Toc158395576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D1831" w14:paraId="7075BBD0" w14:textId="59B84E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_Toc158395577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D1831" w14:paraId="6FB31EF5" w14:textId="114C16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(六)、国家环保法律法规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_Toc158395578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D1831" w14:paraId="45B79BB5" w14:textId="22E0E7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(七)、地方环保规定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_Toc158395579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D1831" w14:paraId="2FDD4E97" w14:textId="6428F0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(八)、相关标准和技术规范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_Toc158395580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D1831" w14:paraId="581CB68B" w14:textId="17AA80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(九)、评价程序与方法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_Toc158395581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D1831" w14:paraId="6093DB78" w14:textId="6517CC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(十)、环境评价程序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_Toc158395582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D1831" w14:paraId="235776CB" w14:textId="5326F9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(十一)、评价方法与技术路线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_Toc158395583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D1831" w14:paraId="6D75084F" w14:textId="4ADBC4A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二、对策措施与建议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_Toc158395584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D1831" w14:paraId="3DCCB23D" w14:textId="385BA4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(一)、事故隐患的整改措施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_Toc158395585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D1831" w14:paraId="70DEAB98" w14:textId="1D5179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(二)、建议的安全对策措施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_Toc158395586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D1831" w14:paraId="2969D377" w14:textId="19D96B8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三、安全评价程序与评价方法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_Toc158395587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D1831" w14:paraId="5BE24FC6" w14:textId="059F23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_Toc158395588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D1831" w14:paraId="141B4D14" w14:textId="5F6A51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(二)、划分评价单元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_Toc158395589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AD1831" w14:paraId="7668AC30" w14:textId="7AC65B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(三)、确定采用的安全评价方法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_Toc158395590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AD1831" w14:paraId="28A2A8EC" w14:textId="7731AB3A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四、危险、有害因素的辨识与分析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_Toc158395591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AD1831" w14:paraId="03372667" w14:textId="713005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(一)、辨识与分析危险、有害因素的依据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_Toc158395592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AD1831" w14:paraId="75C8E786" w14:textId="11128D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(二)、主要危险、有害物质分析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_Toc158395593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AD1831" w14:paraId="37670308" w14:textId="4CC3BB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(三)、生产过程中危险有害因素的辨识与分析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_Toc158395594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AD1831" w14:paraId="05EC2459" w14:textId="3D8349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(四)、自然条件危险、有害因素辨识与分析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_Toc158395595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AD1831" w14:paraId="4F3B2706" w14:textId="006A06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(五)、安全管理不当导致的危险、有害因素辨识与分析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_Toc158395596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AD1831" w14:paraId="2B54EFF7" w14:textId="2653B0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(六)、重大危险源辨识结果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_Toc158395597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AD1831" w14:paraId="7486A7F3" w14:textId="607B5C1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_Toc158395598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AD1831" w14:paraId="6CE61195" w14:textId="3272A3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_Toc158395599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AD1831" w14:paraId="513D6828" w14:textId="125A65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_Toc158395600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AD1831" w14:paraId="3BD19714" w14:textId="472237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_Toc158395601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AD1831" w14:paraId="729DBE38" w14:textId="0A628F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_Toc158395602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AD1831" w14:paraId="28975006" w14:textId="3BE51B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_Toc158395603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AD1831" w14:paraId="4FE5BC63" w14:textId="5FB41F5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六、环境影响分析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_Toc158395604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AD1831" w14:paraId="3B79035F" w14:textId="5A93A5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_Toc158395605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AD1831" w14:paraId="2C833273" w14:textId="62C120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_Toc158395606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AD1831" w14:paraId="40331E93" w14:textId="459C82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_Toc158395607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AD1831" w14:paraId="0428BB1B" w14:textId="2FE89D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_Toc158395608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AD1831" w14:paraId="299EBC26" w14:textId="061544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_Toc158395609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AD1831" w14:paraId="49A4C044" w14:textId="2C85C76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七、资源合理利用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_Toc158395610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AD1831" w14:paraId="5070CEF6" w14:textId="7231AE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(一)、能源利用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_Toc158395611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AD1831" w14:paraId="12C0A08A" w14:textId="291E6E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_Toc158395612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AD1831" w14:paraId="02DB9A90" w14:textId="5B4FFC4A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(三)、土地资源利用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_Toc158395613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AD1831" w14:paraId="3DC54447" w14:textId="4B1FBF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(四)、原材料资源利用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_Toc158395614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AD1831" w14:paraId="53D939F3" w14:textId="664AB0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(五)、其他资源的合理利用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_Toc158395615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AD1831" w14:paraId="4F910E2C" w14:textId="572299E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八、环境风险评估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_Toc158395616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AD1831" w14:paraId="0AD9813C" w14:textId="13A75C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_Toc158395617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AD1831" w14:paraId="553F86B4" w14:textId="4524C7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(二)、评价氢化可的松项目风险分析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_Toc158395618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AD1831" w14:paraId="011F922B" w14:textId="2D4C88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_Toc158395619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AD1831" w14:paraId="333728E1" w14:textId="41B4E4D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九、安全与环境问题的沟通与协调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_Toc158395620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AD1831" w14:paraId="66280E7D" w14:textId="21709B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(一)、内部沟通机制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_Toc158395621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AD1831" w14:paraId="29C0B315" w14:textId="4622FD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(二)、外部协调与社会沟通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_Toc158395622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AD1831" w14:paraId="60A2EA5E" w14:textId="5A8936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(三)、危机公关处理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_Toc158395623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AD1831" w14:paraId="65060BC3" w14:textId="55FF134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十、氢化可的松项目安全现状评价报告的审核与批准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_Toc158395624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AD1831" w14:paraId="33FE1C18" w14:textId="56D637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(一)、审核程序与内容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_Toc158395625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AD1831" w14:paraId="36889FE8" w14:textId="66D3BE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(二)、审核人员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_Toc158395626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AD1831" w14:paraId="326B634B" w14:textId="7D339A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(三)、审核结论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_Toc158395627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AD1831" w14:paraId="5CCD102F" w14:textId="179A7A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(四)、报告批准程序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_Toc158395628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AD1831" w14:paraId="41F2B00B" w14:textId="3FCA21F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十一、氢化可的松项目安全现状评价报告的后续管理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_Toc158395629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AD1831" w14:paraId="16586F17" w14:textId="564468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(一)、后续管理目的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_Toc158395630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AD1831" w14:paraId="59AA77B5" w14:textId="5B397C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(二)、后续管理程序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_Toc158395631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AD1831" w14:paraId="7BBF36FD" w14:textId="740771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(三)、后续管理内容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_Toc158395632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AD1831" w14:paraId="71AD78C0" w14:textId="470399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(四)、后续管理人员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_Toc158395633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AD1831" w14:paraId="26FE4CDF" w14:textId="0E9098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(五)、后续管理要求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_Toc158395634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AD1831" w14:paraId="04D7C8E1" w14:textId="2621F4F1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(六)、后续管理措施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_Toc158395635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AD1831" w14:paraId="65420640" w14:textId="609BE4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(七)、后续管理实施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_Toc158395636 \h </w:instrText>
      </w:r>
      <w:r>
        <w:rPr>
          <w:noProof/>
        </w:rPr>
        <w:fldChar w:fldCharType="separate"/>
      </w:r>
      <w:r>
        <w:rPr>
          <w:noProof/>
        </w:rPr>
        <w:t>73</w:t>
      </w:r>
      <w:r>
        <w:rPr>
          <w:noProof/>
        </w:rPr>
        <w:fldChar w:fldCharType="end"/>
      </w:r>
    </w:p>
    <w:p w:rsidR="00AD1831" w14:paraId="30F6AD07" w14:textId="2063F8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(八)、后续管理评价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_Toc158395637 \h </w:instrText>
      </w:r>
      <w:r>
        <w:rPr>
          <w:noProof/>
        </w:rPr>
        <w:fldChar w:fldCharType="separate"/>
      </w:r>
      <w:r>
        <w:rPr>
          <w:noProof/>
        </w:rPr>
        <w:t>73</w:t>
      </w:r>
      <w:r>
        <w:rPr>
          <w:noProof/>
        </w:rPr>
        <w:fldChar w:fldCharType="end"/>
      </w:r>
    </w:p>
    <w:p w:rsidR="00AD1831" w14:paraId="0258AEFA" w14:textId="32FD90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(九)、后续管理修改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_Toc158395638 \h </w:instrText>
      </w:r>
      <w:r>
        <w:rPr>
          <w:noProof/>
        </w:rPr>
        <w:fldChar w:fldCharType="separate"/>
      </w:r>
      <w:r>
        <w:rPr>
          <w:noProof/>
        </w:rPr>
        <w:t>75</w:t>
      </w:r>
      <w:r>
        <w:rPr>
          <w:noProof/>
        </w:rPr>
        <w:fldChar w:fldCharType="end"/>
      </w:r>
    </w:p>
    <w:p w:rsidR="00AD1831" w14:paraId="1F3D6099" w14:textId="6BB1B0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(十)、后续管理更新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_Toc158395639 \h </w:instrText>
      </w:r>
      <w:r>
        <w:rPr>
          <w:noProof/>
        </w:rPr>
        <w:fldChar w:fldCharType="separate"/>
      </w:r>
      <w:r>
        <w:rPr>
          <w:noProof/>
        </w:rPr>
        <w:t>76</w:t>
      </w:r>
      <w:r>
        <w:rPr>
          <w:noProof/>
        </w:rPr>
        <w:fldChar w:fldCharType="end"/>
      </w:r>
    </w:p>
    <w:p w:rsidR="00AD1831" w14:paraId="10AF94C5" w14:textId="58F499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(十一)、后续管理退改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_Toc158395640 \h </w:instrText>
      </w:r>
      <w:r>
        <w:rPr>
          <w:noProof/>
        </w:rPr>
        <w:fldChar w:fldCharType="separate"/>
      </w:r>
      <w:r>
        <w:rPr>
          <w:noProof/>
        </w:rPr>
        <w:t>77</w:t>
      </w:r>
      <w:r>
        <w:rPr>
          <w:noProof/>
        </w:rPr>
        <w:fldChar w:fldCharType="end"/>
      </w:r>
    </w:p>
    <w:p w:rsidR="00AD1831" w14:paraId="3AEB031D" w14:textId="4B8CF4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(十二)、后续管理风险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_Toc158395641 \h </w:instrText>
      </w:r>
      <w:r>
        <w:rPr>
          <w:noProof/>
        </w:rPr>
        <w:fldChar w:fldCharType="separate"/>
      </w:r>
      <w:r>
        <w:rPr>
          <w:noProof/>
        </w:rPr>
        <w:t>78</w:t>
      </w:r>
      <w:r>
        <w:rPr>
          <w:noProof/>
        </w:rPr>
        <w:fldChar w:fldCharType="end"/>
      </w:r>
    </w:p>
    <w:p w:rsidR="00AD1831" w14:paraId="64E33631" w14:textId="52D85B5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十二、安全与环境考核评价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_Toc158395642 \h </w:instrText>
      </w:r>
      <w:r>
        <w:rPr>
          <w:noProof/>
        </w:rPr>
        <w:fldChar w:fldCharType="separate"/>
      </w:r>
      <w:r>
        <w:rPr>
          <w:noProof/>
        </w:rPr>
        <w:t>80</w:t>
      </w:r>
      <w:r>
        <w:rPr>
          <w:noProof/>
        </w:rPr>
        <w:fldChar w:fldCharType="end"/>
      </w:r>
    </w:p>
    <w:p w:rsidR="00AD1831" w14:paraId="7BA2DAA7" w14:textId="181E6F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(一)、考核制度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_Toc158395643 \h </w:instrText>
      </w:r>
      <w:r>
        <w:rPr>
          <w:noProof/>
        </w:rPr>
        <w:fldChar w:fldCharType="separate"/>
      </w:r>
      <w:r>
        <w:rPr>
          <w:noProof/>
        </w:rPr>
        <w:t>80</w:t>
      </w:r>
      <w:r>
        <w:rPr>
          <w:noProof/>
        </w:rPr>
        <w:fldChar w:fldCharType="end"/>
      </w:r>
    </w:p>
    <w:p w:rsidR="00AD1831" w14:paraId="31AB253E" w14:textId="5BD6A7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(二)、考核内容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_Toc158395644 \h </w:instrText>
      </w:r>
      <w:r>
        <w:rPr>
          <w:noProof/>
        </w:rPr>
        <w:fldChar w:fldCharType="separate"/>
      </w:r>
      <w:r>
        <w:rPr>
          <w:noProof/>
        </w:rPr>
        <w:t>81</w:t>
      </w:r>
      <w:r>
        <w:rPr>
          <w:noProof/>
        </w:rPr>
        <w:fldChar w:fldCharType="end"/>
      </w:r>
    </w:p>
    <w:p w:rsidR="00AD1831" w14:paraId="0DC076A5" w14:textId="444EF4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(三)、考核方法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_Toc158395645 \h </w:instrText>
      </w:r>
      <w:r>
        <w:rPr>
          <w:noProof/>
        </w:rPr>
        <w:fldChar w:fldCharType="separate"/>
      </w:r>
      <w:r>
        <w:rPr>
          <w:noProof/>
        </w:rPr>
        <w:t>83</w:t>
      </w:r>
      <w:r>
        <w:rPr>
          <w:noProof/>
        </w:rPr>
        <w:fldChar w:fldCharType="end"/>
      </w:r>
    </w:p>
    <w:p w:rsidR="00AD1831" w14:paraId="2B94577B" w14:textId="489B16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(四)、考核结果分析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_Toc158395646 \h </w:instrText>
      </w:r>
      <w:r>
        <w:rPr>
          <w:noProof/>
        </w:rPr>
        <w:fldChar w:fldCharType="separate"/>
      </w:r>
      <w:r>
        <w:rPr>
          <w:noProof/>
        </w:rPr>
        <w:t>84</w:t>
      </w:r>
      <w:r>
        <w:rPr>
          <w:noProof/>
        </w:rPr>
        <w:fldChar w:fldCharType="end"/>
      </w:r>
    </w:p>
    <w:p w:rsidR="00AD1831" w14:paraId="74ECE4B8" w14:textId="7A0C8E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(五)、考核奖惩措施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_Toc158395647 \h </w:instrText>
      </w:r>
      <w:r>
        <w:rPr>
          <w:noProof/>
        </w:rPr>
        <w:fldChar w:fldCharType="separate"/>
      </w:r>
      <w:r>
        <w:rPr>
          <w:noProof/>
        </w:rPr>
        <w:t>87</w:t>
      </w:r>
      <w:r>
        <w:rPr>
          <w:noProof/>
        </w:rPr>
        <w:fldChar w:fldCharType="end"/>
      </w:r>
    </w:p>
    <w:p w:rsidR="00AD1831" w14:paraId="3F0F5B48" w14:textId="645B17D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十三、氢化可的松项目安全现状评价报告的存档与发布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_Toc158395648 \h </w:instrText>
      </w:r>
      <w:r>
        <w:rPr>
          <w:noProof/>
        </w:rPr>
        <w:fldChar w:fldCharType="separate"/>
      </w:r>
      <w:r>
        <w:rPr>
          <w:noProof/>
        </w:rPr>
        <w:t>88</w:t>
      </w:r>
      <w:r>
        <w:rPr>
          <w:noProof/>
        </w:rPr>
        <w:fldChar w:fldCharType="end"/>
      </w:r>
    </w:p>
    <w:p w:rsidR="00AD1831" w14:paraId="4B2DBD7C" w14:textId="2D2D83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(一)、存档程序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_Toc158395649 \h </w:instrText>
      </w:r>
      <w:r>
        <w:rPr>
          <w:noProof/>
        </w:rPr>
        <w:fldChar w:fldCharType="separate"/>
      </w:r>
      <w:r>
        <w:rPr>
          <w:noProof/>
        </w:rPr>
        <w:t>88</w:t>
      </w:r>
      <w:r>
        <w:rPr>
          <w:noProof/>
        </w:rPr>
        <w:fldChar w:fldCharType="end"/>
      </w:r>
    </w:p>
    <w:p w:rsidR="00AD1831" w14:paraId="34CB2034" w14:textId="676721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(二)、存档内容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_Toc158395650 \h </w:instrText>
      </w:r>
      <w:r>
        <w:rPr>
          <w:noProof/>
        </w:rPr>
        <w:fldChar w:fldCharType="separate"/>
      </w:r>
      <w:r>
        <w:rPr>
          <w:noProof/>
        </w:rPr>
        <w:t>90</w:t>
      </w:r>
      <w:r>
        <w:rPr>
          <w:noProof/>
        </w:rPr>
        <w:fldChar w:fldCharType="end"/>
      </w:r>
    </w:p>
    <w:p w:rsidR="00AD1831" w14:paraId="6F9F42C7" w14:textId="18BE42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(三)、存档地点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_Toc158395651 \h </w:instrText>
      </w:r>
      <w:r>
        <w:rPr>
          <w:noProof/>
        </w:rPr>
        <w:fldChar w:fldCharType="separate"/>
      </w:r>
      <w:r>
        <w:rPr>
          <w:noProof/>
        </w:rPr>
        <w:t>90</w:t>
      </w:r>
      <w:r>
        <w:rPr>
          <w:noProof/>
        </w:rPr>
        <w:fldChar w:fldCharType="end"/>
      </w:r>
    </w:p>
    <w:p w:rsidR="00AD1831" w14:paraId="4BD1CEF8" w14:textId="584E44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_Toc158395652 \h </w:instrText>
      </w:r>
      <w:r>
        <w:rPr>
          <w:noProof/>
        </w:rPr>
        <w:fldChar w:fldCharType="separate"/>
      </w:r>
      <w:r>
        <w:rPr>
          <w:noProof/>
        </w:rPr>
        <w:t>91</w:t>
      </w:r>
      <w:r>
        <w:rPr>
          <w:noProof/>
        </w:rPr>
        <w:fldChar w:fldCharType="end"/>
      </w:r>
    </w:p>
    <w:p w:rsidR="00AD1831" w14:paraId="4AFDD18A" w14:textId="066D677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十四、安全与环境投资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_Toc158395653 \h </w:instrText>
      </w:r>
      <w:r>
        <w:rPr>
          <w:noProof/>
        </w:rPr>
        <w:fldChar w:fldCharType="separate"/>
      </w:r>
      <w:r>
        <w:rPr>
          <w:noProof/>
        </w:rPr>
        <w:t>91</w:t>
      </w:r>
      <w:r>
        <w:rPr>
          <w:noProof/>
        </w:rPr>
        <w:fldChar w:fldCharType="end"/>
      </w:r>
    </w:p>
    <w:p w:rsidR="00AD1831" w14:paraId="065C85FC" w14:textId="7662A7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_Toc158395654 \h </w:instrText>
      </w:r>
      <w:r>
        <w:rPr>
          <w:noProof/>
        </w:rPr>
        <w:fldChar w:fldCharType="separate"/>
      </w:r>
      <w:r>
        <w:rPr>
          <w:noProof/>
        </w:rPr>
        <w:t>91</w:t>
      </w:r>
      <w:r>
        <w:rPr>
          <w:noProof/>
        </w:rPr>
        <w:fldChar w:fldCharType="end"/>
      </w:r>
    </w:p>
    <w:p w:rsidR="00AD1831" w14:paraId="268CC8C6" w14:textId="74F642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_Toc158395655 \h </w:instrText>
      </w:r>
      <w:r>
        <w:rPr>
          <w:noProof/>
        </w:rPr>
        <w:fldChar w:fldCharType="separate"/>
      </w:r>
      <w:r>
        <w:rPr>
          <w:noProof/>
        </w:rPr>
        <w:t>93</w:t>
      </w:r>
      <w:r>
        <w:rPr>
          <w:noProof/>
        </w:rPr>
        <w:fldChar w:fldCharType="end"/>
      </w:r>
    </w:p>
    <w:p w:rsidR="00AD1831" w14:paraId="01FF1E90" w14:textId="2B6C4E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(三)、投资效益评估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_Toc158395656 \h </w:instrText>
      </w:r>
      <w:r>
        <w:rPr>
          <w:noProof/>
        </w:rPr>
        <w:fldChar w:fldCharType="separate"/>
      </w:r>
      <w:r>
        <w:rPr>
          <w:noProof/>
        </w:rPr>
        <w:t>95</w:t>
      </w:r>
      <w:r>
        <w:rPr>
          <w:noProof/>
        </w:rPr>
        <w:fldChar w:fldCharType="end"/>
      </w:r>
    </w:p>
    <w:p w:rsidR="00AD1831" w:rsidP="00AD1831" w14:paraId="3576C722" w14:textId="33442A7E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https://d.book118.com/455130304123011111</w:t>
        </w:r>
      </w:hyperlink>
    </w:p>
    <w:p w:rsidR="00AD1831" w:rsidP="00AD1831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1831" w:rsidP="00D45735" w14:paraId="6D80134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D1831" w14:paraId="44CA16FD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1831" w:rsidP="00D4573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D1831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1831" w:rsidP="00D45735" w14:textId="7FF8010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AD1831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1831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1831" w:rsidP="00D4573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D1831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1831" w:rsidP="00D45735" w14:textId="7FF8010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AD1831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183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1831" w:rsidP="00D45735" w14:paraId="656FF224" w14:textId="7FF8010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D1831" w14:paraId="25A666B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1831" w14:paraId="7195C7A7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1831" w:rsidP="00D4573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D1831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1831" w:rsidP="00D45735" w14:textId="7FF8010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D1831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1831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1831" w:rsidP="00D4573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D1831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1831" w:rsidP="00D45735" w14:textId="7FF8010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AD1831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183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1831" w14:paraId="1F789559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1831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1831" w:rsidRPr="00AD1831" w:rsidP="00AD1831" w14:textId="1A193806">
    <w:pPr>
      <w:pStyle w:val="Header"/>
      <w:rPr>
        <w:rFonts w:ascii="仿宋" w:eastAsia="仿宋" w:hAnsi="仿宋"/>
      </w:rPr>
    </w:pPr>
    <w:r w:rsidRPr="00AD1831">
      <w:rPr>
        <w:rFonts w:ascii="仿宋" w:eastAsia="仿宋" w:hAnsi="仿宋" w:hint="eastAsia"/>
      </w:rPr>
      <w:t>氢化可的松项目风险评估报告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1831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1831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1831" w:rsidRPr="00AD1831" w:rsidP="00AD1831" w14:textId="1A193806">
    <w:pPr>
      <w:pStyle w:val="Header"/>
      <w:rPr>
        <w:rFonts w:ascii="仿宋" w:eastAsia="仿宋" w:hAnsi="仿宋"/>
      </w:rPr>
    </w:pPr>
    <w:r w:rsidRPr="00AD1831">
      <w:rPr>
        <w:rFonts w:ascii="仿宋" w:eastAsia="仿宋" w:hAnsi="仿宋" w:hint="eastAsia"/>
      </w:rPr>
      <w:t>氢化可的松项目风险评估报告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183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1831" w:rsidRPr="00AD1831" w:rsidP="00AD1831" w14:paraId="3CD23D41" w14:textId="1A193806">
    <w:pPr>
      <w:pStyle w:val="Header"/>
      <w:rPr>
        <w:rFonts w:ascii="仿宋" w:eastAsia="仿宋" w:hAnsi="仿宋"/>
      </w:rPr>
    </w:pPr>
    <w:r w:rsidRPr="00AD1831">
      <w:rPr>
        <w:rFonts w:ascii="仿宋" w:eastAsia="仿宋" w:hAnsi="仿宋" w:hint="eastAsia"/>
      </w:rPr>
      <w:t>氢化可的松项目风险评估报告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1831" w14:paraId="73C839D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1831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1831" w:rsidRPr="00AD1831" w:rsidP="00AD1831" w14:textId="1A193806">
    <w:pPr>
      <w:pStyle w:val="Header"/>
      <w:rPr>
        <w:rFonts w:ascii="仿宋" w:eastAsia="仿宋" w:hAnsi="仿宋"/>
      </w:rPr>
    </w:pPr>
    <w:r w:rsidRPr="00AD1831">
      <w:rPr>
        <w:rFonts w:ascii="仿宋" w:eastAsia="仿宋" w:hAnsi="仿宋" w:hint="eastAsia"/>
      </w:rPr>
      <w:t>氢化可的松项目风险评估报告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1831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1831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1831" w:rsidRPr="00AD1831" w:rsidP="00AD1831" w14:textId="1A193806">
    <w:pPr>
      <w:pStyle w:val="Header"/>
      <w:rPr>
        <w:rFonts w:ascii="仿宋" w:eastAsia="仿宋" w:hAnsi="仿宋"/>
      </w:rPr>
    </w:pPr>
    <w:r w:rsidRPr="00AD1831">
      <w:rPr>
        <w:rFonts w:ascii="仿宋" w:eastAsia="仿宋" w:hAnsi="仿宋" w:hint="eastAsia"/>
      </w:rPr>
      <w:t>氢化可的松项目风险评估报告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183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831"/>
    <w:rsid w:val="00AD1831"/>
    <w:rsid w:val="00D4573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942E45"/>
  <w15:chartTrackingRefBased/>
  <w15:docId w15:val="{4A371875-0C42-4C94-95EF-50C4FE78F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AD18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D183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AD1831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AD183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AD183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D1831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D18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D1831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AD1831"/>
  </w:style>
  <w:style w:type="paragraph" w:styleId="TOC1">
    <w:name w:val="toc 1"/>
    <w:basedOn w:val="Normal"/>
    <w:next w:val="Normal"/>
    <w:autoRedefine/>
    <w:uiPriority w:val="39"/>
    <w:unhideWhenUsed/>
    <w:rsid w:val="00AD1831"/>
  </w:style>
  <w:style w:type="paragraph" w:styleId="TOC2">
    <w:name w:val="toc 2"/>
    <w:basedOn w:val="Normal"/>
    <w:next w:val="Normal"/>
    <w:autoRedefine/>
    <w:uiPriority w:val="39"/>
    <w:unhideWhenUsed/>
    <w:rsid w:val="00AD1831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455130304123011111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7144</Words>
  <Characters>40725</Characters>
  <Application>Microsoft Office Word</Application>
  <DocSecurity>0</DocSecurity>
  <Lines>339</Lines>
  <Paragraphs>95</Paragraphs>
  <ScaleCrop>false</ScaleCrop>
  <Company/>
  <LinksUpToDate>false</LinksUpToDate>
  <CharactersWithSpaces>47774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2024-02-09T10:25:00Z</dcterms:created>
  <dcterms:modified xsi:type="dcterms:W3CDTF">2024-02-09T10:25:00Z</dcterms:modified>
</cp:coreProperties>
</file>