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宜昌市伍家岗区2023-2024学年九年级上学期期末数学复习卷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（江苏省盐城市景山中学八年级（上）第三次段考数学试卷）下列事件中，属于不可能事件的是（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.明天某地区早晨有雾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.抛掷一枚质地均匀的骰子，向上一面的点数是6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.声音可以在真空中传播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.明天见到的第一辆公交车的牌照的末位数字将是偶数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（江苏省盐城市建湖县八年级（下）期中数学试卷）衣柜不透明的盒子中有3个红球和2个白球，它们除颜色外都相同，若从中任何摸出一个球，则下列叙述正确的是（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.摸到红球是必然事件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.摸到黑球与摸到白球是随机事件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.摸到红球比摸到白球的可能性大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.摸到白球比摸到红球的可能性大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（2021•黄冈一模）方程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x&lt;/m:t&gt;&lt;/m:r&gt;&lt;/m:e&gt;&lt;m:sup&gt;&lt;m:r&gt;&lt;m:t&gt;2&lt;/m:t&gt;&lt;/m:r&gt;&lt;/m:sup&gt;&lt;/m:sSup&gt;&lt;m:r&gt;&lt;m:t&gt;+x=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​化为一般形式后，</w:t>
      </w:r>
      <w:r>
        <w:pict>
          <v:shape id="_x0000_i1026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​的值分别是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=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=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8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9" type="#_x0000_t75" style="width:2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=-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41" type="#_x0000_t75" style="width:2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=-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</w:t>
      </w:r>
      <w:r>
        <w:pict>
          <v:shape id="_x0000_i1042" type="#_x0000_t75" style="width:2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（2021•茶陵县模拟）如图，要拧开一个边长为</w:t>
      </w:r>
      <w:r>
        <w:pict>
          <v:shape id="_x0000_i1043" type="#_x0000_t75" style="width:49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a=6m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​的正六边形，扳手张开的开口</w:t>
      </w:r>
      <w:r>
        <w:pict>
          <v:shape id="_x0000_i104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​至少为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76pt;height:52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8" type="#_x0000_t75" style="width:32.3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3&lt;/m:t&gt;&lt;/m:r&gt;&lt;/m:e&gt;&lt;/m:rad&gt;&lt;m:r&gt;&lt;m:t&gt;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9" type="#_x0000_t75" style="width:32.3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&lt;/m:t&gt;&lt;/m:r&gt;&lt;m:rad&gt;&lt;m:radPr&gt;&lt;m:degHide /&gt;&lt;/m:radPr&gt;&lt;m:e&gt;&lt;m:r&gt;&lt;m:t&gt;3&lt;/m:t&gt;&lt;/m:r&gt;&lt;/m:e&gt;&lt;/m:rad&gt;&lt;m:r&gt;&lt;m:t&gt;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0" type="#_x0000_t75" style="width:32.3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2&lt;/m:t&gt;&lt;/m:r&gt;&lt;/m:e&gt;&lt;/m:rad&gt;&lt;m:r&gt;&lt;m:t&gt;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1" type="#_x0000_t75" style="width:2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（2006-2007学年湖北省仙桃市九年级（上）期末数学试卷（））某工厂计划用两个月把产量提高21%，如果每月比上月提高的百分数相同，求这个百分数．若设每月提高的百分数为x，原产量为a，可列方程为a（1+x）</w:t>
      </w:r>
      <w:r w:rsidRPr="004E0094">
        <w:rPr>
          <w:vertAlign w:val="superscript"/>
        </w:rPr>
        <w:t>2</w:t>
      </w:r>
      <w:r>
        <w:t>=a（1+21%），那么解此方程后依题意作答，正确的是（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.这个百分数为2.1%或10%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=2.1，x</w:t>
      </w:r>
      <w:r w:rsidRPr="004E0094">
        <w:rPr>
          <w:vertAlign w:val="subscript"/>
        </w:rPr>
        <w:t>2</w:t>
      </w:r>
      <w:r>
        <w:t>=0.1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=-2.1，x</w:t>
      </w:r>
      <w:r w:rsidRPr="004E0094">
        <w:rPr>
          <w:vertAlign w:val="subscript"/>
        </w:rPr>
        <w:t>2</w:t>
      </w:r>
      <w:r>
        <w:t>=0.1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.这个百分数为10%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（2021•余杭区一模）如图，</w:t>
      </w:r>
      <w:r>
        <w:pict>
          <v:shape id="_x0000_i105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​的半径</w:t>
      </w:r>
      <w:r>
        <w:pict>
          <v:shape id="_x0000_i1053" type="#_x0000_t75" style="width:41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​于点</w:t>
      </w:r>
      <w:r>
        <w:pict>
          <v:shape id="_x0000_i105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​，连接</w:t>
      </w:r>
      <w:r>
        <w:pict>
          <v:shape id="_x0000_i105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​并延长交</w:t>
      </w:r>
      <w:r>
        <w:pict>
          <v:shape id="_x0000_i105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​于点</w:t>
      </w:r>
      <w:r>
        <w:pict>
          <v:shape id="_x0000_i105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​，连接</w:t>
      </w:r>
      <w:r>
        <w:pict>
          <v:shape id="_x0000_i1058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​．若</w:t>
      </w:r>
      <w:r>
        <w:pict>
          <v:shape id="_x0000_i1059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​，</w:t>
      </w:r>
      <w:r>
        <w:pict>
          <v:shape id="_x0000_i1060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​，则</w:t>
      </w:r>
      <w:r>
        <w:pict>
          <v:shape id="_x0000_i1061" type="#_x0000_t75" style="width:41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os∠OC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​为</w:t>
      </w:r>
      <w:r>
        <w:pict>
          <v:shape id="_x0000_i106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6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4" type="#_x0000_t75" style="width:59pt;height:63pt">
            <v:imagedata r:id="rId3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5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6" type="#_x0000_t75" style="width:21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13&lt;/m:t&gt;&lt;/m:r&gt;&lt;/m:e&gt;&lt;/m:rad&gt;&lt;/m:num&gt;&lt;m:den&gt;&lt;m:r&gt;&lt;w:rPr&gt;&lt;w:sz w:val=&quot;30&quot; /&gt;&lt;/w:rPr&gt;&lt;m:t&gt;1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https://d.book118.com/455230101202011042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hyperlink" Target="https://d.book118.com/455230101202011042" TargetMode="Externa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