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掺铊碘化钠闪烁晶体（NAL（TL））项目规划设计蓝图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33" w:history="1">
        <w:r>
          <w:rPr>
            <w:rFonts w:ascii="仿宋" w:eastAsia="仿宋" w:hAnsi="仿宋" w:cs="仿宋" w:hint="eastAsia"/>
            <w:lang w:eastAsia="zh-CN"/>
          </w:rPr>
          <w:t>前言</w:t>
        </w:r>
        <w:r>
          <w:tab/>
        </w:r>
        <w:r>
          <w:fldChar w:fldCharType="begin"/>
        </w:r>
        <w:r>
          <w:instrText xml:space="preserve"> PAGEREF _Toc8333 \h </w:instrText>
        </w:r>
        <w:r>
          <w:fldChar w:fldCharType="separate"/>
        </w:r>
        <w:r>
          <w:t>3</w:t>
        </w:r>
        <w:r>
          <w:fldChar w:fldCharType="end"/>
        </w:r>
      </w:hyperlink>
    </w:p>
    <w:p>
      <w:pPr>
        <w:pStyle w:val="TOC1"/>
        <w:tabs>
          <w:tab w:val="right" w:leader="dot" w:pos="8306"/>
        </w:tabs>
      </w:pPr>
      <w:hyperlink w:anchor="_Toc18189" w:history="1">
        <w:r>
          <w:rPr>
            <w:rFonts w:ascii="仿宋" w:eastAsia="仿宋" w:hAnsi="仿宋" w:cs="仿宋" w:hint="eastAsia"/>
            <w:lang w:eastAsia="zh-CN"/>
          </w:rPr>
          <w:t>一、掺铊碘化钠闪烁晶体（NAL（TL））项目文档管理</w:t>
        </w:r>
        <w:r>
          <w:tab/>
        </w:r>
        <w:r>
          <w:fldChar w:fldCharType="begin"/>
        </w:r>
        <w:r>
          <w:instrText xml:space="preserve"> PAGEREF _Toc18189 \h </w:instrText>
        </w:r>
        <w:r>
          <w:fldChar w:fldCharType="separate"/>
        </w:r>
        <w:r>
          <w:t>3</w:t>
        </w:r>
        <w:r>
          <w:fldChar w:fldCharType="end"/>
        </w:r>
      </w:hyperlink>
    </w:p>
    <w:p>
      <w:pPr>
        <w:pStyle w:val="TOC2"/>
        <w:tabs>
          <w:tab w:val="right" w:leader="dot" w:pos="8306"/>
        </w:tabs>
      </w:pPr>
      <w:hyperlink w:anchor="_Toc33" w:history="1">
        <w:r>
          <w:rPr>
            <w:rFonts w:ascii="仿宋" w:eastAsia="仿宋" w:hAnsi="仿宋" w:cs="仿宋" w:hint="eastAsia"/>
            <w:lang w:eastAsia="zh-CN"/>
          </w:rPr>
          <w:t>(一)、文档编制与审查</w:t>
        </w:r>
        <w:r>
          <w:tab/>
        </w:r>
        <w:r>
          <w:fldChar w:fldCharType="begin"/>
        </w:r>
        <w:r>
          <w:instrText xml:space="preserve"> PAGEREF _Toc33 \h </w:instrText>
        </w:r>
        <w:r>
          <w:fldChar w:fldCharType="separate"/>
        </w:r>
        <w:r>
          <w:t>3</w:t>
        </w:r>
        <w:r>
          <w:fldChar w:fldCharType="end"/>
        </w:r>
      </w:hyperlink>
    </w:p>
    <w:p>
      <w:pPr>
        <w:pStyle w:val="TOC2"/>
        <w:tabs>
          <w:tab w:val="right" w:leader="dot" w:pos="8306"/>
        </w:tabs>
      </w:pPr>
      <w:hyperlink w:anchor="_Toc30684" w:history="1">
        <w:r>
          <w:rPr>
            <w:rFonts w:ascii="仿宋" w:eastAsia="仿宋" w:hAnsi="仿宋" w:cs="仿宋" w:hint="eastAsia"/>
            <w:lang w:eastAsia="zh-CN"/>
          </w:rPr>
          <w:t>(二)、文档发布与分发</w:t>
        </w:r>
        <w:r>
          <w:tab/>
        </w:r>
        <w:r>
          <w:fldChar w:fldCharType="begin"/>
        </w:r>
        <w:r>
          <w:instrText xml:space="preserve"> PAGEREF _Toc30684 \h </w:instrText>
        </w:r>
        <w:r>
          <w:fldChar w:fldCharType="separate"/>
        </w:r>
        <w:r>
          <w:t>5</w:t>
        </w:r>
        <w:r>
          <w:fldChar w:fldCharType="end"/>
        </w:r>
      </w:hyperlink>
    </w:p>
    <w:p>
      <w:pPr>
        <w:pStyle w:val="TOC2"/>
        <w:tabs>
          <w:tab w:val="right" w:leader="dot" w:pos="8306"/>
        </w:tabs>
      </w:pPr>
      <w:hyperlink w:anchor="_Toc28081" w:history="1">
        <w:r>
          <w:rPr>
            <w:rFonts w:ascii="仿宋" w:eastAsia="仿宋" w:hAnsi="仿宋" w:cs="仿宋" w:hint="eastAsia"/>
            <w:lang w:eastAsia="zh-CN"/>
          </w:rPr>
          <w:t>(三)、文档存档与归档</w:t>
        </w:r>
        <w:r>
          <w:tab/>
        </w:r>
        <w:r>
          <w:fldChar w:fldCharType="begin"/>
        </w:r>
        <w:r>
          <w:instrText xml:space="preserve"> PAGEREF _Toc28081 \h </w:instrText>
        </w:r>
        <w:r>
          <w:fldChar w:fldCharType="separate"/>
        </w:r>
        <w:r>
          <w:t>5</w:t>
        </w:r>
        <w:r>
          <w:fldChar w:fldCharType="end"/>
        </w:r>
      </w:hyperlink>
    </w:p>
    <w:p>
      <w:pPr>
        <w:pStyle w:val="TOC1"/>
        <w:tabs>
          <w:tab w:val="right" w:leader="dot" w:pos="8306"/>
        </w:tabs>
      </w:pPr>
      <w:hyperlink w:anchor="_Toc25426" w:history="1">
        <w:r>
          <w:rPr>
            <w:rFonts w:ascii="仿宋" w:eastAsia="仿宋" w:hAnsi="仿宋" w:cs="仿宋" w:hint="eastAsia"/>
            <w:lang w:eastAsia="zh-CN"/>
          </w:rPr>
          <w:t>二、掺铊碘化钠闪烁晶体（NAL（TL））项目概论</w:t>
        </w:r>
        <w:r>
          <w:tab/>
        </w:r>
        <w:r>
          <w:fldChar w:fldCharType="begin"/>
        </w:r>
        <w:r>
          <w:instrText xml:space="preserve"> PAGEREF _Toc25426 \h </w:instrText>
        </w:r>
        <w:r>
          <w:fldChar w:fldCharType="separate"/>
        </w:r>
        <w:r>
          <w:t>7</w:t>
        </w:r>
        <w:r>
          <w:fldChar w:fldCharType="end"/>
        </w:r>
      </w:hyperlink>
    </w:p>
    <w:p>
      <w:pPr>
        <w:pStyle w:val="TOC2"/>
        <w:tabs>
          <w:tab w:val="right" w:leader="dot" w:pos="8306"/>
        </w:tabs>
      </w:pPr>
      <w:hyperlink w:anchor="_Toc29316" w:history="1">
        <w:r>
          <w:rPr>
            <w:rFonts w:ascii="仿宋" w:eastAsia="仿宋" w:hAnsi="仿宋" w:cs="仿宋" w:hint="eastAsia"/>
            <w:lang w:eastAsia="zh-CN"/>
          </w:rPr>
          <w:t>(一)、掺铊碘化钠闪烁晶体（NAL（TL））项目概况</w:t>
        </w:r>
        <w:r>
          <w:tab/>
        </w:r>
        <w:r>
          <w:fldChar w:fldCharType="begin"/>
        </w:r>
        <w:r>
          <w:instrText xml:space="preserve"> PAGEREF _Toc29316 \h </w:instrText>
        </w:r>
        <w:r>
          <w:fldChar w:fldCharType="separate"/>
        </w:r>
        <w:r>
          <w:t>7</w:t>
        </w:r>
        <w:r>
          <w:fldChar w:fldCharType="end"/>
        </w:r>
      </w:hyperlink>
    </w:p>
    <w:p>
      <w:pPr>
        <w:pStyle w:val="TOC2"/>
        <w:tabs>
          <w:tab w:val="right" w:leader="dot" w:pos="8306"/>
        </w:tabs>
      </w:pPr>
      <w:hyperlink w:anchor="_Toc21601" w:history="1">
        <w:r>
          <w:rPr>
            <w:rFonts w:ascii="仿宋" w:eastAsia="仿宋" w:hAnsi="仿宋" w:cs="仿宋" w:hint="eastAsia"/>
            <w:lang w:eastAsia="zh-CN"/>
          </w:rPr>
          <w:t>(二)、掺铊碘化钠闪烁晶体（NAL（TL））项目目标</w:t>
        </w:r>
        <w:r>
          <w:tab/>
        </w:r>
        <w:r>
          <w:fldChar w:fldCharType="begin"/>
        </w:r>
        <w:r>
          <w:instrText xml:space="preserve"> PAGEREF _Toc21601 \h </w:instrText>
        </w:r>
        <w:r>
          <w:fldChar w:fldCharType="separate"/>
        </w:r>
        <w:r>
          <w:t>9</w:t>
        </w:r>
        <w:r>
          <w:fldChar w:fldCharType="end"/>
        </w:r>
      </w:hyperlink>
    </w:p>
    <w:p>
      <w:pPr>
        <w:pStyle w:val="TOC2"/>
        <w:tabs>
          <w:tab w:val="right" w:leader="dot" w:pos="8306"/>
        </w:tabs>
      </w:pPr>
      <w:hyperlink w:anchor="_Toc8542" w:history="1">
        <w:r>
          <w:rPr>
            <w:rFonts w:ascii="仿宋" w:eastAsia="仿宋" w:hAnsi="仿宋" w:cs="仿宋" w:hint="eastAsia"/>
            <w:lang w:eastAsia="zh-CN"/>
          </w:rPr>
          <w:t>(三)、掺铊碘化钠闪烁晶体（NAL（TL））项目提出的理由</w:t>
        </w:r>
        <w:r>
          <w:tab/>
        </w:r>
        <w:r>
          <w:fldChar w:fldCharType="begin"/>
        </w:r>
        <w:r>
          <w:instrText xml:space="preserve"> PAGEREF _Toc8542 \h </w:instrText>
        </w:r>
        <w:r>
          <w:fldChar w:fldCharType="separate"/>
        </w:r>
        <w:r>
          <w:t>10</w:t>
        </w:r>
        <w:r>
          <w:fldChar w:fldCharType="end"/>
        </w:r>
      </w:hyperlink>
    </w:p>
    <w:p>
      <w:pPr>
        <w:pStyle w:val="TOC2"/>
        <w:tabs>
          <w:tab w:val="right" w:leader="dot" w:pos="8306"/>
        </w:tabs>
      </w:pPr>
      <w:hyperlink w:anchor="_Toc16344" w:history="1">
        <w:r>
          <w:rPr>
            <w:rFonts w:ascii="仿宋" w:eastAsia="仿宋" w:hAnsi="仿宋" w:cs="仿宋" w:hint="eastAsia"/>
            <w:lang w:eastAsia="zh-CN"/>
          </w:rPr>
          <w:t>(四)、掺铊碘化钠闪烁晶体（NAL（TL））项目意义</w:t>
        </w:r>
        <w:r>
          <w:tab/>
        </w:r>
        <w:r>
          <w:fldChar w:fldCharType="begin"/>
        </w:r>
        <w:r>
          <w:instrText xml:space="preserve"> PAGEREF _Toc16344 \h </w:instrText>
        </w:r>
        <w:r>
          <w:fldChar w:fldCharType="separate"/>
        </w:r>
        <w:r>
          <w:t>12</w:t>
        </w:r>
        <w:r>
          <w:fldChar w:fldCharType="end"/>
        </w:r>
      </w:hyperlink>
    </w:p>
    <w:p>
      <w:pPr>
        <w:pStyle w:val="TOC2"/>
        <w:tabs>
          <w:tab w:val="right" w:leader="dot" w:pos="8306"/>
        </w:tabs>
      </w:pPr>
      <w:hyperlink w:anchor="_Toc31884" w:history="1">
        <w:r>
          <w:rPr>
            <w:rFonts w:ascii="仿宋" w:eastAsia="仿宋" w:hAnsi="仿宋" w:cs="仿宋" w:hint="eastAsia"/>
            <w:lang w:eastAsia="zh-CN"/>
          </w:rPr>
          <w:t>(五)、掺铊碘化钠闪烁晶体（NAL（TL））项目背景</w:t>
        </w:r>
        <w:r>
          <w:tab/>
        </w:r>
        <w:r>
          <w:fldChar w:fldCharType="begin"/>
        </w:r>
        <w:r>
          <w:instrText xml:space="preserve"> PAGEREF _Toc31884 \h </w:instrText>
        </w:r>
        <w:r>
          <w:fldChar w:fldCharType="separate"/>
        </w:r>
        <w:r>
          <w:t>13</w:t>
        </w:r>
        <w:r>
          <w:fldChar w:fldCharType="end"/>
        </w:r>
      </w:hyperlink>
    </w:p>
    <w:p>
      <w:pPr>
        <w:pStyle w:val="TOC1"/>
        <w:tabs>
          <w:tab w:val="right" w:leader="dot" w:pos="8306"/>
        </w:tabs>
      </w:pPr>
      <w:hyperlink w:anchor="_Toc17594" w:history="1">
        <w:r>
          <w:rPr>
            <w:rFonts w:ascii="仿宋" w:eastAsia="仿宋" w:hAnsi="仿宋" w:cs="仿宋" w:hint="eastAsia"/>
            <w:lang w:eastAsia="zh-CN"/>
          </w:rPr>
          <w:t>三、产品规划分析</w:t>
        </w:r>
        <w:r>
          <w:tab/>
        </w:r>
        <w:r>
          <w:fldChar w:fldCharType="begin"/>
        </w:r>
        <w:r>
          <w:instrText xml:space="preserve"> PAGEREF _Toc17594 \h </w:instrText>
        </w:r>
        <w:r>
          <w:fldChar w:fldCharType="separate"/>
        </w:r>
        <w:r>
          <w:t>15</w:t>
        </w:r>
        <w:r>
          <w:fldChar w:fldCharType="end"/>
        </w:r>
      </w:hyperlink>
    </w:p>
    <w:p>
      <w:pPr>
        <w:pStyle w:val="TOC2"/>
        <w:tabs>
          <w:tab w:val="right" w:leader="dot" w:pos="8306"/>
        </w:tabs>
      </w:pPr>
      <w:hyperlink w:anchor="_Toc23874" w:history="1">
        <w:r>
          <w:rPr>
            <w:rFonts w:ascii="仿宋" w:eastAsia="仿宋" w:hAnsi="仿宋" w:cs="仿宋" w:hint="eastAsia"/>
            <w:lang w:eastAsia="zh-CN"/>
          </w:rPr>
          <w:t>(一)、产品规划</w:t>
        </w:r>
        <w:r>
          <w:tab/>
        </w:r>
        <w:r>
          <w:fldChar w:fldCharType="begin"/>
        </w:r>
        <w:r>
          <w:instrText xml:space="preserve"> PAGEREF _Toc23874 \h </w:instrText>
        </w:r>
        <w:r>
          <w:fldChar w:fldCharType="separate"/>
        </w:r>
        <w:r>
          <w:t>15</w:t>
        </w:r>
        <w:r>
          <w:fldChar w:fldCharType="end"/>
        </w:r>
      </w:hyperlink>
    </w:p>
    <w:p>
      <w:pPr>
        <w:pStyle w:val="TOC2"/>
        <w:tabs>
          <w:tab w:val="right" w:leader="dot" w:pos="8306"/>
        </w:tabs>
      </w:pPr>
      <w:hyperlink w:anchor="_Toc15525" w:history="1">
        <w:r>
          <w:rPr>
            <w:rFonts w:ascii="仿宋" w:eastAsia="仿宋" w:hAnsi="仿宋" w:cs="仿宋" w:hint="eastAsia"/>
            <w:lang w:eastAsia="zh-CN"/>
          </w:rPr>
          <w:t>(二)、建设规模</w:t>
        </w:r>
        <w:r>
          <w:tab/>
        </w:r>
        <w:r>
          <w:fldChar w:fldCharType="begin"/>
        </w:r>
        <w:r>
          <w:instrText xml:space="preserve"> PAGEREF _Toc15525 \h </w:instrText>
        </w:r>
        <w:r>
          <w:fldChar w:fldCharType="separate"/>
        </w:r>
        <w:r>
          <w:t>16</w:t>
        </w:r>
        <w:r>
          <w:fldChar w:fldCharType="end"/>
        </w:r>
      </w:hyperlink>
    </w:p>
    <w:p>
      <w:pPr>
        <w:pStyle w:val="TOC1"/>
        <w:tabs>
          <w:tab w:val="right" w:leader="dot" w:pos="8306"/>
        </w:tabs>
      </w:pPr>
      <w:hyperlink w:anchor="_Toc28408" w:history="1">
        <w:r>
          <w:rPr>
            <w:rFonts w:ascii="仿宋" w:eastAsia="仿宋" w:hAnsi="仿宋" w:cs="仿宋" w:hint="eastAsia"/>
            <w:lang w:eastAsia="zh-CN"/>
          </w:rPr>
          <w:t>四、掺铊碘化钠闪烁晶体（NAL（TL））项目建设单位说明</w:t>
        </w:r>
        <w:r>
          <w:tab/>
        </w:r>
        <w:r>
          <w:fldChar w:fldCharType="begin"/>
        </w:r>
        <w:r>
          <w:instrText xml:space="preserve"> PAGEREF _Toc28408 \h </w:instrText>
        </w:r>
        <w:r>
          <w:fldChar w:fldCharType="separate"/>
        </w:r>
        <w:r>
          <w:t>17</w:t>
        </w:r>
        <w:r>
          <w:fldChar w:fldCharType="end"/>
        </w:r>
      </w:hyperlink>
    </w:p>
    <w:p>
      <w:pPr>
        <w:pStyle w:val="TOC2"/>
        <w:tabs>
          <w:tab w:val="right" w:leader="dot" w:pos="8306"/>
        </w:tabs>
      </w:pPr>
      <w:hyperlink w:anchor="_Toc17467" w:history="1">
        <w:r>
          <w:rPr>
            <w:rFonts w:ascii="仿宋" w:eastAsia="仿宋" w:hAnsi="仿宋" w:cs="仿宋" w:hint="eastAsia"/>
            <w:lang w:eastAsia="zh-CN"/>
          </w:rPr>
          <w:t>(一)、掺铊碘化钠闪烁晶体（NAL（TL））项目承办单位基本情况</w:t>
        </w:r>
        <w:r>
          <w:tab/>
        </w:r>
        <w:r>
          <w:fldChar w:fldCharType="begin"/>
        </w:r>
        <w:r>
          <w:instrText xml:space="preserve"> PAGEREF _Toc17467 \h </w:instrText>
        </w:r>
        <w:r>
          <w:fldChar w:fldCharType="separate"/>
        </w:r>
        <w:r>
          <w:t>17</w:t>
        </w:r>
        <w:r>
          <w:fldChar w:fldCharType="end"/>
        </w:r>
      </w:hyperlink>
    </w:p>
    <w:p>
      <w:pPr>
        <w:pStyle w:val="TOC2"/>
        <w:tabs>
          <w:tab w:val="right" w:leader="dot" w:pos="8306"/>
        </w:tabs>
      </w:pPr>
      <w:hyperlink w:anchor="_Toc9901" w:history="1">
        <w:r>
          <w:rPr>
            <w:rFonts w:ascii="仿宋" w:eastAsia="仿宋" w:hAnsi="仿宋" w:cs="仿宋" w:hint="eastAsia"/>
            <w:lang w:eastAsia="zh-CN"/>
          </w:rPr>
          <w:t>(二)、公司经济效益分析</w:t>
        </w:r>
        <w:r>
          <w:tab/>
        </w:r>
        <w:r>
          <w:fldChar w:fldCharType="begin"/>
        </w:r>
        <w:r>
          <w:instrText xml:space="preserve"> PAGEREF _Toc9901 \h </w:instrText>
        </w:r>
        <w:r>
          <w:fldChar w:fldCharType="separate"/>
        </w:r>
        <w:r>
          <w:t>17</w:t>
        </w:r>
        <w:r>
          <w:fldChar w:fldCharType="end"/>
        </w:r>
      </w:hyperlink>
    </w:p>
    <w:p>
      <w:pPr>
        <w:pStyle w:val="TOC1"/>
        <w:tabs>
          <w:tab w:val="right" w:leader="dot" w:pos="8306"/>
        </w:tabs>
      </w:pPr>
      <w:hyperlink w:anchor="_Toc9179" w:history="1">
        <w:r>
          <w:rPr>
            <w:rFonts w:ascii="仿宋" w:eastAsia="仿宋" w:hAnsi="仿宋" w:cs="仿宋" w:hint="eastAsia"/>
            <w:lang w:eastAsia="zh-CN"/>
          </w:rPr>
          <w:t>五、市场分析、调研</w:t>
        </w:r>
        <w:r>
          <w:tab/>
        </w:r>
        <w:r>
          <w:fldChar w:fldCharType="begin"/>
        </w:r>
        <w:r>
          <w:instrText xml:space="preserve"> PAGEREF _Toc9179 \h </w:instrText>
        </w:r>
        <w:r>
          <w:fldChar w:fldCharType="separate"/>
        </w:r>
        <w:r>
          <w:t>19</w:t>
        </w:r>
        <w:r>
          <w:fldChar w:fldCharType="end"/>
        </w:r>
      </w:hyperlink>
    </w:p>
    <w:p>
      <w:pPr>
        <w:pStyle w:val="TOC2"/>
        <w:tabs>
          <w:tab w:val="right" w:leader="dot" w:pos="8306"/>
        </w:tabs>
      </w:pPr>
      <w:hyperlink w:anchor="_Toc7474" w:history="1">
        <w:r>
          <w:rPr>
            <w:rFonts w:ascii="仿宋" w:eastAsia="仿宋" w:hAnsi="仿宋" w:cs="仿宋" w:hint="eastAsia"/>
            <w:lang w:eastAsia="zh-CN"/>
          </w:rPr>
          <w:t>(一)、掺铊碘化钠闪烁晶体（NAL（TL））行业分析</w:t>
        </w:r>
        <w:r>
          <w:tab/>
        </w:r>
        <w:r>
          <w:fldChar w:fldCharType="begin"/>
        </w:r>
        <w:r>
          <w:instrText xml:space="preserve"> PAGEREF _Toc7474 \h </w:instrText>
        </w:r>
        <w:r>
          <w:fldChar w:fldCharType="separate"/>
        </w:r>
        <w:r>
          <w:t>19</w:t>
        </w:r>
        <w:r>
          <w:fldChar w:fldCharType="end"/>
        </w:r>
      </w:hyperlink>
    </w:p>
    <w:p>
      <w:pPr>
        <w:pStyle w:val="TOC2"/>
        <w:tabs>
          <w:tab w:val="right" w:leader="dot" w:pos="8306"/>
        </w:tabs>
      </w:pPr>
      <w:hyperlink w:anchor="_Toc824" w:history="1">
        <w:r>
          <w:rPr>
            <w:rFonts w:ascii="仿宋" w:eastAsia="仿宋" w:hAnsi="仿宋" w:cs="仿宋" w:hint="eastAsia"/>
            <w:lang w:eastAsia="zh-CN"/>
          </w:rPr>
          <w:t>(二)、掺铊碘化钠闪烁晶体（NAL（TL））市场分析预测</w:t>
        </w:r>
        <w:r>
          <w:tab/>
        </w:r>
        <w:r>
          <w:fldChar w:fldCharType="begin"/>
        </w:r>
        <w:r>
          <w:instrText xml:space="preserve"> PAGEREF _Toc824 \h </w:instrText>
        </w:r>
        <w:r>
          <w:fldChar w:fldCharType="separate"/>
        </w:r>
        <w:r>
          <w:t>20</w:t>
        </w:r>
        <w:r>
          <w:fldChar w:fldCharType="end"/>
        </w:r>
      </w:hyperlink>
    </w:p>
    <w:p>
      <w:pPr>
        <w:pStyle w:val="TOC1"/>
        <w:tabs>
          <w:tab w:val="right" w:leader="dot" w:pos="8306"/>
        </w:tabs>
      </w:pPr>
      <w:hyperlink w:anchor="_Toc11507" w:history="1">
        <w:r>
          <w:rPr>
            <w:rFonts w:ascii="仿宋" w:eastAsia="仿宋" w:hAnsi="仿宋" w:cs="仿宋" w:hint="eastAsia"/>
            <w:lang w:eastAsia="zh-CN"/>
          </w:rPr>
          <w:t>六、掺铊碘化钠闪烁晶体（NAL（TL））项目绩效评估</w:t>
        </w:r>
        <w:r>
          <w:tab/>
        </w:r>
        <w:r>
          <w:fldChar w:fldCharType="begin"/>
        </w:r>
        <w:r>
          <w:instrText xml:space="preserve"> PAGEREF _Toc11507 \h </w:instrText>
        </w:r>
        <w:r>
          <w:fldChar w:fldCharType="separate"/>
        </w:r>
        <w:r>
          <w:t>21</w:t>
        </w:r>
        <w:r>
          <w:fldChar w:fldCharType="end"/>
        </w:r>
      </w:hyperlink>
    </w:p>
    <w:p>
      <w:pPr>
        <w:pStyle w:val="TOC2"/>
        <w:tabs>
          <w:tab w:val="right" w:leader="dot" w:pos="8306"/>
        </w:tabs>
      </w:pPr>
      <w:hyperlink w:anchor="_Toc26253" w:history="1">
        <w:r>
          <w:rPr>
            <w:rFonts w:ascii="仿宋" w:eastAsia="仿宋" w:hAnsi="仿宋" w:cs="仿宋" w:hint="eastAsia"/>
            <w:lang w:eastAsia="zh-CN"/>
          </w:rPr>
          <w:t>(一)、绩效评估指标</w:t>
        </w:r>
        <w:r>
          <w:tab/>
        </w:r>
        <w:r>
          <w:fldChar w:fldCharType="begin"/>
        </w:r>
        <w:r>
          <w:instrText xml:space="preserve"> PAGEREF _Toc26253 \h </w:instrText>
        </w:r>
        <w:r>
          <w:fldChar w:fldCharType="separate"/>
        </w:r>
        <w:r>
          <w:t>21</w:t>
        </w:r>
        <w:r>
          <w:fldChar w:fldCharType="end"/>
        </w:r>
      </w:hyperlink>
    </w:p>
    <w:p>
      <w:pPr>
        <w:pStyle w:val="TOC2"/>
        <w:tabs>
          <w:tab w:val="right" w:leader="dot" w:pos="8306"/>
        </w:tabs>
      </w:pPr>
      <w:hyperlink w:anchor="_Toc30418" w:history="1">
        <w:r>
          <w:rPr>
            <w:rFonts w:ascii="仿宋" w:eastAsia="仿宋" w:hAnsi="仿宋" w:cs="仿宋" w:hint="eastAsia"/>
            <w:lang w:eastAsia="zh-CN"/>
          </w:rPr>
          <w:t>(二)、绩效评估方法</w:t>
        </w:r>
        <w:r>
          <w:tab/>
        </w:r>
        <w:r>
          <w:fldChar w:fldCharType="begin"/>
        </w:r>
        <w:r>
          <w:instrText xml:space="preserve"> PAGEREF _Toc30418 \h </w:instrText>
        </w:r>
        <w:r>
          <w:fldChar w:fldCharType="separate"/>
        </w:r>
        <w:r>
          <w:t>22</w:t>
        </w:r>
        <w:r>
          <w:fldChar w:fldCharType="end"/>
        </w:r>
      </w:hyperlink>
    </w:p>
    <w:p>
      <w:pPr>
        <w:pStyle w:val="TOC2"/>
        <w:tabs>
          <w:tab w:val="right" w:leader="dot" w:pos="8306"/>
        </w:tabs>
      </w:pPr>
      <w:hyperlink w:anchor="_Toc10873" w:history="1">
        <w:r>
          <w:rPr>
            <w:rFonts w:ascii="仿宋" w:eastAsia="仿宋" w:hAnsi="仿宋" w:cs="仿宋" w:hint="eastAsia"/>
            <w:lang w:eastAsia="zh-CN"/>
          </w:rPr>
          <w:t>(三)、绩效评估周期</w:t>
        </w:r>
        <w:r>
          <w:tab/>
        </w:r>
        <w:r>
          <w:fldChar w:fldCharType="begin"/>
        </w:r>
        <w:r>
          <w:instrText xml:space="preserve"> PAGEREF _Toc10873 \h </w:instrText>
        </w:r>
        <w:r>
          <w:fldChar w:fldCharType="separate"/>
        </w:r>
        <w:r>
          <w:t>23</w:t>
        </w:r>
        <w:r>
          <w:fldChar w:fldCharType="end"/>
        </w:r>
      </w:hyperlink>
    </w:p>
    <w:p>
      <w:pPr>
        <w:pStyle w:val="TOC1"/>
        <w:tabs>
          <w:tab w:val="right" w:leader="dot" w:pos="8306"/>
        </w:tabs>
      </w:pPr>
      <w:hyperlink w:anchor="_Toc20242" w:history="1">
        <w:r>
          <w:rPr>
            <w:rFonts w:ascii="仿宋" w:eastAsia="仿宋" w:hAnsi="仿宋" w:cs="仿宋" w:hint="eastAsia"/>
            <w:lang w:eastAsia="zh-CN"/>
          </w:rPr>
          <w:t>七、掺铊碘化钠闪烁晶体（NAL（TL））项目计划安排</w:t>
        </w:r>
        <w:r>
          <w:tab/>
        </w:r>
        <w:r>
          <w:fldChar w:fldCharType="begin"/>
        </w:r>
        <w:r>
          <w:instrText xml:space="preserve"> PAGEREF _Toc20242 \h </w:instrText>
        </w:r>
        <w:r>
          <w:fldChar w:fldCharType="separate"/>
        </w:r>
        <w:r>
          <w:t>24</w:t>
        </w:r>
        <w:r>
          <w:fldChar w:fldCharType="end"/>
        </w:r>
      </w:hyperlink>
    </w:p>
    <w:p>
      <w:pPr>
        <w:pStyle w:val="TOC2"/>
        <w:tabs>
          <w:tab w:val="right" w:leader="dot" w:pos="8306"/>
        </w:tabs>
      </w:pPr>
      <w:hyperlink w:anchor="_Toc7121" w:history="1">
        <w:r>
          <w:rPr>
            <w:rFonts w:ascii="仿宋" w:eastAsia="仿宋" w:hAnsi="仿宋" w:cs="仿宋" w:hint="eastAsia"/>
            <w:lang w:eastAsia="zh-CN"/>
          </w:rPr>
          <w:t>(一)、建设周期</w:t>
        </w:r>
        <w:r>
          <w:tab/>
        </w:r>
        <w:r>
          <w:fldChar w:fldCharType="begin"/>
        </w:r>
        <w:r>
          <w:instrText xml:space="preserve"> PAGEREF _Toc7121 \h </w:instrText>
        </w:r>
        <w:r>
          <w:fldChar w:fldCharType="separate"/>
        </w:r>
        <w:r>
          <w:t>24</w:t>
        </w:r>
        <w:r>
          <w:fldChar w:fldCharType="end"/>
        </w:r>
      </w:hyperlink>
    </w:p>
    <w:p>
      <w:pPr>
        <w:pStyle w:val="TOC2"/>
        <w:tabs>
          <w:tab w:val="right" w:leader="dot" w:pos="8306"/>
        </w:tabs>
      </w:pPr>
      <w:hyperlink w:anchor="_Toc23140" w:history="1">
        <w:r>
          <w:rPr>
            <w:rFonts w:ascii="仿宋" w:eastAsia="仿宋" w:hAnsi="仿宋" w:cs="仿宋" w:hint="eastAsia"/>
            <w:lang w:eastAsia="zh-CN"/>
          </w:rPr>
          <w:t>(二)、建设进度</w:t>
        </w:r>
        <w:r>
          <w:tab/>
        </w:r>
        <w:r>
          <w:fldChar w:fldCharType="begin"/>
        </w:r>
        <w:r>
          <w:instrText xml:space="preserve"> PAGEREF _Toc23140 \h </w:instrText>
        </w:r>
        <w:r>
          <w:fldChar w:fldCharType="separate"/>
        </w:r>
        <w:r>
          <w:t>25</w:t>
        </w:r>
        <w:r>
          <w:fldChar w:fldCharType="end"/>
        </w:r>
      </w:hyperlink>
    </w:p>
    <w:p>
      <w:pPr>
        <w:pStyle w:val="TOC2"/>
        <w:tabs>
          <w:tab w:val="right" w:leader="dot" w:pos="8306"/>
        </w:tabs>
      </w:pPr>
      <w:hyperlink w:anchor="_Toc29416" w:history="1">
        <w:r>
          <w:rPr>
            <w:rFonts w:ascii="仿宋" w:eastAsia="仿宋" w:hAnsi="仿宋" w:cs="仿宋" w:hint="eastAsia"/>
            <w:lang w:eastAsia="zh-CN"/>
          </w:rPr>
          <w:t>(三)、进度安排注意事项</w:t>
        </w:r>
        <w:r>
          <w:tab/>
        </w:r>
        <w:r>
          <w:fldChar w:fldCharType="begin"/>
        </w:r>
        <w:r>
          <w:instrText xml:space="preserve"> PAGEREF _Toc29416 \h </w:instrText>
        </w:r>
        <w:r>
          <w:fldChar w:fldCharType="separate"/>
        </w:r>
        <w:r>
          <w:t>27</w:t>
        </w:r>
        <w:r>
          <w:fldChar w:fldCharType="end"/>
        </w:r>
      </w:hyperlink>
    </w:p>
    <w:p>
      <w:pPr>
        <w:pStyle w:val="TOC2"/>
        <w:tabs>
          <w:tab w:val="right" w:leader="dot" w:pos="8306"/>
        </w:tabs>
      </w:pPr>
      <w:hyperlink w:anchor="_Toc9364" w:history="1">
        <w:r>
          <w:rPr>
            <w:rFonts w:ascii="仿宋" w:eastAsia="仿宋" w:hAnsi="仿宋" w:cs="仿宋" w:hint="eastAsia"/>
            <w:lang w:eastAsia="zh-CN"/>
          </w:rPr>
          <w:t>(四)、人力资源配置</w:t>
        </w:r>
        <w:r>
          <w:tab/>
        </w:r>
        <w:r>
          <w:fldChar w:fldCharType="begin"/>
        </w:r>
        <w:r>
          <w:instrText xml:space="preserve"> PAGEREF _Toc9364 \h </w:instrText>
        </w:r>
        <w:r>
          <w:fldChar w:fldCharType="separate"/>
        </w:r>
        <w:r>
          <w:t>28</w:t>
        </w:r>
        <w:r>
          <w:fldChar w:fldCharType="end"/>
        </w:r>
      </w:hyperlink>
    </w:p>
    <w:p>
      <w:pPr>
        <w:pStyle w:val="TOC1"/>
        <w:tabs>
          <w:tab w:val="right" w:leader="dot" w:pos="8306"/>
        </w:tabs>
      </w:pPr>
      <w:hyperlink w:anchor="_Toc30230" w:history="1">
        <w:r>
          <w:rPr>
            <w:rFonts w:ascii="仿宋" w:eastAsia="仿宋" w:hAnsi="仿宋" w:cs="仿宋" w:hint="eastAsia"/>
            <w:lang w:eastAsia="zh-CN"/>
          </w:rPr>
          <w:t>八、掺铊碘化钠闪烁晶体（NAL（TL））项目人力资源管理</w:t>
        </w:r>
        <w:r>
          <w:tab/>
        </w:r>
        <w:r>
          <w:fldChar w:fldCharType="begin"/>
        </w:r>
        <w:r>
          <w:instrText xml:space="preserve"> PAGEREF _Toc30230 \h </w:instrText>
        </w:r>
        <w:r>
          <w:fldChar w:fldCharType="separate"/>
        </w:r>
        <w:r>
          <w:t>29</w:t>
        </w:r>
        <w:r>
          <w:fldChar w:fldCharType="end"/>
        </w:r>
      </w:hyperlink>
    </w:p>
    <w:p>
      <w:pPr>
        <w:pStyle w:val="TOC2"/>
        <w:tabs>
          <w:tab w:val="right" w:leader="dot" w:pos="8306"/>
        </w:tabs>
      </w:pPr>
      <w:hyperlink w:anchor="_Toc1387" w:history="1">
        <w:r>
          <w:rPr>
            <w:rFonts w:ascii="仿宋" w:eastAsia="仿宋" w:hAnsi="仿宋" w:cs="仿宋" w:hint="eastAsia"/>
            <w:lang w:eastAsia="zh-CN"/>
          </w:rPr>
          <w:t>(一)、建立健全的预算管理制度</w:t>
        </w:r>
        <w:r>
          <w:tab/>
        </w:r>
        <w:r>
          <w:fldChar w:fldCharType="begin"/>
        </w:r>
        <w:r>
          <w:instrText xml:space="preserve"> PAGEREF _Toc1387 \h </w:instrText>
        </w:r>
        <w:r>
          <w:fldChar w:fldCharType="separate"/>
        </w:r>
        <w:r>
          <w:t>29</w:t>
        </w:r>
        <w:r>
          <w:fldChar w:fldCharType="end"/>
        </w:r>
      </w:hyperlink>
    </w:p>
    <w:p>
      <w:pPr>
        <w:pStyle w:val="TOC2"/>
        <w:tabs>
          <w:tab w:val="right" w:leader="dot" w:pos="8306"/>
        </w:tabs>
      </w:pPr>
      <w:hyperlink w:anchor="_Toc25997" w:history="1">
        <w:r>
          <w:rPr>
            <w:rFonts w:ascii="仿宋" w:eastAsia="仿宋" w:hAnsi="仿宋" w:cs="仿宋" w:hint="eastAsia"/>
            <w:lang w:eastAsia="zh-CN"/>
          </w:rPr>
          <w:t>(二)、加强资金流动监控</w:t>
        </w:r>
        <w:r>
          <w:tab/>
        </w:r>
        <w:r>
          <w:fldChar w:fldCharType="begin"/>
        </w:r>
        <w:r>
          <w:instrText xml:space="preserve"> PAGEREF _Toc25997 \h </w:instrText>
        </w:r>
        <w:r>
          <w:fldChar w:fldCharType="separate"/>
        </w:r>
        <w:r>
          <w:t>31</w:t>
        </w:r>
        <w:r>
          <w:fldChar w:fldCharType="end"/>
        </w:r>
      </w:hyperlink>
    </w:p>
    <w:p>
      <w:pPr>
        <w:pStyle w:val="TOC2"/>
        <w:tabs>
          <w:tab w:val="right" w:leader="dot" w:pos="8306"/>
        </w:tabs>
      </w:pPr>
      <w:hyperlink w:anchor="_Toc3511" w:history="1">
        <w:r>
          <w:rPr>
            <w:rFonts w:ascii="仿宋" w:eastAsia="仿宋" w:hAnsi="仿宋" w:cs="仿宋" w:hint="eastAsia"/>
            <w:lang w:eastAsia="zh-CN"/>
          </w:rPr>
          <w:t>(三)、制定完善的风险控制机制</w:t>
        </w:r>
        <w:r>
          <w:tab/>
        </w:r>
        <w:r>
          <w:fldChar w:fldCharType="begin"/>
        </w:r>
        <w:r>
          <w:instrText xml:space="preserve"> PAGEREF _Toc3511 \h </w:instrText>
        </w:r>
        <w:r>
          <w:fldChar w:fldCharType="separate"/>
        </w:r>
        <w:r>
          <w:t>33</w:t>
        </w:r>
        <w:r>
          <w:fldChar w:fldCharType="end"/>
        </w:r>
      </w:hyperlink>
    </w:p>
    <w:p>
      <w:pPr>
        <w:pStyle w:val="TOC2"/>
        <w:tabs>
          <w:tab w:val="right" w:leader="dot" w:pos="8306"/>
        </w:tabs>
      </w:pPr>
      <w:hyperlink w:anchor="_Toc8888" w:history="1">
        <w:r>
          <w:rPr>
            <w:rFonts w:ascii="仿宋" w:eastAsia="仿宋" w:hAnsi="仿宋" w:cs="仿宋" w:hint="eastAsia"/>
            <w:lang w:eastAsia="zh-CN"/>
          </w:rPr>
          <w:t>(四)、优化成本管理</w:t>
        </w:r>
        <w:r>
          <w:tab/>
        </w:r>
        <w:r>
          <w:fldChar w:fldCharType="begin"/>
        </w:r>
        <w:r>
          <w:instrText xml:space="preserve"> PAGEREF _Toc8888 \h </w:instrText>
        </w:r>
        <w:r>
          <w:fldChar w:fldCharType="separate"/>
        </w:r>
        <w:r>
          <w:t>34</w:t>
        </w:r>
        <w:r>
          <w:fldChar w:fldCharType="end"/>
        </w:r>
      </w:hyperlink>
    </w:p>
    <w:p>
      <w:pPr>
        <w:pStyle w:val="TOC1"/>
        <w:tabs>
          <w:tab w:val="right" w:leader="dot" w:pos="8306"/>
        </w:tabs>
      </w:pPr>
      <w:hyperlink w:anchor="_Toc17830" w:history="1">
        <w:r>
          <w:rPr>
            <w:rFonts w:ascii="仿宋" w:eastAsia="仿宋" w:hAnsi="仿宋" w:cs="仿宋" w:hint="eastAsia"/>
            <w:lang w:eastAsia="zh-CN"/>
          </w:rPr>
          <w:t>九、掺铊碘化钠闪烁晶体（NAL（TL））项目风险管理</w:t>
        </w:r>
        <w:r>
          <w:tab/>
        </w:r>
        <w:r>
          <w:fldChar w:fldCharType="begin"/>
        </w:r>
        <w:r>
          <w:instrText xml:space="preserve"> PAGEREF _Toc17830 \h </w:instrText>
        </w:r>
        <w:r>
          <w:fldChar w:fldCharType="separate"/>
        </w:r>
        <w:r>
          <w:t>36</w:t>
        </w:r>
        <w:r>
          <w:fldChar w:fldCharType="end"/>
        </w:r>
      </w:hyperlink>
    </w:p>
    <w:p>
      <w:pPr>
        <w:pStyle w:val="TOC2"/>
        <w:tabs>
          <w:tab w:val="right" w:leader="dot" w:pos="8306"/>
        </w:tabs>
      </w:pPr>
      <w:hyperlink w:anchor="_Toc22460" w:history="1">
        <w:r>
          <w:rPr>
            <w:rFonts w:ascii="仿宋" w:eastAsia="仿宋" w:hAnsi="仿宋" w:cs="仿宋" w:hint="eastAsia"/>
            <w:lang w:eastAsia="zh-CN"/>
          </w:rPr>
          <w:t>(一)、风险识别与评估</w:t>
        </w:r>
        <w:r>
          <w:tab/>
        </w:r>
        <w:r>
          <w:fldChar w:fldCharType="begin"/>
        </w:r>
        <w:r>
          <w:instrText xml:space="preserve"> PAGEREF _Toc22460 \h </w:instrText>
        </w:r>
        <w:r>
          <w:fldChar w:fldCharType="separate"/>
        </w:r>
        <w:r>
          <w:t>36</w:t>
        </w:r>
        <w:r>
          <w:fldChar w:fldCharType="end"/>
        </w:r>
      </w:hyperlink>
    </w:p>
    <w:p>
      <w:pPr>
        <w:pStyle w:val="TOC2"/>
        <w:tabs>
          <w:tab w:val="right" w:leader="dot" w:pos="8306"/>
        </w:tabs>
      </w:pPr>
      <w:hyperlink w:anchor="_Toc3788" w:history="1">
        <w:r>
          <w:rPr>
            <w:rFonts w:ascii="仿宋" w:eastAsia="仿宋" w:hAnsi="仿宋" w:cs="仿宋" w:hint="eastAsia"/>
            <w:lang w:eastAsia="zh-CN"/>
          </w:rPr>
          <w:t>(二)、风险应对策略</w:t>
        </w:r>
        <w:r>
          <w:tab/>
        </w:r>
        <w:r>
          <w:fldChar w:fldCharType="begin"/>
        </w:r>
        <w:r>
          <w:instrText xml:space="preserve"> PAGEREF _Toc3788 \h </w:instrText>
        </w:r>
        <w:r>
          <w:fldChar w:fldCharType="separate"/>
        </w:r>
        <w:r>
          <w:t>37</w:t>
        </w:r>
        <w:r>
          <w:fldChar w:fldCharType="end"/>
        </w:r>
      </w:hyperlink>
    </w:p>
    <w:p>
      <w:pPr>
        <w:pStyle w:val="TOC2"/>
        <w:tabs>
          <w:tab w:val="right" w:leader="dot" w:pos="8306"/>
        </w:tabs>
      </w:pPr>
      <w:hyperlink w:anchor="_Toc18386" w:history="1">
        <w:r>
          <w:rPr>
            <w:rFonts w:ascii="仿宋" w:eastAsia="仿宋" w:hAnsi="仿宋" w:cs="仿宋" w:hint="eastAsia"/>
            <w:lang w:eastAsia="zh-CN"/>
          </w:rPr>
          <w:t>(三)、风险监控与控制</w:t>
        </w:r>
        <w:r>
          <w:tab/>
        </w:r>
        <w:r>
          <w:fldChar w:fldCharType="begin"/>
        </w:r>
        <w:r>
          <w:instrText xml:space="preserve"> PAGEREF _Toc18386 \h </w:instrText>
        </w:r>
        <w:r>
          <w:fldChar w:fldCharType="separate"/>
        </w:r>
        <w:r>
          <w:t>39</w:t>
        </w:r>
        <w:r>
          <w:fldChar w:fldCharType="end"/>
        </w:r>
      </w:hyperlink>
    </w:p>
    <w:p>
      <w:pPr>
        <w:pStyle w:val="TOC1"/>
        <w:tabs>
          <w:tab w:val="right" w:leader="dot" w:pos="8306"/>
        </w:tabs>
      </w:pPr>
      <w:hyperlink w:anchor="_Toc20369" w:history="1">
        <w:r>
          <w:rPr>
            <w:rFonts w:ascii="仿宋" w:eastAsia="仿宋" w:hAnsi="仿宋" w:cs="仿宋" w:hint="eastAsia"/>
            <w:lang w:eastAsia="zh-CN"/>
          </w:rPr>
          <w:t>十、掺铊碘化钠闪烁晶体（NAL（TL））项目经营效益</w:t>
        </w:r>
        <w:r>
          <w:tab/>
        </w:r>
        <w:r>
          <w:fldChar w:fldCharType="begin"/>
        </w:r>
        <w:r>
          <w:instrText xml:space="preserve"> PAGEREF _Toc20369 \h </w:instrText>
        </w:r>
        <w:r>
          <w:fldChar w:fldCharType="separate"/>
        </w:r>
        <w:r>
          <w:t>40</w:t>
        </w:r>
        <w:r>
          <w:fldChar w:fldCharType="end"/>
        </w:r>
      </w:hyperlink>
    </w:p>
    <w:p>
      <w:pPr>
        <w:pStyle w:val="TOC2"/>
        <w:tabs>
          <w:tab w:val="right" w:leader="dot" w:pos="8306"/>
        </w:tabs>
      </w:pPr>
      <w:hyperlink w:anchor="_Toc30605" w:history="1">
        <w:r>
          <w:rPr>
            <w:rFonts w:ascii="仿宋" w:eastAsia="仿宋" w:hAnsi="仿宋" w:cs="仿宋" w:hint="eastAsia"/>
            <w:lang w:eastAsia="zh-CN"/>
          </w:rPr>
          <w:t>(一)、经济评价财务测算</w:t>
        </w:r>
        <w:r>
          <w:tab/>
        </w:r>
        <w:r>
          <w:fldChar w:fldCharType="begin"/>
        </w:r>
        <w:r>
          <w:instrText xml:space="preserve"> PAGEREF _Toc30605 \h </w:instrText>
        </w:r>
        <w:r>
          <w:fldChar w:fldCharType="separate"/>
        </w:r>
        <w:r>
          <w:t>40</w:t>
        </w:r>
        <w:r>
          <w:fldChar w:fldCharType="end"/>
        </w:r>
      </w:hyperlink>
    </w:p>
    <w:p>
      <w:pPr>
        <w:pStyle w:val="TOC2"/>
        <w:tabs>
          <w:tab w:val="right" w:leader="dot" w:pos="8306"/>
        </w:tabs>
      </w:pPr>
      <w:hyperlink w:anchor="_Toc31453" w:history="1">
        <w:r>
          <w:rPr>
            <w:rFonts w:ascii="仿宋" w:eastAsia="仿宋" w:hAnsi="仿宋" w:cs="仿宋" w:hint="eastAsia"/>
            <w:lang w:eastAsia="zh-CN"/>
          </w:rPr>
          <w:t>(二)、掺铊碘化钠闪烁晶体（NAL（TL））项目盈利能力分析</w:t>
        </w:r>
        <w:r>
          <w:tab/>
        </w:r>
        <w:r>
          <w:fldChar w:fldCharType="begin"/>
        </w:r>
        <w:r>
          <w:instrText xml:space="preserve"> PAGEREF _Toc31453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4" w:history="1">
        <w:r>
          <w:rPr>
            <w:rFonts w:ascii="仿宋" w:eastAsia="仿宋" w:hAnsi="仿宋" w:cs="仿宋" w:hint="eastAsia"/>
            <w:lang w:eastAsia="zh-CN"/>
          </w:rPr>
          <w:t>十一、掺铊碘化钠闪烁晶体（NAL（TL））项目技术管理</w:t>
        </w:r>
        <w:r>
          <w:tab/>
        </w:r>
        <w:r>
          <w:fldChar w:fldCharType="begin"/>
        </w:r>
        <w:r>
          <w:instrText xml:space="preserve"> PAGEREF _Toc5204 \h </w:instrText>
        </w:r>
        <w:r>
          <w:fldChar w:fldCharType="separate"/>
        </w:r>
        <w:r>
          <w:t>42</w:t>
        </w:r>
        <w:r>
          <w:fldChar w:fldCharType="end"/>
        </w:r>
      </w:hyperlink>
    </w:p>
    <w:p>
      <w:pPr>
        <w:pStyle w:val="TOC2"/>
        <w:tabs>
          <w:tab w:val="right" w:leader="dot" w:pos="8306"/>
        </w:tabs>
      </w:pPr>
      <w:hyperlink w:anchor="_Toc24111" w:history="1">
        <w:r>
          <w:rPr>
            <w:rFonts w:ascii="仿宋" w:eastAsia="仿宋" w:hAnsi="仿宋" w:cs="仿宋" w:hint="eastAsia"/>
            <w:lang w:eastAsia="zh-CN"/>
          </w:rPr>
          <w:t>(一)、技术方案选用方向</w:t>
        </w:r>
        <w:r>
          <w:tab/>
        </w:r>
        <w:r>
          <w:fldChar w:fldCharType="begin"/>
        </w:r>
        <w:r>
          <w:instrText xml:space="preserve"> PAGEREF _Toc24111 \h </w:instrText>
        </w:r>
        <w:r>
          <w:fldChar w:fldCharType="separate"/>
        </w:r>
        <w:r>
          <w:t>42</w:t>
        </w:r>
        <w:r>
          <w:fldChar w:fldCharType="end"/>
        </w:r>
      </w:hyperlink>
    </w:p>
    <w:p>
      <w:pPr>
        <w:pStyle w:val="TOC2"/>
        <w:tabs>
          <w:tab w:val="right" w:leader="dot" w:pos="8306"/>
        </w:tabs>
      </w:pPr>
      <w:hyperlink w:anchor="_Toc31885" w:history="1">
        <w:r>
          <w:rPr>
            <w:rFonts w:ascii="仿宋" w:eastAsia="仿宋" w:hAnsi="仿宋" w:cs="仿宋" w:hint="eastAsia"/>
            <w:lang w:eastAsia="zh-CN"/>
          </w:rPr>
          <w:t>(二)、工艺技术方案选用原则</w:t>
        </w:r>
        <w:r>
          <w:tab/>
        </w:r>
        <w:r>
          <w:fldChar w:fldCharType="begin"/>
        </w:r>
        <w:r>
          <w:instrText xml:space="preserve"> PAGEREF _Toc31885 \h </w:instrText>
        </w:r>
        <w:r>
          <w:fldChar w:fldCharType="separate"/>
        </w:r>
        <w:r>
          <w:t>44</w:t>
        </w:r>
        <w:r>
          <w:fldChar w:fldCharType="end"/>
        </w:r>
      </w:hyperlink>
    </w:p>
    <w:p>
      <w:pPr>
        <w:pStyle w:val="TOC2"/>
        <w:tabs>
          <w:tab w:val="right" w:leader="dot" w:pos="8306"/>
        </w:tabs>
      </w:pPr>
      <w:hyperlink w:anchor="_Toc12690" w:history="1">
        <w:r>
          <w:rPr>
            <w:rFonts w:ascii="仿宋" w:eastAsia="仿宋" w:hAnsi="仿宋" w:cs="仿宋" w:hint="eastAsia"/>
            <w:lang w:eastAsia="zh-CN"/>
          </w:rPr>
          <w:t>(三)、工艺技术方案要求</w:t>
        </w:r>
        <w:r>
          <w:tab/>
        </w:r>
        <w:r>
          <w:fldChar w:fldCharType="begin"/>
        </w:r>
        <w:r>
          <w:instrText xml:space="preserve"> PAGEREF _Toc12690 \h </w:instrText>
        </w:r>
        <w:r>
          <w:fldChar w:fldCharType="separate"/>
        </w:r>
        <w:r>
          <w:t>46</w:t>
        </w:r>
        <w:r>
          <w:fldChar w:fldCharType="end"/>
        </w:r>
      </w:hyperlink>
    </w:p>
    <w:p>
      <w:pPr>
        <w:pStyle w:val="TOC1"/>
        <w:tabs>
          <w:tab w:val="right" w:leader="dot" w:pos="8306"/>
        </w:tabs>
      </w:pPr>
      <w:hyperlink w:anchor="_Toc5717" w:history="1">
        <w:r>
          <w:rPr>
            <w:rFonts w:ascii="仿宋" w:eastAsia="仿宋" w:hAnsi="仿宋" w:cs="仿宋" w:hint="eastAsia"/>
            <w:lang w:eastAsia="zh-CN"/>
          </w:rPr>
          <w:t>十二、掺铊碘化钠闪烁晶体（NAL（TL））项目创新与研发</w:t>
        </w:r>
        <w:r>
          <w:tab/>
        </w:r>
        <w:r>
          <w:fldChar w:fldCharType="begin"/>
        </w:r>
        <w:r>
          <w:instrText xml:space="preserve"> PAGEREF _Toc5717 \h </w:instrText>
        </w:r>
        <w:r>
          <w:fldChar w:fldCharType="separate"/>
        </w:r>
        <w:r>
          <w:t>49</w:t>
        </w:r>
        <w:r>
          <w:fldChar w:fldCharType="end"/>
        </w:r>
      </w:hyperlink>
    </w:p>
    <w:p>
      <w:pPr>
        <w:pStyle w:val="TOC2"/>
        <w:tabs>
          <w:tab w:val="right" w:leader="dot" w:pos="8306"/>
        </w:tabs>
      </w:pPr>
      <w:hyperlink w:anchor="_Toc7" w:history="1">
        <w:r>
          <w:rPr>
            <w:rFonts w:ascii="仿宋" w:eastAsia="仿宋" w:hAnsi="仿宋" w:cs="仿宋" w:hint="eastAsia"/>
            <w:lang w:eastAsia="zh-CN"/>
          </w:rPr>
          <w:t>(一)、创新策略与方向</w:t>
        </w:r>
        <w:r>
          <w:tab/>
        </w:r>
        <w:r>
          <w:fldChar w:fldCharType="begin"/>
        </w:r>
        <w:r>
          <w:instrText xml:space="preserve"> PAGEREF _Toc7 \h </w:instrText>
        </w:r>
        <w:r>
          <w:fldChar w:fldCharType="separate"/>
        </w:r>
        <w:r>
          <w:t>49</w:t>
        </w:r>
        <w:r>
          <w:fldChar w:fldCharType="end"/>
        </w:r>
      </w:hyperlink>
    </w:p>
    <w:p>
      <w:pPr>
        <w:pStyle w:val="TOC2"/>
        <w:tabs>
          <w:tab w:val="right" w:leader="dot" w:pos="8306"/>
        </w:tabs>
      </w:pPr>
      <w:hyperlink w:anchor="_Toc20659" w:history="1">
        <w:r>
          <w:rPr>
            <w:rFonts w:ascii="仿宋" w:eastAsia="仿宋" w:hAnsi="仿宋" w:cs="仿宋" w:hint="eastAsia"/>
            <w:lang w:eastAsia="zh-CN"/>
          </w:rPr>
          <w:t>(二)、研发规划与投入</w:t>
        </w:r>
        <w:r>
          <w:tab/>
        </w:r>
        <w:r>
          <w:fldChar w:fldCharType="begin"/>
        </w:r>
        <w:r>
          <w:instrText xml:space="preserve"> PAGEREF _Toc20659 \h </w:instrText>
        </w:r>
        <w:r>
          <w:fldChar w:fldCharType="separate"/>
        </w:r>
        <w:r>
          <w:t>50</w:t>
        </w:r>
        <w:r>
          <w:fldChar w:fldCharType="end"/>
        </w:r>
      </w:hyperlink>
    </w:p>
    <w:p>
      <w:pPr>
        <w:pStyle w:val="TOC1"/>
        <w:tabs>
          <w:tab w:val="right" w:leader="dot" w:pos="8306"/>
        </w:tabs>
      </w:pPr>
      <w:hyperlink w:anchor="_Toc29781" w:history="1">
        <w:r>
          <w:rPr>
            <w:rFonts w:ascii="仿宋" w:eastAsia="仿宋" w:hAnsi="仿宋" w:cs="仿宋" w:hint="eastAsia"/>
            <w:lang w:eastAsia="zh-CN"/>
          </w:rPr>
          <w:t>十三、掺铊碘化钠闪烁晶体（NAL（TL））项目变更管理</w:t>
        </w:r>
        <w:r>
          <w:tab/>
        </w:r>
        <w:r>
          <w:fldChar w:fldCharType="begin"/>
        </w:r>
        <w:r>
          <w:instrText xml:space="preserve"> PAGEREF _Toc29781 \h </w:instrText>
        </w:r>
        <w:r>
          <w:fldChar w:fldCharType="separate"/>
        </w:r>
        <w:r>
          <w:t>52</w:t>
        </w:r>
        <w:r>
          <w:fldChar w:fldCharType="end"/>
        </w:r>
      </w:hyperlink>
    </w:p>
    <w:p>
      <w:pPr>
        <w:pStyle w:val="TOC2"/>
        <w:tabs>
          <w:tab w:val="right" w:leader="dot" w:pos="8306"/>
        </w:tabs>
      </w:pPr>
      <w:hyperlink w:anchor="_Toc19370" w:history="1">
        <w:r>
          <w:rPr>
            <w:rFonts w:ascii="仿宋" w:eastAsia="仿宋" w:hAnsi="仿宋" w:cs="仿宋" w:hint="eastAsia"/>
            <w:lang w:eastAsia="zh-CN"/>
          </w:rPr>
          <w:t>(一)、变更申请与评估</w:t>
        </w:r>
        <w:r>
          <w:tab/>
        </w:r>
        <w:r>
          <w:fldChar w:fldCharType="begin"/>
        </w:r>
        <w:r>
          <w:instrText xml:space="preserve"> PAGEREF _Toc19370 \h </w:instrText>
        </w:r>
        <w:r>
          <w:fldChar w:fldCharType="separate"/>
        </w:r>
        <w:r>
          <w:t>52</w:t>
        </w:r>
        <w:r>
          <w:fldChar w:fldCharType="end"/>
        </w:r>
      </w:hyperlink>
    </w:p>
    <w:p>
      <w:pPr>
        <w:pStyle w:val="TOC2"/>
        <w:tabs>
          <w:tab w:val="right" w:leader="dot" w:pos="8306"/>
        </w:tabs>
      </w:pPr>
      <w:hyperlink w:anchor="_Toc13676" w:history="1">
        <w:r>
          <w:rPr>
            <w:rFonts w:ascii="仿宋" w:eastAsia="仿宋" w:hAnsi="仿宋" w:cs="仿宋" w:hint="eastAsia"/>
            <w:lang w:eastAsia="zh-CN"/>
          </w:rPr>
          <w:t>(二)、变更实施与控制</w:t>
        </w:r>
        <w:r>
          <w:tab/>
        </w:r>
        <w:r>
          <w:fldChar w:fldCharType="begin"/>
        </w:r>
        <w:r>
          <w:instrText xml:space="preserve"> PAGEREF _Toc13676 \h </w:instrText>
        </w:r>
        <w:r>
          <w:fldChar w:fldCharType="separate"/>
        </w:r>
        <w:r>
          <w:t>53</w:t>
        </w:r>
        <w:r>
          <w:fldChar w:fldCharType="end"/>
        </w:r>
      </w:hyperlink>
    </w:p>
    <w:p>
      <w:pPr>
        <w:pStyle w:val="TOC1"/>
        <w:tabs>
          <w:tab w:val="right" w:leader="dot" w:pos="8306"/>
        </w:tabs>
      </w:pPr>
      <w:hyperlink w:anchor="_Toc17814" w:history="1">
        <w:r>
          <w:rPr>
            <w:rFonts w:ascii="仿宋" w:eastAsia="仿宋" w:hAnsi="仿宋" w:cs="仿宋" w:hint="eastAsia"/>
            <w:lang w:eastAsia="zh-CN"/>
          </w:rPr>
          <w:t>十四、利益相关者分析与沟通计划</w:t>
        </w:r>
        <w:r>
          <w:tab/>
        </w:r>
        <w:r>
          <w:fldChar w:fldCharType="begin"/>
        </w:r>
        <w:r>
          <w:instrText xml:space="preserve"> PAGEREF _Toc17814 \h </w:instrText>
        </w:r>
        <w:r>
          <w:fldChar w:fldCharType="separate"/>
        </w:r>
        <w:r>
          <w:t>53</w:t>
        </w:r>
        <w:r>
          <w:fldChar w:fldCharType="end"/>
        </w:r>
      </w:hyperlink>
    </w:p>
    <w:p>
      <w:pPr>
        <w:pStyle w:val="TOC2"/>
        <w:tabs>
          <w:tab w:val="right" w:leader="dot" w:pos="8306"/>
        </w:tabs>
      </w:pPr>
      <w:hyperlink w:anchor="_Toc5813" w:history="1">
        <w:r>
          <w:rPr>
            <w:rFonts w:ascii="仿宋" w:eastAsia="仿宋" w:hAnsi="仿宋" w:cs="仿宋" w:hint="eastAsia"/>
            <w:lang w:eastAsia="zh-CN"/>
          </w:rPr>
          <w:t>(一)、利益相关者分析</w:t>
        </w:r>
        <w:r>
          <w:tab/>
        </w:r>
        <w:r>
          <w:fldChar w:fldCharType="begin"/>
        </w:r>
        <w:r>
          <w:instrText xml:space="preserve"> PAGEREF _Toc5813 \h </w:instrText>
        </w:r>
        <w:r>
          <w:fldChar w:fldCharType="separate"/>
        </w:r>
        <w:r>
          <w:t>53</w:t>
        </w:r>
        <w:r>
          <w:fldChar w:fldCharType="end"/>
        </w:r>
      </w:hyperlink>
    </w:p>
    <w:p>
      <w:pPr>
        <w:pStyle w:val="TOC2"/>
        <w:tabs>
          <w:tab w:val="right" w:leader="dot" w:pos="8306"/>
        </w:tabs>
      </w:pPr>
      <w:hyperlink w:anchor="_Toc8375" w:history="1">
        <w:r>
          <w:rPr>
            <w:rFonts w:ascii="仿宋" w:eastAsia="仿宋" w:hAnsi="仿宋" w:cs="仿宋" w:hint="eastAsia"/>
            <w:lang w:eastAsia="zh-CN"/>
          </w:rPr>
          <w:t>(二)、沟通计划</w:t>
        </w:r>
        <w:r>
          <w:tab/>
        </w:r>
        <w:r>
          <w:fldChar w:fldCharType="begin"/>
        </w:r>
        <w:r>
          <w:instrText xml:space="preserve"> PAGEREF _Toc8375 \h </w:instrText>
        </w:r>
        <w:r>
          <w:fldChar w:fldCharType="separate"/>
        </w:r>
        <w:r>
          <w:t>55</w:t>
        </w:r>
        <w:r>
          <w:fldChar w:fldCharType="end"/>
        </w:r>
      </w:hyperlink>
    </w:p>
    <w:p>
      <w:pPr>
        <w:pStyle w:val="TOC1"/>
        <w:tabs>
          <w:tab w:val="right" w:leader="dot" w:pos="8306"/>
        </w:tabs>
      </w:pPr>
      <w:hyperlink w:anchor="_Toc17410" w:history="1">
        <w:r>
          <w:rPr>
            <w:rFonts w:ascii="仿宋" w:eastAsia="仿宋" w:hAnsi="仿宋" w:cs="仿宋" w:hint="eastAsia"/>
            <w:lang w:eastAsia="zh-CN"/>
          </w:rPr>
          <w:t>十五、营销与推广策略</w:t>
        </w:r>
        <w:r>
          <w:tab/>
        </w:r>
        <w:r>
          <w:fldChar w:fldCharType="begin"/>
        </w:r>
        <w:r>
          <w:instrText xml:space="preserve"> PAGEREF _Toc17410 \h </w:instrText>
        </w:r>
        <w:r>
          <w:fldChar w:fldCharType="separate"/>
        </w:r>
        <w:r>
          <w:t>56</w:t>
        </w:r>
        <w:r>
          <w:fldChar w:fldCharType="end"/>
        </w:r>
      </w:hyperlink>
    </w:p>
    <w:p>
      <w:pPr>
        <w:pStyle w:val="TOC2"/>
        <w:tabs>
          <w:tab w:val="right" w:leader="dot" w:pos="8306"/>
        </w:tabs>
      </w:pPr>
      <w:hyperlink w:anchor="_Toc10716" w:history="1">
        <w:r>
          <w:rPr>
            <w:rFonts w:ascii="仿宋" w:eastAsia="仿宋" w:hAnsi="仿宋" w:cs="仿宋" w:hint="eastAsia"/>
            <w:lang w:eastAsia="zh-CN"/>
          </w:rPr>
          <w:t>(一)、产品/服务定位与特点</w:t>
        </w:r>
        <w:r>
          <w:tab/>
        </w:r>
        <w:r>
          <w:fldChar w:fldCharType="begin"/>
        </w:r>
        <w:r>
          <w:instrText xml:space="preserve"> PAGEREF _Toc10716 \h </w:instrText>
        </w:r>
        <w:r>
          <w:fldChar w:fldCharType="separate"/>
        </w:r>
        <w:r>
          <w:t>56</w:t>
        </w:r>
        <w:r>
          <w:fldChar w:fldCharType="end"/>
        </w:r>
      </w:hyperlink>
    </w:p>
    <w:p>
      <w:pPr>
        <w:pStyle w:val="TOC2"/>
        <w:tabs>
          <w:tab w:val="right" w:leader="dot" w:pos="8306"/>
        </w:tabs>
      </w:pPr>
      <w:hyperlink w:anchor="_Toc3592" w:history="1">
        <w:r>
          <w:rPr>
            <w:rFonts w:ascii="仿宋" w:eastAsia="仿宋" w:hAnsi="仿宋" w:cs="仿宋" w:hint="eastAsia"/>
            <w:lang w:eastAsia="zh-CN"/>
          </w:rPr>
          <w:t>(二)、市场定位与竞争分析</w:t>
        </w:r>
        <w:r>
          <w:tab/>
        </w:r>
        <w:r>
          <w:fldChar w:fldCharType="begin"/>
        </w:r>
        <w:r>
          <w:instrText xml:space="preserve"> PAGEREF _Toc3592 \h </w:instrText>
        </w:r>
        <w:r>
          <w:fldChar w:fldCharType="separate"/>
        </w:r>
        <w:r>
          <w:t>57</w:t>
        </w:r>
        <w:r>
          <w:fldChar w:fldCharType="end"/>
        </w:r>
      </w:hyperlink>
    </w:p>
    <w:p>
      <w:pPr>
        <w:pStyle w:val="TOC2"/>
        <w:tabs>
          <w:tab w:val="right" w:leader="dot" w:pos="8306"/>
        </w:tabs>
      </w:pPr>
      <w:hyperlink w:anchor="_Toc20869" w:history="1">
        <w:r>
          <w:rPr>
            <w:rFonts w:ascii="仿宋" w:eastAsia="仿宋" w:hAnsi="仿宋" w:cs="仿宋" w:hint="eastAsia"/>
            <w:lang w:eastAsia="zh-CN"/>
          </w:rPr>
          <w:t>(三)、营销渠道与策略</w:t>
        </w:r>
        <w:r>
          <w:tab/>
        </w:r>
        <w:r>
          <w:fldChar w:fldCharType="begin"/>
        </w:r>
        <w:r>
          <w:instrText xml:space="preserve"> PAGEREF _Toc20869 \h </w:instrText>
        </w:r>
        <w:r>
          <w:fldChar w:fldCharType="separate"/>
        </w:r>
        <w:r>
          <w:t>59</w:t>
        </w:r>
        <w:r>
          <w:fldChar w:fldCharType="end"/>
        </w:r>
      </w:hyperlink>
    </w:p>
    <w:p>
      <w:pPr>
        <w:pStyle w:val="TOC2"/>
        <w:tabs>
          <w:tab w:val="right" w:leader="dot" w:pos="8306"/>
        </w:tabs>
      </w:pPr>
      <w:hyperlink w:anchor="_Toc25470" w:history="1">
        <w:r>
          <w:rPr>
            <w:rFonts w:ascii="仿宋" w:eastAsia="仿宋" w:hAnsi="仿宋" w:cs="仿宋" w:hint="eastAsia"/>
            <w:lang w:eastAsia="zh-CN"/>
          </w:rPr>
          <w:t>(四)、推广与宣传活动</w:t>
        </w:r>
        <w:r>
          <w:tab/>
        </w:r>
        <w:r>
          <w:fldChar w:fldCharType="begin"/>
        </w:r>
        <w:r>
          <w:instrText xml:space="preserve"> PAGEREF _Toc25470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89"/>
      <w:r>
        <w:rPr>
          <w:rFonts w:ascii="仿宋" w:eastAsia="仿宋" w:hAnsi="仿宋" w:cs="仿宋" w:hint="eastAsia"/>
          <w:sz w:val="28"/>
          <w:lang w:eastAsia="zh-CN"/>
        </w:rPr>
        <w:t>一、掺铊碘化钠闪烁晶体（NAL（TL））项目文档管理</w:t>
      </w:r>
      <w:bookmarkEnd w:id="2"/>
    </w:p>
    <w:p>
      <w:pPr>
        <w:pStyle w:val="Heading2"/>
        <w:rPr>
          <w:rFonts w:ascii="仿宋" w:eastAsia="仿宋" w:hAnsi="仿宋" w:cs="仿宋" w:hint="eastAsia"/>
          <w:lang w:eastAsia="zh-CN"/>
        </w:rPr>
      </w:pPr>
      <w:bookmarkStart w:id="3" w:name="_Toc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掺铊碘化钠闪烁晶体（NAL（TL））项目高度重视文档的质量和准确性，以支持掺铊碘化钠闪烁晶体（NAL（TL））项目的各项活动和决策。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文档的编制始于掺铊碘化钠闪烁晶体（NAL（TL））项目计划的初期，我们制定了详细的文档编制计划，明确了每个文档的内容、格式和编写责任人。在掺铊碘化钠闪烁晶体（NAL（TL））项目启动阶段，我们首先编制了掺铊碘化钠闪烁晶体（NAL（TL））项目章程，明确定义了掺铊碘化钠闪烁晶体（NAL（TL））项目的目标、范围、风险等关键要素。随后，掺铊碘化钠闪烁晶体（NAL（TL））项目团队根据计划陆续编制了需求文档、设计文档、测试文档等各类文档，确保掺铊碘化钠闪烁晶体（NAL（TL））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掺铊碘化钠闪烁晶体（NAL（TL））项目管理中的重要环节，旨在确保掺铊碘化钠闪烁晶体（NAL（TL））项目文档符合质量标准和掺铊碘化钠闪烁晶体（NAL（TL））项目需求。在掺铊碘化钠闪烁晶体（NAL（TL））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掺铊碘化钠闪烁晶体（NAL（TL））项目相关利益方和专业领域的专家对文档进行独立审查。这有助于获取更全面、客观的反馈，确保掺铊碘化钠闪烁晶体（NAL（TL））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掺铊碘化钠闪烁晶体（NAL（TL））项目在文档编制与审查方面建立了严格的管理机制，通过规范的流程和多维度的审查，确保掺铊碘化钠闪烁晶体（NAL（TL））项目文档的质量、准确性和可靠性，为掺铊碘化钠闪烁晶体（NAL（TL））项目的顺利推进提供了有力支持。</w:t>
      </w:r>
    </w:p>
    <w:p>
      <w:pPr>
        <w:pStyle w:val="Heading2"/>
        <w:ind w:firstLine="560" w:firstLineChars="200"/>
        <w:rPr>
          <w:rFonts w:ascii="仿宋" w:eastAsia="仿宋" w:hAnsi="仿宋" w:cs="仿宋" w:hint="eastAsia"/>
          <w:sz w:val="28"/>
          <w:lang w:eastAsia="zh-CN"/>
        </w:rPr>
      </w:pPr>
      <w:bookmarkStart w:id="4" w:name="_Toc306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在掺铊碘化钠闪烁晶体（NAL（TL））项目中，我们致力于优化文档发布与分发过程，以确保信息的高效传递和团队间协作的顺畅进行。以下是我们采取的关键优化策略：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我们通过多渠道发布文档，包括电子邮件、掺铊碘化钠闪烁晶体（NAL（TL））项目管理平台、内部网站等，以满足不同团队成员的偏好和需求。多渠道发布确保了信息的全面覆盖。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我们采用了精细的权限控制，确保只有授权人员可以访问敏感信息。这种安全措施保护了掺铊碘化钠闪烁晶体（NAL（TL））项目文档的机密性，防止了未经授权的信息泄露。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0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掺铊碘化钠闪烁晶体（NAL（TL））项目生命周期中一个至关重要的环节，直接关系到掺铊碘化钠闪烁晶体（NAL（TL））项目信息的长期保存和历史记录的完整性。在掺铊碘化钠闪烁晶体（NAL（TL））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426"/>
      <w:r>
        <w:rPr>
          <w:rFonts w:ascii="仿宋" w:eastAsia="仿宋" w:hAnsi="仿宋" w:cs="仿宋" w:hint="eastAsia"/>
          <w:sz w:val="28"/>
          <w:lang w:eastAsia="zh-CN"/>
        </w:rPr>
        <w:t>二、掺铊碘化钠闪烁晶体（NAL（TL））项目概论</w:t>
      </w:r>
      <w:bookmarkEnd w:id="6"/>
    </w:p>
    <w:p>
      <w:pPr>
        <w:pStyle w:val="Heading2"/>
        <w:rPr>
          <w:rFonts w:ascii="仿宋" w:eastAsia="仿宋" w:hAnsi="仿宋" w:cs="仿宋" w:hint="eastAsia"/>
          <w:lang w:eastAsia="zh-CN"/>
        </w:rPr>
      </w:pPr>
      <w:bookmarkStart w:id="7" w:name="_Toc29316"/>
      <w:r>
        <w:rPr>
          <w:rFonts w:ascii="仿宋" w:eastAsia="仿宋" w:hAnsi="仿宋" w:cs="仿宋" w:hint="eastAsia"/>
          <w:lang w:eastAsia="zh-CN"/>
        </w:rPr>
        <w:t>(一)、掺铊碘化钠闪烁晶体（NAL（TL））项目概况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起源追溯至对市场的深入洞察。市场的不断演变与变革为掺铊碘化钠闪烁晶体（NAL（TL））项目提供了难得的机遇。当前市场存在的需求缺口和变革的大环境共同构成了掺铊碘化钠闪烁晶体（NAL（TL））项目的背景。这个掺铊碘化钠闪烁晶体（NAL（TL））项目旨在充分利用市场机遇，填补行业中尚未满足的需求，为客户提供全新的解决方案。市场的变革和需求的增长使得这个掺铊碘化钠闪烁晶体（NAL（TL））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掺铊碘化钠闪烁晶体（NAL（TL））项目名称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正式命名为掺铊碘化钠闪烁晶体（NAL（TL））。这个名称不仅仅是一个标识，更代表了掺铊碘化钠闪烁晶体（NAL（TL））项目的核心理念和愿景。它蕴含着掺铊碘化钠闪烁晶体（NAL（TL））项目所要解决问题的关键字，具有强烈的表达和辨识度，为掺铊碘化钠闪烁晶体（NAL（TL））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掺铊碘化钠闪烁晶体（NAL（TL））项目目标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核心目标是提供一种全新、高效的解决方案，满足客户日益增长的需求。掺铊碘化钠闪烁晶体（NAL（TL））项目追求的不仅仅是满足市场需求，更是在市场中获得卓越的竞争优势。通过不断提升产品或服务的质量和创新水平，掺铊碘化钠闪烁晶体（NAL（TL））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掺铊碘化钠闪烁晶体（NAL（TL））项目范围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全面涵盖了产品研发、制造、市场推广和售后服务，确保从产品设计到最终用户体验的全方位关注。这一全面的掺铊碘化钠闪烁晶体（NAL（TL））项目范围是为了确保掺铊碘化钠闪烁晶体（NAL（TL））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掺铊碘化钠闪烁晶体（NAL（TL））项目时间表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计划在未来18个月内完成，包括研发、测试、市场试点和正式推出等不同阶段。这个时间表的合理设计是为了确保掺铊碘化钠闪烁晶体（NAL（TL））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掺铊碘化钠闪烁晶体（NAL（TL））项目预算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总预算估算为XX百万美元，主要分配在研发、市场推广、人员培训和运营等方面。这一充足的预算为掺铊碘化钠闪烁晶体（NAL（TL））项目提供了充足的资源，确保掺铊碘化钠闪烁晶体（NAL（TL））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掺铊碘化钠闪烁晶体（NAL（TL））项目风险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可能面临的风险包括市场接受度低、技术难题、竞争激烈等。掺铊碘化钠闪烁晶体（NAL（TL））项目团队已经制定了相应的风险应对计划，通过前瞻性的风险管理，确保掺铊碘化钠闪烁晶体（NAL（TL））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掺铊碘化钠闪烁晶体（NAL（TL））项目团队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汇聚了一支经验丰富、多领域专业素养的核心团队，确保掺铊碘化钠闪烁晶体（NAL（TL））项目在各个方面都能拥有高水平的执行力。团队的协同作战是掺铊碘化钠闪烁晶体（NAL（TL））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掺铊碘化钠闪烁晶体（NAL（TL））项目背景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背景根植于市场对更高效、创新产品的渴望，同时也受到科技发展对行业格局的深刻改变的影响。这为掺铊碘化钠闪烁晶体（NAL（TL））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掺铊碘化钠闪烁晶体（NAL（TL））项目现状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掺铊碘化钠闪烁晶体（NAL（TL））项目已完成市场调研和技术验证，取得了初步的成功。这为掺铊碘化钠闪烁晶体（NAL（TL））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601"/>
      <w:r>
        <w:rPr>
          <w:rFonts w:ascii="仿宋" w:eastAsia="仿宋" w:hAnsi="仿宋" w:cs="仿宋" w:hint="eastAsia"/>
          <w:sz w:val="28"/>
          <w:lang w:eastAsia="zh-CN"/>
        </w:rPr>
        <w:t>(二)、掺铊碘化钠闪烁晶体（NAL（TL））项目目标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掺铊碘化钠闪烁晶体（NAL（TL））项目首要业务目标是在市场中占据有利地位，实现产品/服务的成功推广和销售。通过不断提升产品质量、创新性，掺铊碘化钠闪烁晶体（NAL（TL））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掺铊碘化钠闪烁晶体（NAL（TL））项目着眼于技术创新。通过持续的研发和技术升级，掺铊碘化钠闪烁晶体（NAL（TL））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掺铊碘化钠闪烁晶体（NAL（TL））项目设定了客户满意度目标。通过提供卓越的产品质量和优质的客户服务，掺铊碘化钠闪烁晶体（NAL（TL））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注重社会责任和可持续发展。通过实施环保、社会责任掺铊碘化钠闪烁晶体（NAL（TL））项目，掺铊碘化钠闪烁晶体（NAL（TL））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团队是实现目标的核心驱动力。因此，掺铊碘化钠闪烁晶体（NAL（TL））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542"/>
      <w:r>
        <w:rPr>
          <w:rFonts w:ascii="仿宋" w:eastAsia="仿宋" w:hAnsi="仿宋" w:cs="仿宋" w:hint="eastAsia"/>
          <w:sz w:val="28"/>
          <w:lang w:eastAsia="zh-CN"/>
        </w:rPr>
        <w:t>(三)、掺铊碘化钠闪烁晶体（NAL（TL））项目提出的理由</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掺铊碘化钠闪烁晶体（NAL（TL））项目提出的理由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提出源于对市场机遇的深刻洞察。当前市场中存在的需求缺口和行业发展趋势表明，有巨大的商业机会等待被开发。通过准确捕捉市场机遇，掺铊碘化钠闪烁晶体（NAL（TL））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理念基于对技术创新的信仰。通过持续的研发和技术投入，掺铊碘化钠闪烁晶体（NAL（TL））项目有望推出更具创新性的产品或服务。在科技飞速发展的当下，掺铊碘化钠闪烁晶体（NAL（TL））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提出是为了增强企业的行业竞争力。通过提升产品或服务的质量和独特性，掺铊碘化钠闪烁晶体（NAL（TL））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响应了消费者需求的变化。随着社会和科技的不断发展，消费者对产品和服务的需求也在发生变化。通过深入了解并及时回应消费者的新需求，掺铊碘化钠闪烁晶体（NAL（TL））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提出是企业战略发展规划的一部分。在面对日益激烈的市场竞争和不断变化的商业环境中，掺铊碘化钠闪烁晶体（NAL（TL））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提出不仅仅是基于商业考量，还注重社会责任。通过推出环保、社会责任等方面的掺铊碘化钠闪烁晶体（NAL（TL））项目，掺铊碘化钠闪烁晶体（NAL（TL））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提出反映了对利益相关者期望的关注。包括客户、员工、投资者等利益相关者在企业发展中都有着各自的期望，掺铊碘化钠闪烁晶体（NAL（TL））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344"/>
      <w:r>
        <w:rPr>
          <w:rFonts w:ascii="仿宋" w:eastAsia="仿宋" w:hAnsi="仿宋" w:cs="仿宋" w:hint="eastAsia"/>
          <w:sz w:val="28"/>
          <w:lang w:eastAsia="zh-CN"/>
        </w:rPr>
        <w:t>(四)、掺铊碘化钠闪烁晶体（NAL（TL））项目意义</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在实施掺铊碘化钠闪烁晶体（NAL（TL））项目的过程中，我们不仅仅是在追逐商业成功，更是为企业和社会的多个层面创造了深远的意义。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首要意义在于提升企业的市场竞争力。通过持续的创新和对产品质量的高标准要求，掺铊碘化钠闪烁晶体（NAL（TL））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掺铊碘化钠闪烁晶体（NAL（TL））项目的推进将促使行业技术水平的提升。通过引入先进技术和创新性解决方案，掺铊碘化钠闪烁晶体（NAL（TL））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掺铊碘化钠闪烁晶体（NAL（TL））项目不仅创造了大量就业机会，提高了就业水平，还注重社会责任和环保。通过参与社会公益事业和推动环保掺铊碘化钠闪烁晶体（NAL（TL））项目，掺铊碘化钠闪烁晶体（NAL（TL））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综合而言，掺铊碘化钠闪烁晶体（NAL（TL））项目意义重大，不仅推动了企业的发展，也为行业和社会的进步贡献了积极力量。这是一个全面而深刻的影响，将在未来产生可持续的正面效应。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884"/>
      <w:r>
        <w:rPr>
          <w:rFonts w:ascii="仿宋" w:eastAsia="仿宋" w:hAnsi="仿宋" w:cs="仿宋" w:hint="eastAsia"/>
          <w:sz w:val="28"/>
          <w:lang w:eastAsia="zh-CN"/>
        </w:rPr>
        <w:t>(五)、掺铊碘化钠闪烁晶体（NAL（TL））项目背景</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掺铊碘化钠闪烁晶体（NAL（TL））项目的动因根植于对多方面因素的审慎考量。这个掺铊碘化钠闪烁晶体（NAL（TL））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掺铊碘化钠闪烁晶体（NAL（TL））项目背后的首要原因。科技的迅速发展和全球市场的快速变化使得企业必须灵活应对。掺铊碘化钠闪烁晶体（NAL（TL））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掺铊碘化钠闪烁晶体（NAL（TL））项目背景中不可忽视的一环。企业需要在激烈竞争中脱颖而出，为此，掺铊碘化钠闪烁晶体（NAL（TL））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技术的迅速发展为企业带来了机遇与挑战。作为掺铊碘化钠闪烁晶体（NAL（TL））项目启动的背景之一，对新兴技术的应用将有助于提升企业的技术水平，使其在不断演进的商业环境中保持竞争优势。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掺铊碘化钠闪烁晶体（NAL（TL））项目充分融入了社会责任的理念，通过可持续经营和社会公益掺铊碘化钠闪烁晶体（NAL（TL））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59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87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掺铊碘化钠闪烁晶体（NAL（TL））项目的主要产品是XXXX，预计年产值为XXX万元。这一产品在市场中占据着重要的地位，其广泛的应用范围使得该掺铊碘化钠闪烁晶体（NAL（TL））项目的市场前景非常广阔。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掺铊碘化钠闪烁晶体（NAL（TL））项目的xxx产品作为重要的原材料之一，将在多个领域发挥关键作用。其在建筑、交通、能源等方面的广泛应用将为整个产业链提供强大的支持，形成产业协同效应。掺铊碘化钠闪烁晶体（NAL（TL））项目的年产值XXX万XXX万XXX万万元不仅反映了其在市场上的巨大潜力，更预示着它对国民经济的积极贡献。这种关联度高、涉及面广的产业关系，使得该掺铊碘化钠闪烁晶体（NAL（TL））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5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总征地面积为XXXX平方米，相当于约XX.XX亩，其中净用地面积为XXXX平方米，红线范围内相当于约XX.XX亩。这一用地规模充分考虑了掺铊碘化钠闪烁晶体（NAL（TL））项目的建设需求，保障了掺铊碘化钠闪烁晶体（NAL（TL））项目在合适的空间内得以充分发展。掺铊碘化钠闪烁晶体（NAL（TL））项目规划的总建筑面积为XXXX平方米，其中主体工程建设占XXXX平方米，计容建筑面积达XXXX平方米。预计建筑工程的投资将达到XXXX万元，为掺铊碘化钠闪烁晶体（NAL（TL））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计划购置的设备共计XXXX台（套），设备购置费用为XXXX万元。这一设备购置计划充分考虑到掺铊碘化钠闪烁晶体（NAL（TL））项目的生产需求和技术要求，确保了掺铊碘化钠闪烁晶体（NAL（TL））项目在生产运营中具备先进的技术装备和高效的生产能力。设备的合理配置将为掺铊碘化钠闪烁晶体（NAL（TL））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https://d.book118.com/455240244340011041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40E50"/>
    <w:rsid w:val="55A40E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402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2024-01-11T11:01:00Z</dcterms:created>
  <dcterms:modified xsi:type="dcterms:W3CDTF">2024-01-11T11:01:32Z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4F9ADA22651945289342EA772FD36B07_11</vt:lpwstr>
  </property>
  <property fmtid="{D5CDD505-2E9C-101B-9397-08002B2CF9AE}" pid="3" name="KSOProductBuildVer">
    <vt:lpwstr>2052-12.1.0.16120</vt:lpwstr>
  </property>
</Properties>
</file>