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vsd" ContentType="application/vnd.visio"/>
  <Override PartName="/word/embeddings/oleObject2.vsd" ContentType="application/vnd.visio"/>
  <Override PartName="/word/embeddings/oleObject3.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BF1" w:rsidRPr="00240FC0" w:rsidP="00240FC0">
      <w:pPr>
        <w:pStyle w:val="TOC1"/>
        <w:jc w:val="both"/>
        <w:rPr>
          <w:rFonts w:ascii="宋体" w:eastAsia="宋体" w:hAnsi="宋体"/>
          <w:sz w:val="28"/>
          <w:szCs w:val="28"/>
        </w:rPr>
      </w:pPr>
    </w:p>
    <w:p w:rsidR="00336BF1" w:rsidRPr="00240FC0">
      <w:pPr>
        <w:rPr>
          <w:rFonts w:ascii="宋体" w:hAnsi="宋体"/>
          <w:sz w:val="28"/>
          <w:szCs w:val="28"/>
        </w:rPr>
      </w:pPr>
    </w:p>
    <w:p w:rsidR="00336BF1" w:rsidRPr="00240FC0">
      <w:pPr>
        <w:pStyle w:val="TOC1"/>
        <w:rPr>
          <w:rStyle w:val="BookTitle"/>
          <w:rFonts w:ascii="宋体" w:eastAsia="宋体" w:hAnsi="宋体"/>
          <w:sz w:val="28"/>
          <w:szCs w:val="28"/>
        </w:rPr>
      </w:pPr>
      <w:r w:rsidRPr="00240FC0">
        <w:rPr>
          <w:rStyle w:val="BookTitle"/>
          <w:rFonts w:ascii="宋体" w:eastAsia="宋体" w:hAnsi="宋体"/>
          <w:sz w:val="28"/>
          <w:szCs w:val="28"/>
        </w:rPr>
        <w:t>能源管理</w:t>
      </w:r>
      <w:r w:rsidRPr="00240FC0">
        <w:rPr>
          <w:rStyle w:val="BookTitle"/>
          <w:rFonts w:ascii="宋体" w:eastAsia="宋体" w:hAnsi="宋体" w:hint="eastAsia"/>
          <w:sz w:val="28"/>
          <w:szCs w:val="28"/>
        </w:rPr>
        <w:t>系统</w:t>
      </w:r>
    </w:p>
    <w:p w:rsidR="00336BF1" w:rsidRPr="00240FC0">
      <w:pPr>
        <w:jc w:val="center"/>
        <w:rPr>
          <w:rStyle w:val="BookTitle"/>
          <w:rFonts w:ascii="宋体" w:hAnsi="宋体"/>
          <w:sz w:val="28"/>
          <w:szCs w:val="28"/>
        </w:rPr>
      </w:pPr>
    </w:p>
    <w:p w:rsidR="00336BF1" w:rsidRPr="00240FC0">
      <w:pPr>
        <w:jc w:val="center"/>
        <w:rPr>
          <w:rStyle w:val="BookTitle"/>
          <w:rFonts w:ascii="宋体" w:hAnsi="宋体"/>
          <w:sz w:val="28"/>
          <w:szCs w:val="28"/>
        </w:rPr>
      </w:pPr>
    </w:p>
    <w:p w:rsidR="00336BF1" w:rsidRPr="00240FC0" w:rsidP="00240FC0">
      <w:pPr>
        <w:rPr>
          <w:rStyle w:val="BookTitle"/>
          <w:rFonts w:ascii="宋体" w:hAnsi="宋体"/>
          <w:sz w:val="28"/>
          <w:szCs w:val="28"/>
        </w:rPr>
      </w:pPr>
    </w:p>
    <w:p w:rsidR="00336BF1" w:rsidRPr="00240FC0">
      <w:pPr>
        <w:pStyle w:val="TOC1"/>
        <w:rPr>
          <w:rStyle w:val="BookTitle"/>
          <w:rFonts w:ascii="宋体" w:eastAsia="宋体" w:hAnsi="宋体"/>
          <w:sz w:val="28"/>
          <w:szCs w:val="28"/>
        </w:rPr>
      </w:pPr>
      <w:r w:rsidRPr="00240FC0">
        <w:rPr>
          <w:rStyle w:val="BookTitle"/>
          <w:rFonts w:ascii="宋体" w:eastAsia="宋体" w:hAnsi="宋体"/>
          <w:sz w:val="28"/>
          <w:szCs w:val="28"/>
        </w:rPr>
        <w:t>项目建议书</w:t>
      </w:r>
    </w:p>
    <w:p w:rsidR="00336BF1" w:rsidRPr="00240FC0">
      <w:pPr>
        <w:pStyle w:val="TOC1"/>
        <w:rPr>
          <w:rFonts w:ascii="宋体" w:eastAsia="宋体" w:hAnsi="宋体"/>
          <w:sz w:val="28"/>
          <w:szCs w:val="28"/>
        </w:rPr>
      </w:pPr>
    </w:p>
    <w:p w:rsidR="00336BF1" w:rsidRPr="00240FC0">
      <w:pPr>
        <w:pStyle w:val="TOC1"/>
        <w:rPr>
          <w:rFonts w:ascii="宋体" w:eastAsia="宋体" w:hAnsi="宋体"/>
          <w:sz w:val="28"/>
          <w:szCs w:val="28"/>
        </w:rPr>
      </w:pPr>
    </w:p>
    <w:p w:rsidR="00336BF1" w:rsidRPr="00240FC0">
      <w:pPr>
        <w:jc w:val="center"/>
        <w:rPr>
          <w:rFonts w:ascii="宋体" w:hAnsi="宋体"/>
          <w:sz w:val="28"/>
          <w:szCs w:val="28"/>
        </w:rPr>
      </w:pPr>
    </w:p>
    <w:p w:rsidR="00336BF1" w:rsidRPr="00240FC0">
      <w:pPr>
        <w:pStyle w:val="TOC1"/>
        <w:rPr>
          <w:rFonts w:ascii="宋体" w:eastAsia="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sz w:val="28"/>
          <w:szCs w:val="28"/>
        </w:rPr>
      </w:pPr>
    </w:p>
    <w:p w:rsidR="00336BF1" w:rsidRPr="00240FC0">
      <w:pPr>
        <w:jc w:val="center"/>
        <w:rPr>
          <w:rFonts w:ascii="宋体" w:hAnsi="宋体"/>
          <w:b/>
          <w:sz w:val="28"/>
          <w:szCs w:val="28"/>
        </w:rPr>
      </w:pPr>
      <w:r w:rsidRPr="00240FC0">
        <w:rPr>
          <w:rFonts w:ascii="宋体" w:hAnsi="宋体"/>
          <w:b/>
          <w:sz w:val="28"/>
          <w:szCs w:val="28"/>
        </w:rPr>
        <w:t>二零二三</w:t>
      </w:r>
      <w:r w:rsidRPr="00240FC0">
        <w:rPr>
          <w:rFonts w:ascii="宋体" w:hAnsi="宋体"/>
          <w:b/>
          <w:sz w:val="28"/>
          <w:szCs w:val="28"/>
        </w:rPr>
        <w:t>年</w:t>
      </w:r>
      <w:r w:rsidRPr="00240FC0">
        <w:rPr>
          <w:rFonts w:ascii="宋体" w:hAnsi="宋体" w:hint="eastAsia"/>
          <w:b/>
          <w:sz w:val="28"/>
          <w:szCs w:val="28"/>
        </w:rPr>
        <w:t>十二</w:t>
      </w:r>
      <w:r w:rsidRPr="00240FC0">
        <w:rPr>
          <w:rFonts w:ascii="宋体" w:hAnsi="宋体"/>
          <w:b/>
          <w:sz w:val="28"/>
          <w:szCs w:val="28"/>
        </w:rPr>
        <w:t>月</w:t>
      </w:r>
    </w:p>
    <w:p w:rsidR="00336BF1" w:rsidRPr="00240FC0">
      <w:pPr>
        <w:rPr>
          <w:rFonts w:ascii="宋体" w:hAnsi="宋体"/>
          <w:sz w:val="28"/>
          <w:szCs w:val="28"/>
        </w:rPr>
      </w:pPr>
    </w:p>
    <w:p w:rsidR="00336BF1" w:rsidRPr="00240FC0">
      <w:pPr>
        <w:pStyle w:val="TOC1"/>
        <w:rPr>
          <w:rFonts w:ascii="宋体" w:eastAsia="宋体" w:hAnsi="宋体"/>
          <w:sz w:val="28"/>
          <w:szCs w:val="28"/>
        </w:rPr>
        <w:sectPr>
          <w:headerReference w:type="default" r:id="rId5"/>
          <w:footerReference w:type="even" r:id="rId6"/>
          <w:footerReference w:type="default" r:id="rId7"/>
          <w:pgSz w:w="11906" w:h="16838"/>
          <w:pgMar w:top="1440" w:right="1797" w:bottom="1440" w:left="1797" w:header="851" w:footer="992" w:gutter="0"/>
          <w:cols w:space="720"/>
          <w:titlePg/>
          <w:docGrid w:type="lines" w:linePitch="312"/>
        </w:sectPr>
      </w:pPr>
    </w:p>
    <w:p w:rsidR="00336BF1" w:rsidRPr="00240FC0">
      <w:pPr>
        <w:rPr>
          <w:rFonts w:ascii="宋体" w:hAnsi="宋体"/>
          <w:sz w:val="28"/>
          <w:szCs w:val="28"/>
        </w:rPr>
      </w:pPr>
    </w:p>
    <w:p w:rsidR="00336BF1" w:rsidRPr="00240FC0">
      <w:pPr>
        <w:pStyle w:val="TOC1"/>
        <w:rPr>
          <w:rFonts w:ascii="宋体" w:eastAsia="宋体" w:hAnsi="宋体"/>
          <w:sz w:val="28"/>
          <w:szCs w:val="28"/>
        </w:rPr>
      </w:pPr>
      <w:r w:rsidRPr="00240FC0">
        <w:rPr>
          <w:rFonts w:ascii="宋体" w:eastAsia="宋体" w:hAnsi="宋体"/>
          <w:sz w:val="28"/>
          <w:szCs w:val="28"/>
        </w:rPr>
        <w:t>目 录</w:t>
      </w:r>
    </w:p>
    <w:p w:rsidR="00DD15E4" w:rsidRPr="00336BF1">
      <w:pPr>
        <w:pStyle w:val="TOC1"/>
        <w:tabs>
          <w:tab w:val="left" w:pos="630"/>
          <w:tab w:val="right" w:leader="dot" w:pos="8302"/>
        </w:tabs>
        <w:rPr>
          <w:rFonts w:ascii="Calibri" w:eastAsia="宋体" w:hAnsi="Calibri"/>
          <w:bCs w:val="0"/>
          <w:caps w:val="0"/>
          <w:noProof/>
          <w:sz w:val="21"/>
          <w:szCs w:val="22"/>
        </w:rPr>
      </w:pPr>
      <w:r w:rsidRPr="00240FC0" w:rsidR="00336BF1">
        <w:rPr>
          <w:rFonts w:ascii="宋体" w:eastAsia="宋体" w:hAnsi="宋体"/>
          <w:sz w:val="28"/>
          <w:szCs w:val="28"/>
        </w:rPr>
        <w:fldChar w:fldCharType="begin"/>
      </w:r>
      <w:r w:rsidRPr="00240FC0" w:rsidR="00336BF1">
        <w:rPr>
          <w:rFonts w:ascii="宋体" w:eastAsia="宋体" w:hAnsi="宋体"/>
          <w:sz w:val="28"/>
          <w:szCs w:val="28"/>
        </w:rPr>
        <w:instrText xml:space="preserve"> TOC \o "1-3" </w:instrText>
      </w:r>
      <w:r w:rsidRPr="00240FC0" w:rsidR="00336BF1">
        <w:rPr>
          <w:rFonts w:ascii="宋体" w:eastAsia="宋体" w:hAnsi="宋体"/>
          <w:sz w:val="28"/>
          <w:szCs w:val="28"/>
        </w:rPr>
        <w:fldChar w:fldCharType="separate"/>
      </w:r>
      <w:r w:rsidRPr="00694599">
        <w:rPr>
          <w:rFonts w:ascii="宋体" w:hAnsi="宋体"/>
          <w:noProof/>
        </w:rPr>
        <w:t>1</w:t>
      </w:r>
      <w:r w:rsidRPr="00336BF1">
        <w:rPr>
          <w:rFonts w:ascii="Calibri" w:eastAsia="宋体" w:hAnsi="Calibri"/>
          <w:bCs w:val="0"/>
          <w:caps w:val="0"/>
          <w:noProof/>
          <w:sz w:val="21"/>
          <w:szCs w:val="22"/>
        </w:rPr>
        <w:tab/>
      </w:r>
      <w:r w:rsidRPr="00694599">
        <w:rPr>
          <w:rFonts w:ascii="宋体" w:hAnsi="宋体" w:hint="eastAsia"/>
          <w:noProof/>
        </w:rPr>
        <w:t>项目概述</w:t>
      </w:r>
      <w:r>
        <w:rPr>
          <w:noProof/>
        </w:rPr>
        <w:tab/>
      </w:r>
      <w:r>
        <w:rPr>
          <w:noProof/>
        </w:rPr>
        <w:fldChar w:fldCharType="begin"/>
      </w:r>
      <w:r>
        <w:rPr>
          <w:noProof/>
        </w:rPr>
        <w:instrText xml:space="preserve"> PAGEREF       Toc499969636 \h </w:instrText>
      </w:r>
      <w:r>
        <w:rPr>
          <w:noProof/>
        </w:rPr>
        <w:fldChar w:fldCharType="separate"/>
      </w:r>
      <w:r>
        <w:rPr>
          <w:noProof/>
        </w:rPr>
        <w:t>4</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1.1</w:t>
      </w:r>
      <w:r w:rsidRPr="00336BF1">
        <w:rPr>
          <w:smallCaps w:val="0"/>
          <w:noProof/>
          <w:sz w:val="21"/>
          <w:szCs w:val="22"/>
        </w:rPr>
        <w:tab/>
      </w:r>
      <w:r w:rsidRPr="00694599">
        <w:rPr>
          <w:rFonts w:ascii="宋体" w:hAnsi="宋体" w:hint="eastAsia"/>
          <w:noProof/>
        </w:rPr>
        <w:t>项目概况</w:t>
      </w:r>
      <w:r>
        <w:rPr>
          <w:noProof/>
        </w:rPr>
        <w:tab/>
      </w:r>
      <w:r>
        <w:rPr>
          <w:noProof/>
        </w:rPr>
        <w:fldChar w:fldCharType="begin"/>
      </w:r>
      <w:r>
        <w:rPr>
          <w:noProof/>
        </w:rPr>
        <w:instrText xml:space="preserve"> PAGEREF       Toc499969637 \h </w:instrText>
      </w:r>
      <w:r>
        <w:rPr>
          <w:noProof/>
        </w:rPr>
        <w:fldChar w:fldCharType="separate"/>
      </w:r>
      <w:r>
        <w:rPr>
          <w:noProof/>
        </w:rPr>
        <w:t>4</w:t>
      </w:r>
      <w:r>
        <w:rPr>
          <w:noProof/>
        </w:rPr>
        <w:fldChar w:fldCharType="end"/>
      </w:r>
    </w:p>
    <w:p w:rsidR="00DD15E4" w:rsidRPr="00336BF1">
      <w:pPr>
        <w:pStyle w:val="TOC1"/>
        <w:tabs>
          <w:tab w:val="left" w:pos="630"/>
          <w:tab w:val="right" w:leader="dot" w:pos="8302"/>
        </w:tabs>
        <w:rPr>
          <w:rFonts w:ascii="Calibri" w:eastAsia="宋体" w:hAnsi="Calibri"/>
          <w:bCs w:val="0"/>
          <w:caps w:val="0"/>
          <w:noProof/>
          <w:sz w:val="21"/>
          <w:szCs w:val="22"/>
        </w:rPr>
      </w:pPr>
      <w:r w:rsidRPr="00694599">
        <w:rPr>
          <w:rFonts w:ascii="宋体" w:hAnsi="宋体"/>
          <w:noProof/>
        </w:rPr>
        <w:t>2</w:t>
      </w:r>
      <w:r w:rsidRPr="00336BF1">
        <w:rPr>
          <w:rFonts w:ascii="Calibri" w:eastAsia="宋体" w:hAnsi="Calibri"/>
          <w:bCs w:val="0"/>
          <w:caps w:val="0"/>
          <w:noProof/>
          <w:sz w:val="21"/>
          <w:szCs w:val="22"/>
        </w:rPr>
        <w:tab/>
      </w:r>
      <w:r w:rsidRPr="00694599">
        <w:rPr>
          <w:rFonts w:ascii="宋体" w:hAnsi="宋体" w:hint="eastAsia"/>
          <w:noProof/>
        </w:rPr>
        <w:t>项目建设的必要性</w:t>
      </w:r>
      <w:r>
        <w:rPr>
          <w:noProof/>
        </w:rPr>
        <w:tab/>
      </w:r>
      <w:r>
        <w:rPr>
          <w:noProof/>
        </w:rPr>
        <w:fldChar w:fldCharType="begin"/>
      </w:r>
      <w:r>
        <w:rPr>
          <w:noProof/>
        </w:rPr>
        <w:instrText xml:space="preserve"> PAGEREF       Toc499969638 \h </w:instrText>
      </w:r>
      <w:r>
        <w:rPr>
          <w:noProof/>
        </w:rPr>
        <w:fldChar w:fldCharType="separate"/>
      </w:r>
      <w:r>
        <w:rPr>
          <w:noProof/>
        </w:rPr>
        <w:t>5</w:t>
      </w:r>
      <w:r>
        <w:rPr>
          <w:noProof/>
        </w:rPr>
        <w:fldChar w:fldCharType="end"/>
      </w:r>
    </w:p>
    <w:p w:rsidR="00DD15E4" w:rsidRPr="00336BF1">
      <w:pPr>
        <w:pStyle w:val="TOC2"/>
        <w:tabs>
          <w:tab w:val="left" w:pos="840"/>
          <w:tab w:val="right" w:leader="dot" w:pos="8302"/>
        </w:tabs>
        <w:rPr>
          <w:rFonts w:ascii="宋体" w:hAnsi="宋体"/>
          <w:smallCaps w:val="0"/>
          <w:noProof/>
          <w:sz w:val="24"/>
          <w:szCs w:val="24"/>
        </w:rPr>
      </w:pPr>
      <w:r w:rsidRPr="00694599">
        <w:rPr>
          <w:rFonts w:ascii="宋体" w:hAnsi="宋体"/>
          <w:noProof/>
        </w:rPr>
        <w:t>2.1</w:t>
      </w:r>
      <w:r w:rsidRPr="00336BF1">
        <w:rPr>
          <w:smallCaps w:val="0"/>
          <w:noProof/>
          <w:sz w:val="21"/>
          <w:szCs w:val="22"/>
        </w:rPr>
        <w:tab/>
      </w:r>
      <w:r w:rsidRPr="00694599">
        <w:rPr>
          <w:rFonts w:ascii="宋体" w:hAnsi="宋体" w:hint="eastAsia"/>
          <w:noProof/>
        </w:rPr>
        <w:t>项目背景</w:t>
      </w:r>
      <w:r>
        <w:rPr>
          <w:noProof/>
        </w:rPr>
        <w:tab/>
      </w:r>
      <w:r>
        <w:rPr>
          <w:noProof/>
        </w:rPr>
        <w:fldChar w:fldCharType="begin"/>
      </w:r>
      <w:r>
        <w:rPr>
          <w:noProof/>
        </w:rPr>
        <w:instrText xml:space="preserve"> PAGEREF       Toc499969639 \h </w:instrText>
      </w:r>
      <w:r>
        <w:rPr>
          <w:noProof/>
        </w:rPr>
        <w:fldChar w:fldCharType="separate"/>
      </w:r>
      <w:r>
        <w:rPr>
          <w:noProof/>
        </w:rPr>
        <w:t>5</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2.1.1</w:t>
      </w:r>
      <w:r w:rsidRPr="00336BF1">
        <w:rPr>
          <w:i w:val="0"/>
          <w:iCs w:val="0"/>
          <w:noProof/>
          <w:sz w:val="21"/>
          <w:szCs w:val="22"/>
        </w:rPr>
        <w:tab/>
      </w:r>
      <w:r w:rsidRPr="00694599">
        <w:rPr>
          <w:rFonts w:ascii="宋体" w:hAnsi="宋体" w:hint="eastAsia"/>
          <w:noProof/>
        </w:rPr>
        <w:t>项目编制依据</w:t>
      </w:r>
      <w:r>
        <w:rPr>
          <w:noProof/>
        </w:rPr>
        <w:tab/>
      </w:r>
      <w:r>
        <w:rPr>
          <w:noProof/>
        </w:rPr>
        <w:fldChar w:fldCharType="begin"/>
      </w:r>
      <w:r>
        <w:rPr>
          <w:noProof/>
        </w:rPr>
        <w:instrText xml:space="preserve"> PAGEREF       Toc49996</w:instrText>
      </w:r>
      <w:r>
        <w:rPr>
          <w:noProof/>
        </w:rPr>
        <w:instrText xml:space="preserve">9640 \h </w:instrText>
      </w:r>
      <w:r>
        <w:rPr>
          <w:noProof/>
        </w:rPr>
        <w:fldChar w:fldCharType="separate"/>
      </w:r>
      <w:r>
        <w:rPr>
          <w:noProof/>
        </w:rPr>
        <w:t>5</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2.2</w:t>
      </w:r>
      <w:r w:rsidRPr="00336BF1">
        <w:rPr>
          <w:smallCaps w:val="0"/>
          <w:noProof/>
          <w:sz w:val="21"/>
          <w:szCs w:val="22"/>
        </w:rPr>
        <w:tab/>
      </w:r>
      <w:r w:rsidRPr="00694599">
        <w:rPr>
          <w:rFonts w:ascii="宋体" w:hAnsi="宋体" w:hint="eastAsia"/>
          <w:noProof/>
        </w:rPr>
        <w:t>项目建设的必要性分析</w:t>
      </w:r>
      <w:r>
        <w:rPr>
          <w:noProof/>
        </w:rPr>
        <w:tab/>
      </w:r>
      <w:r>
        <w:rPr>
          <w:noProof/>
        </w:rPr>
        <w:fldChar w:fldCharType="begin"/>
      </w:r>
      <w:r>
        <w:rPr>
          <w:noProof/>
        </w:rPr>
        <w:instrText xml:space="preserve"> PAGEREF       Toc499969641 \h </w:instrText>
      </w:r>
      <w:r>
        <w:rPr>
          <w:noProof/>
        </w:rPr>
        <w:fldChar w:fldCharType="separate"/>
      </w:r>
      <w:r>
        <w:rPr>
          <w:noProof/>
        </w:rPr>
        <w:t>5</w:t>
      </w:r>
      <w:r>
        <w:rPr>
          <w:noProof/>
        </w:rPr>
        <w:fldChar w:fldCharType="end"/>
      </w:r>
    </w:p>
    <w:p w:rsidR="00DD15E4" w:rsidRPr="00336BF1">
      <w:pPr>
        <w:pStyle w:val="TOC1"/>
        <w:tabs>
          <w:tab w:val="left" w:pos="630"/>
          <w:tab w:val="right" w:leader="dot" w:pos="8302"/>
        </w:tabs>
        <w:rPr>
          <w:rFonts w:ascii="Calibri" w:eastAsia="宋体" w:hAnsi="Calibri"/>
          <w:bCs w:val="0"/>
          <w:caps w:val="0"/>
          <w:noProof/>
          <w:sz w:val="21"/>
          <w:szCs w:val="22"/>
        </w:rPr>
      </w:pPr>
      <w:r w:rsidRPr="00694599">
        <w:rPr>
          <w:rFonts w:ascii="宋体" w:hAnsi="宋体"/>
          <w:noProof/>
        </w:rPr>
        <w:t>3</w:t>
      </w:r>
      <w:r w:rsidRPr="00336BF1">
        <w:rPr>
          <w:rFonts w:ascii="Calibri" w:eastAsia="宋体" w:hAnsi="Calibri"/>
          <w:bCs w:val="0"/>
          <w:caps w:val="0"/>
          <w:noProof/>
          <w:sz w:val="21"/>
          <w:szCs w:val="22"/>
        </w:rPr>
        <w:tab/>
      </w:r>
      <w:r w:rsidRPr="00694599">
        <w:rPr>
          <w:rFonts w:ascii="宋体" w:hAnsi="宋体" w:hint="eastAsia"/>
          <w:noProof/>
        </w:rPr>
        <w:t>建设内容和规模</w:t>
      </w:r>
      <w:r>
        <w:rPr>
          <w:noProof/>
        </w:rPr>
        <w:tab/>
      </w:r>
      <w:r>
        <w:rPr>
          <w:noProof/>
        </w:rPr>
        <w:fldChar w:fldCharType="begin"/>
      </w:r>
      <w:r>
        <w:rPr>
          <w:noProof/>
        </w:rPr>
        <w:instrText xml:space="preserve"> PAGEREF       Toc499969642 \h </w:instrText>
      </w:r>
      <w:r>
        <w:rPr>
          <w:noProof/>
        </w:rPr>
        <w:fldChar w:fldCharType="separate"/>
      </w:r>
      <w:r>
        <w:rPr>
          <w:noProof/>
        </w:rPr>
        <w:t>7</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3.1</w:t>
      </w:r>
      <w:r w:rsidRPr="00336BF1">
        <w:rPr>
          <w:smallCaps w:val="0"/>
          <w:noProof/>
          <w:sz w:val="21"/>
          <w:szCs w:val="22"/>
        </w:rPr>
        <w:tab/>
      </w:r>
      <w:r w:rsidRPr="00694599">
        <w:rPr>
          <w:rFonts w:ascii="宋体" w:hAnsi="宋体" w:hint="eastAsia"/>
          <w:noProof/>
        </w:rPr>
        <w:t>建设内容</w:t>
      </w:r>
      <w:r>
        <w:rPr>
          <w:noProof/>
        </w:rPr>
        <w:tab/>
      </w:r>
      <w:r>
        <w:rPr>
          <w:noProof/>
        </w:rPr>
        <w:fldChar w:fldCharType="begin"/>
      </w:r>
      <w:r>
        <w:rPr>
          <w:noProof/>
        </w:rPr>
        <w:instrText xml:space="preserve"> PAGEREF       Toc499969643 \h </w:instrText>
      </w:r>
      <w:r>
        <w:rPr>
          <w:noProof/>
        </w:rPr>
        <w:fldChar w:fldCharType="separate"/>
      </w:r>
      <w:r>
        <w:rPr>
          <w:noProof/>
        </w:rPr>
        <w:t>7</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3.1.1</w:t>
      </w:r>
      <w:r w:rsidRPr="00336BF1">
        <w:rPr>
          <w:i w:val="0"/>
          <w:iCs w:val="0"/>
          <w:noProof/>
          <w:sz w:val="21"/>
          <w:szCs w:val="22"/>
        </w:rPr>
        <w:tab/>
      </w:r>
      <w:r w:rsidRPr="00694599">
        <w:rPr>
          <w:rFonts w:ascii="宋体" w:hAnsi="宋体" w:hint="eastAsia"/>
          <w:noProof/>
        </w:rPr>
        <w:t>能源管理系统</w:t>
      </w:r>
      <w:r>
        <w:rPr>
          <w:noProof/>
        </w:rPr>
        <w:tab/>
      </w:r>
      <w:r>
        <w:rPr>
          <w:noProof/>
        </w:rPr>
        <w:fldChar w:fldCharType="begin"/>
      </w:r>
      <w:r>
        <w:rPr>
          <w:noProof/>
        </w:rPr>
        <w:instrText xml:space="preserve"> PAGEREF       Toc499969644 \h </w:instrText>
      </w:r>
      <w:r>
        <w:rPr>
          <w:noProof/>
        </w:rPr>
        <w:fldChar w:fldCharType="separate"/>
      </w:r>
      <w:r>
        <w:rPr>
          <w:noProof/>
        </w:rPr>
        <w:t>7</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3.2</w:t>
      </w:r>
      <w:r w:rsidRPr="00336BF1">
        <w:rPr>
          <w:smallCaps w:val="0"/>
          <w:noProof/>
          <w:sz w:val="21"/>
          <w:szCs w:val="22"/>
        </w:rPr>
        <w:tab/>
      </w:r>
      <w:r w:rsidRPr="00694599">
        <w:rPr>
          <w:rFonts w:ascii="宋体" w:hAnsi="宋体" w:hint="eastAsia"/>
          <w:noProof/>
        </w:rPr>
        <w:t>建设目标</w:t>
      </w:r>
      <w:r>
        <w:rPr>
          <w:noProof/>
        </w:rPr>
        <w:tab/>
      </w:r>
      <w:r>
        <w:rPr>
          <w:noProof/>
        </w:rPr>
        <w:fldChar w:fldCharType="begin"/>
      </w:r>
      <w:r>
        <w:rPr>
          <w:noProof/>
        </w:rPr>
        <w:instrText xml:space="preserve"> PAGEREF       Toc499969645 \h </w:instrText>
      </w:r>
      <w:r>
        <w:rPr>
          <w:noProof/>
        </w:rPr>
        <w:fldChar w:fldCharType="separate"/>
      </w:r>
      <w:r>
        <w:rPr>
          <w:noProof/>
        </w:rPr>
        <w:t>8</w:t>
      </w:r>
      <w:r>
        <w:rPr>
          <w:noProof/>
        </w:rPr>
        <w:fldChar w:fldCharType="end"/>
      </w:r>
    </w:p>
    <w:p w:rsidR="00DD15E4" w:rsidRPr="00336BF1">
      <w:pPr>
        <w:pStyle w:val="TOC1"/>
        <w:tabs>
          <w:tab w:val="left" w:pos="630"/>
          <w:tab w:val="right" w:leader="dot" w:pos="8302"/>
        </w:tabs>
        <w:rPr>
          <w:rFonts w:ascii="Calibri" w:eastAsia="宋体" w:hAnsi="Calibri"/>
          <w:bCs w:val="0"/>
          <w:caps w:val="0"/>
          <w:noProof/>
          <w:sz w:val="21"/>
          <w:szCs w:val="22"/>
        </w:rPr>
      </w:pPr>
      <w:r w:rsidRPr="00694599">
        <w:rPr>
          <w:rFonts w:ascii="宋体" w:hAnsi="宋体"/>
          <w:noProof/>
        </w:rPr>
        <w:t>4</w:t>
      </w:r>
      <w:r w:rsidRPr="00336BF1">
        <w:rPr>
          <w:rFonts w:ascii="Calibri" w:eastAsia="宋体" w:hAnsi="Calibri"/>
          <w:bCs w:val="0"/>
          <w:caps w:val="0"/>
          <w:noProof/>
          <w:sz w:val="21"/>
          <w:szCs w:val="22"/>
        </w:rPr>
        <w:tab/>
      </w:r>
      <w:r w:rsidRPr="00694599">
        <w:rPr>
          <w:rFonts w:ascii="宋体" w:hAnsi="宋体" w:hint="eastAsia"/>
          <w:noProof/>
        </w:rPr>
        <w:t>技术方案</w:t>
      </w:r>
      <w:r>
        <w:rPr>
          <w:noProof/>
        </w:rPr>
        <w:tab/>
      </w:r>
      <w:r>
        <w:rPr>
          <w:noProof/>
        </w:rPr>
        <w:fldChar w:fldCharType="begin"/>
      </w:r>
      <w:r>
        <w:rPr>
          <w:noProof/>
        </w:rPr>
        <w:instrText xml:space="preserve"> PAGEREF       Toc499969</w:instrText>
      </w:r>
      <w:r>
        <w:rPr>
          <w:noProof/>
        </w:rPr>
        <w:instrText xml:space="preserve">646 \h </w:instrText>
      </w:r>
      <w:r>
        <w:rPr>
          <w:noProof/>
        </w:rPr>
        <w:fldChar w:fldCharType="separate"/>
      </w:r>
      <w:r>
        <w:rPr>
          <w:noProof/>
        </w:rPr>
        <w:t>9</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4.1</w:t>
      </w:r>
      <w:r w:rsidRPr="00336BF1">
        <w:rPr>
          <w:smallCaps w:val="0"/>
          <w:noProof/>
          <w:sz w:val="21"/>
          <w:szCs w:val="22"/>
        </w:rPr>
        <w:tab/>
      </w:r>
      <w:r w:rsidRPr="00694599">
        <w:rPr>
          <w:rFonts w:ascii="宋体" w:hAnsi="宋体" w:hint="eastAsia"/>
          <w:noProof/>
        </w:rPr>
        <w:t>方案设计依据</w:t>
      </w:r>
      <w:r>
        <w:rPr>
          <w:noProof/>
        </w:rPr>
        <w:tab/>
      </w:r>
      <w:r>
        <w:rPr>
          <w:noProof/>
        </w:rPr>
        <w:fldChar w:fldCharType="begin"/>
      </w:r>
      <w:r>
        <w:rPr>
          <w:noProof/>
        </w:rPr>
        <w:instrText xml:space="preserve"> PAGEREF       Toc499969647 \h </w:instrText>
      </w:r>
      <w:r>
        <w:rPr>
          <w:noProof/>
        </w:rPr>
        <w:fldChar w:fldCharType="separate"/>
      </w:r>
      <w:r>
        <w:rPr>
          <w:noProof/>
        </w:rPr>
        <w:t>9</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4.2</w:t>
      </w:r>
      <w:r w:rsidRPr="00336BF1">
        <w:rPr>
          <w:smallCaps w:val="0"/>
          <w:noProof/>
          <w:sz w:val="21"/>
          <w:szCs w:val="22"/>
        </w:rPr>
        <w:tab/>
      </w:r>
      <w:r w:rsidRPr="00694599">
        <w:rPr>
          <w:rFonts w:ascii="宋体" w:hAnsi="宋体" w:hint="eastAsia"/>
          <w:noProof/>
        </w:rPr>
        <w:t>方案设计原则</w:t>
      </w:r>
      <w:r>
        <w:rPr>
          <w:noProof/>
        </w:rPr>
        <w:tab/>
      </w:r>
      <w:r>
        <w:rPr>
          <w:noProof/>
        </w:rPr>
        <w:fldChar w:fldCharType="begin"/>
      </w:r>
      <w:r>
        <w:rPr>
          <w:noProof/>
        </w:rPr>
        <w:instrText xml:space="preserve"> PAGEREF       Toc499969648 \h </w:instrText>
      </w:r>
      <w:r>
        <w:rPr>
          <w:noProof/>
        </w:rPr>
        <w:fldChar w:fldCharType="separate"/>
      </w:r>
      <w:r>
        <w:rPr>
          <w:noProof/>
        </w:rPr>
        <w:t>10</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4.3</w:t>
      </w:r>
      <w:r w:rsidRPr="00336BF1">
        <w:rPr>
          <w:smallCaps w:val="0"/>
          <w:noProof/>
          <w:sz w:val="21"/>
          <w:szCs w:val="22"/>
        </w:rPr>
        <w:tab/>
      </w:r>
      <w:r w:rsidRPr="00694599">
        <w:rPr>
          <w:rFonts w:ascii="宋体" w:hAnsi="宋体" w:hint="eastAsia"/>
          <w:noProof/>
        </w:rPr>
        <w:t>需求分析</w:t>
      </w:r>
      <w:r>
        <w:rPr>
          <w:noProof/>
        </w:rPr>
        <w:tab/>
      </w:r>
      <w:r>
        <w:rPr>
          <w:noProof/>
        </w:rPr>
        <w:fldChar w:fldCharType="begin"/>
      </w:r>
      <w:r>
        <w:rPr>
          <w:noProof/>
        </w:rPr>
        <w:instrText xml:space="preserve"> PAGEREF       Toc499969649 \h </w:instrText>
      </w:r>
      <w:r>
        <w:rPr>
          <w:noProof/>
        </w:rPr>
        <w:fldChar w:fldCharType="separate"/>
      </w:r>
      <w:r>
        <w:rPr>
          <w:noProof/>
        </w:rPr>
        <w:t>10</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4.3.1</w:t>
      </w:r>
      <w:r w:rsidRPr="00336BF1">
        <w:rPr>
          <w:i w:val="0"/>
          <w:iCs w:val="0"/>
          <w:noProof/>
          <w:sz w:val="21"/>
          <w:szCs w:val="22"/>
        </w:rPr>
        <w:tab/>
      </w:r>
      <w:r w:rsidRPr="00694599">
        <w:rPr>
          <w:rFonts w:ascii="宋体" w:hAnsi="宋体" w:hint="eastAsia"/>
          <w:noProof/>
        </w:rPr>
        <w:t>企业能源基本情况</w:t>
      </w:r>
      <w:r>
        <w:rPr>
          <w:noProof/>
        </w:rPr>
        <w:tab/>
      </w:r>
      <w:r>
        <w:rPr>
          <w:noProof/>
        </w:rPr>
        <w:fldChar w:fldCharType="begin"/>
      </w:r>
      <w:r>
        <w:rPr>
          <w:noProof/>
        </w:rPr>
        <w:instrText xml:space="preserve"> PAGEREF       Toc499969650 \h </w:instrText>
      </w:r>
      <w:r>
        <w:rPr>
          <w:noProof/>
        </w:rPr>
        <w:fldChar w:fldCharType="separate"/>
      </w:r>
      <w:r>
        <w:rPr>
          <w:noProof/>
        </w:rPr>
        <w:t>10</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4.3.2</w:t>
      </w:r>
      <w:r w:rsidRPr="00336BF1">
        <w:rPr>
          <w:i w:val="0"/>
          <w:iCs w:val="0"/>
          <w:noProof/>
          <w:sz w:val="21"/>
          <w:szCs w:val="22"/>
        </w:rPr>
        <w:tab/>
      </w:r>
      <w:r w:rsidRPr="00694599">
        <w:rPr>
          <w:rFonts w:ascii="宋体" w:hAnsi="宋体" w:hint="eastAsia"/>
          <w:noProof/>
        </w:rPr>
        <w:t>生产管理优化需求分析</w:t>
      </w:r>
      <w:r>
        <w:rPr>
          <w:noProof/>
        </w:rPr>
        <w:tab/>
      </w:r>
      <w:r>
        <w:rPr>
          <w:noProof/>
        </w:rPr>
        <w:fldChar w:fldCharType="begin"/>
      </w:r>
      <w:r>
        <w:rPr>
          <w:noProof/>
        </w:rPr>
        <w:instrText xml:space="preserve"> PAGEREF       Toc499969651 \h </w:instrText>
      </w:r>
      <w:r>
        <w:rPr>
          <w:noProof/>
        </w:rPr>
        <w:fldChar w:fldCharType="separate"/>
      </w:r>
      <w:r>
        <w:rPr>
          <w:noProof/>
        </w:rPr>
        <w:t>11</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4.4</w:t>
      </w:r>
      <w:r w:rsidRPr="00336BF1">
        <w:rPr>
          <w:smallCaps w:val="0"/>
          <w:noProof/>
          <w:sz w:val="21"/>
          <w:szCs w:val="22"/>
        </w:rPr>
        <w:tab/>
      </w:r>
      <w:r w:rsidRPr="00694599">
        <w:rPr>
          <w:rFonts w:ascii="宋体" w:hAnsi="宋体" w:hint="eastAsia"/>
          <w:noProof/>
        </w:rPr>
        <w:t>能源管理系统方案设计</w:t>
      </w:r>
      <w:r>
        <w:rPr>
          <w:noProof/>
        </w:rPr>
        <w:tab/>
      </w:r>
      <w:r>
        <w:rPr>
          <w:noProof/>
        </w:rPr>
        <w:fldChar w:fldCharType="begin"/>
      </w:r>
      <w:r>
        <w:rPr>
          <w:noProof/>
        </w:rPr>
        <w:instrText xml:space="preserve"> </w:instrText>
      </w:r>
      <w:r>
        <w:rPr>
          <w:noProof/>
        </w:rPr>
        <w:instrText xml:space="preserve">PAGEREF       Toc499969652 \h </w:instrText>
      </w:r>
      <w:r>
        <w:rPr>
          <w:noProof/>
        </w:rPr>
        <w:fldChar w:fldCharType="separate"/>
      </w:r>
      <w:r>
        <w:rPr>
          <w:noProof/>
        </w:rPr>
        <w:t>12</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4.4.1</w:t>
      </w:r>
      <w:r w:rsidRPr="00336BF1">
        <w:rPr>
          <w:i w:val="0"/>
          <w:iCs w:val="0"/>
          <w:noProof/>
          <w:sz w:val="21"/>
          <w:szCs w:val="22"/>
        </w:rPr>
        <w:tab/>
      </w:r>
      <w:r w:rsidRPr="00694599">
        <w:rPr>
          <w:rFonts w:ascii="宋体" w:hAnsi="宋体" w:hint="eastAsia"/>
          <w:noProof/>
        </w:rPr>
        <w:t>技术路线</w:t>
      </w:r>
      <w:r>
        <w:rPr>
          <w:noProof/>
        </w:rPr>
        <w:tab/>
      </w:r>
      <w:r>
        <w:rPr>
          <w:noProof/>
        </w:rPr>
        <w:fldChar w:fldCharType="begin"/>
      </w:r>
      <w:r>
        <w:rPr>
          <w:noProof/>
        </w:rPr>
        <w:instrText xml:space="preserve"> PAGEREF       Toc499969653 \h </w:instrText>
      </w:r>
      <w:r>
        <w:rPr>
          <w:noProof/>
        </w:rPr>
        <w:fldChar w:fldCharType="separate"/>
      </w:r>
      <w:r>
        <w:rPr>
          <w:noProof/>
        </w:rPr>
        <w:t>12</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4.4.2</w:t>
      </w:r>
      <w:r w:rsidRPr="00336BF1">
        <w:rPr>
          <w:i w:val="0"/>
          <w:iCs w:val="0"/>
          <w:noProof/>
          <w:sz w:val="21"/>
          <w:szCs w:val="22"/>
        </w:rPr>
        <w:tab/>
      </w:r>
      <w:r w:rsidRPr="00694599">
        <w:rPr>
          <w:rFonts w:ascii="宋体" w:hAnsi="宋体" w:hint="eastAsia"/>
          <w:noProof/>
        </w:rPr>
        <w:t>子系统解决方案</w:t>
      </w:r>
      <w:r>
        <w:rPr>
          <w:noProof/>
        </w:rPr>
        <w:tab/>
      </w:r>
      <w:r>
        <w:rPr>
          <w:noProof/>
        </w:rPr>
        <w:fldChar w:fldCharType="begin"/>
      </w:r>
      <w:r>
        <w:rPr>
          <w:noProof/>
        </w:rPr>
        <w:instrText xml:space="preserve"> PAGEREF       Toc499969654 \h </w:instrText>
      </w:r>
      <w:r>
        <w:rPr>
          <w:noProof/>
        </w:rPr>
        <w:fldChar w:fldCharType="separate"/>
      </w:r>
      <w:r>
        <w:rPr>
          <w:noProof/>
        </w:rPr>
        <w:t>13</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4.4.3</w:t>
      </w:r>
      <w:r w:rsidRPr="00336BF1">
        <w:rPr>
          <w:i w:val="0"/>
          <w:iCs w:val="0"/>
          <w:noProof/>
          <w:sz w:val="21"/>
          <w:szCs w:val="22"/>
        </w:rPr>
        <w:tab/>
      </w:r>
      <w:r w:rsidRPr="00694599">
        <w:rPr>
          <w:rFonts w:ascii="宋体" w:hAnsi="宋体" w:hint="eastAsia"/>
          <w:noProof/>
        </w:rPr>
        <w:t>系统结构</w:t>
      </w:r>
      <w:r>
        <w:rPr>
          <w:noProof/>
        </w:rPr>
        <w:tab/>
      </w:r>
      <w:r>
        <w:rPr>
          <w:noProof/>
        </w:rPr>
        <w:fldChar w:fldCharType="begin"/>
      </w:r>
      <w:r>
        <w:rPr>
          <w:noProof/>
        </w:rPr>
        <w:instrText xml:space="preserve"> PAGEREF       Toc499969655 \h </w:instrText>
      </w:r>
      <w:r>
        <w:rPr>
          <w:noProof/>
        </w:rPr>
        <w:fldChar w:fldCharType="separate"/>
      </w:r>
      <w:r>
        <w:rPr>
          <w:noProof/>
        </w:rPr>
        <w:t>19</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4.4.4</w:t>
      </w:r>
      <w:r w:rsidRPr="00336BF1">
        <w:rPr>
          <w:i w:val="0"/>
          <w:iCs w:val="0"/>
          <w:noProof/>
          <w:sz w:val="21"/>
          <w:szCs w:val="22"/>
        </w:rPr>
        <w:tab/>
      </w:r>
      <w:r w:rsidRPr="00694599">
        <w:rPr>
          <w:rFonts w:ascii="宋体" w:hAnsi="宋体" w:hint="eastAsia"/>
          <w:noProof/>
        </w:rPr>
        <w:t>系统功能</w:t>
      </w:r>
      <w:r>
        <w:rPr>
          <w:noProof/>
        </w:rPr>
        <w:tab/>
      </w:r>
      <w:r>
        <w:rPr>
          <w:noProof/>
        </w:rPr>
        <w:fldChar w:fldCharType="begin"/>
      </w:r>
      <w:r>
        <w:rPr>
          <w:noProof/>
        </w:rPr>
        <w:instrText xml:space="preserve"> PAGEREF       Toc499969656 \h </w:instrText>
      </w:r>
      <w:r>
        <w:rPr>
          <w:noProof/>
        </w:rPr>
        <w:fldChar w:fldCharType="separate"/>
      </w:r>
      <w:r>
        <w:rPr>
          <w:noProof/>
        </w:rPr>
        <w:t>21</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4.5</w:t>
      </w:r>
      <w:r w:rsidRPr="00336BF1">
        <w:rPr>
          <w:smallCaps w:val="0"/>
          <w:noProof/>
          <w:sz w:val="21"/>
          <w:szCs w:val="22"/>
        </w:rPr>
        <w:tab/>
      </w:r>
      <w:r w:rsidRPr="00694599">
        <w:rPr>
          <w:rFonts w:ascii="宋体" w:hAnsi="宋体" w:hint="eastAsia"/>
          <w:noProof/>
        </w:rPr>
        <w:t>生产管理优化功能设计</w:t>
      </w:r>
      <w:r>
        <w:rPr>
          <w:noProof/>
        </w:rPr>
        <w:tab/>
      </w:r>
      <w:r>
        <w:rPr>
          <w:noProof/>
        </w:rPr>
        <w:fldChar w:fldCharType="begin"/>
      </w:r>
      <w:r>
        <w:rPr>
          <w:noProof/>
        </w:rPr>
        <w:instrText xml:space="preserve"> PAGEREF       Toc499969657 \h </w:instrText>
      </w:r>
      <w:r>
        <w:rPr>
          <w:noProof/>
        </w:rPr>
        <w:fldChar w:fldCharType="separate"/>
      </w:r>
      <w:r>
        <w:rPr>
          <w:noProof/>
        </w:rPr>
        <w:t>23</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4.5.1</w:t>
      </w:r>
      <w:r w:rsidRPr="00336BF1">
        <w:rPr>
          <w:i w:val="0"/>
          <w:iCs w:val="0"/>
          <w:noProof/>
          <w:sz w:val="21"/>
          <w:szCs w:val="22"/>
        </w:rPr>
        <w:tab/>
      </w:r>
      <w:r w:rsidRPr="00694599">
        <w:rPr>
          <w:rFonts w:ascii="宋体" w:hAnsi="宋体" w:hint="eastAsia"/>
          <w:noProof/>
        </w:rPr>
        <w:t>在线仿真系统</w:t>
      </w:r>
      <w:r>
        <w:rPr>
          <w:noProof/>
        </w:rPr>
        <w:tab/>
      </w:r>
      <w:r>
        <w:rPr>
          <w:noProof/>
        </w:rPr>
        <w:fldChar w:fldCharType="begin"/>
      </w:r>
      <w:r>
        <w:rPr>
          <w:noProof/>
        </w:rPr>
        <w:instrText xml:space="preserve"> PAGEREF       Toc499969658 \h </w:instrText>
      </w:r>
      <w:r>
        <w:rPr>
          <w:noProof/>
        </w:rPr>
        <w:fldChar w:fldCharType="separate"/>
      </w:r>
      <w:r>
        <w:rPr>
          <w:noProof/>
        </w:rPr>
        <w:t>23</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4.5.2</w:t>
      </w:r>
      <w:r w:rsidRPr="00336BF1">
        <w:rPr>
          <w:i w:val="0"/>
          <w:iCs w:val="0"/>
          <w:noProof/>
          <w:sz w:val="21"/>
          <w:szCs w:val="22"/>
        </w:rPr>
        <w:tab/>
      </w:r>
      <w:r w:rsidRPr="00694599">
        <w:rPr>
          <w:rFonts w:ascii="宋体" w:hAnsi="宋体" w:hint="eastAsia"/>
          <w:noProof/>
        </w:rPr>
        <w:t>生产优化与分析系统</w:t>
      </w:r>
      <w:r>
        <w:rPr>
          <w:noProof/>
        </w:rPr>
        <w:tab/>
      </w:r>
      <w:r>
        <w:rPr>
          <w:noProof/>
        </w:rPr>
        <w:fldChar w:fldCharType="begin"/>
      </w:r>
      <w:r>
        <w:rPr>
          <w:noProof/>
        </w:rPr>
        <w:instrText xml:space="preserve"> PAGEREF       Toc499969659 \h </w:instrText>
      </w:r>
      <w:r>
        <w:rPr>
          <w:noProof/>
        </w:rPr>
        <w:fldChar w:fldCharType="separate"/>
      </w:r>
      <w:r>
        <w:rPr>
          <w:noProof/>
        </w:rPr>
        <w:t>25</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4.5.3</w:t>
      </w:r>
      <w:r w:rsidRPr="00336BF1">
        <w:rPr>
          <w:i w:val="0"/>
          <w:iCs w:val="0"/>
          <w:noProof/>
          <w:sz w:val="21"/>
          <w:szCs w:val="22"/>
        </w:rPr>
        <w:tab/>
      </w:r>
      <w:r w:rsidRPr="00694599">
        <w:rPr>
          <w:rFonts w:ascii="宋体" w:hAnsi="宋体" w:hint="eastAsia"/>
          <w:noProof/>
        </w:rPr>
        <w:t>管理优化与决策系统</w:t>
      </w:r>
      <w:r>
        <w:rPr>
          <w:noProof/>
        </w:rPr>
        <w:tab/>
      </w:r>
      <w:r>
        <w:rPr>
          <w:noProof/>
        </w:rPr>
        <w:fldChar w:fldCharType="begin"/>
      </w:r>
      <w:r>
        <w:rPr>
          <w:noProof/>
        </w:rPr>
        <w:instrText xml:space="preserve"> PAGEREF       Toc499969660 \h </w:instrText>
      </w:r>
      <w:r>
        <w:rPr>
          <w:noProof/>
        </w:rPr>
        <w:fldChar w:fldCharType="separate"/>
      </w:r>
      <w:r>
        <w:rPr>
          <w:noProof/>
        </w:rPr>
        <w:t>27</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4.5.4</w:t>
      </w:r>
      <w:r w:rsidRPr="00336BF1">
        <w:rPr>
          <w:i w:val="0"/>
          <w:iCs w:val="0"/>
          <w:noProof/>
          <w:sz w:val="21"/>
          <w:szCs w:val="22"/>
        </w:rPr>
        <w:tab/>
      </w:r>
      <w:r w:rsidRPr="00694599">
        <w:rPr>
          <w:rFonts w:ascii="宋体" w:hAnsi="宋体" w:hint="eastAsia"/>
          <w:noProof/>
        </w:rPr>
        <w:t>在线决策控制系统</w:t>
      </w:r>
      <w:r>
        <w:rPr>
          <w:noProof/>
        </w:rPr>
        <w:tab/>
      </w:r>
      <w:r>
        <w:rPr>
          <w:noProof/>
        </w:rPr>
        <w:fldChar w:fldCharType="begin"/>
      </w:r>
      <w:r>
        <w:rPr>
          <w:noProof/>
        </w:rPr>
        <w:instrText xml:space="preserve"> PAGEREF       Toc499969661 \h </w:instrText>
      </w:r>
      <w:r>
        <w:rPr>
          <w:noProof/>
        </w:rPr>
        <w:fldChar w:fldCharType="separate"/>
      </w:r>
      <w:r>
        <w:rPr>
          <w:noProof/>
        </w:rPr>
        <w:t>29</w:t>
      </w:r>
      <w:r>
        <w:rPr>
          <w:noProof/>
        </w:rPr>
        <w:fldChar w:fldCharType="end"/>
      </w:r>
    </w:p>
    <w:p w:rsidR="00DD15E4" w:rsidRPr="00336BF1">
      <w:pPr>
        <w:pStyle w:val="TOC1"/>
        <w:tabs>
          <w:tab w:val="left" w:pos="630"/>
          <w:tab w:val="right" w:leader="dot" w:pos="8302"/>
        </w:tabs>
        <w:rPr>
          <w:rFonts w:ascii="Calibri" w:eastAsia="宋体" w:hAnsi="Calibri"/>
          <w:bCs w:val="0"/>
          <w:caps w:val="0"/>
          <w:noProof/>
          <w:sz w:val="21"/>
          <w:szCs w:val="22"/>
        </w:rPr>
      </w:pPr>
      <w:r w:rsidRPr="00694599">
        <w:rPr>
          <w:rFonts w:ascii="宋体" w:hAnsi="宋体"/>
          <w:noProof/>
        </w:rPr>
        <w:t>5</w:t>
      </w:r>
      <w:r w:rsidRPr="00336BF1">
        <w:rPr>
          <w:rFonts w:ascii="Calibri" w:eastAsia="宋体" w:hAnsi="Calibri"/>
          <w:bCs w:val="0"/>
          <w:caps w:val="0"/>
          <w:noProof/>
          <w:sz w:val="21"/>
          <w:szCs w:val="22"/>
        </w:rPr>
        <w:tab/>
      </w:r>
      <w:r w:rsidRPr="00694599">
        <w:rPr>
          <w:rFonts w:ascii="宋体" w:hAnsi="宋体" w:hint="eastAsia"/>
          <w:noProof/>
        </w:rPr>
        <w:t>效益分析</w:t>
      </w:r>
      <w:r>
        <w:rPr>
          <w:noProof/>
        </w:rPr>
        <w:tab/>
      </w:r>
      <w:r>
        <w:rPr>
          <w:noProof/>
        </w:rPr>
        <w:fldChar w:fldCharType="begin"/>
      </w:r>
      <w:r>
        <w:rPr>
          <w:noProof/>
        </w:rPr>
        <w:instrText xml:space="preserve"> PAGEREF       Toc499969662 \h </w:instrText>
      </w:r>
      <w:r>
        <w:rPr>
          <w:noProof/>
        </w:rPr>
        <w:fldChar w:fldCharType="separate"/>
      </w:r>
      <w:r>
        <w:rPr>
          <w:noProof/>
        </w:rPr>
        <w:t>30</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5.1</w:t>
      </w:r>
      <w:r w:rsidRPr="00336BF1">
        <w:rPr>
          <w:smallCaps w:val="0"/>
          <w:noProof/>
          <w:sz w:val="21"/>
          <w:szCs w:val="22"/>
        </w:rPr>
        <w:tab/>
      </w:r>
      <w:r w:rsidRPr="00694599">
        <w:rPr>
          <w:rFonts w:ascii="宋体" w:hAnsi="宋体" w:hint="eastAsia"/>
          <w:noProof/>
        </w:rPr>
        <w:t>节能效益分析</w:t>
      </w:r>
      <w:r>
        <w:rPr>
          <w:noProof/>
        </w:rPr>
        <w:tab/>
      </w:r>
      <w:r>
        <w:rPr>
          <w:noProof/>
        </w:rPr>
        <w:fldChar w:fldCharType="begin"/>
      </w:r>
      <w:r>
        <w:rPr>
          <w:noProof/>
        </w:rPr>
        <w:instrText xml:space="preserve"> PAGEREF       </w:instrText>
      </w:r>
      <w:r>
        <w:rPr>
          <w:noProof/>
        </w:rPr>
        <w:instrText xml:space="preserve">Toc499969663 \h </w:instrText>
      </w:r>
      <w:r>
        <w:rPr>
          <w:noProof/>
        </w:rPr>
        <w:fldChar w:fldCharType="separate"/>
      </w:r>
      <w:r>
        <w:rPr>
          <w:noProof/>
        </w:rPr>
        <w:t>30</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5.1.1</w:t>
      </w:r>
      <w:r w:rsidRPr="00336BF1">
        <w:rPr>
          <w:i w:val="0"/>
          <w:iCs w:val="0"/>
          <w:noProof/>
          <w:sz w:val="21"/>
          <w:szCs w:val="22"/>
        </w:rPr>
        <w:tab/>
      </w:r>
      <w:r w:rsidRPr="00694599">
        <w:rPr>
          <w:rFonts w:ascii="宋体" w:hAnsi="宋体" w:hint="eastAsia"/>
          <w:noProof/>
        </w:rPr>
        <w:t>节能改造与控制</w:t>
      </w:r>
      <w:r>
        <w:rPr>
          <w:noProof/>
        </w:rPr>
        <w:tab/>
      </w:r>
      <w:r>
        <w:rPr>
          <w:noProof/>
        </w:rPr>
        <w:fldChar w:fldCharType="begin"/>
      </w:r>
      <w:r>
        <w:rPr>
          <w:noProof/>
        </w:rPr>
        <w:instrText xml:space="preserve"> PAGEREF       Toc499969664 \h </w:instrText>
      </w:r>
      <w:r>
        <w:rPr>
          <w:noProof/>
        </w:rPr>
        <w:fldChar w:fldCharType="separate"/>
      </w:r>
      <w:r>
        <w:rPr>
          <w:noProof/>
        </w:rPr>
        <w:t>30</w:t>
      </w:r>
      <w:r>
        <w:rPr>
          <w:noProof/>
        </w:rPr>
        <w:fldChar w:fldCharType="end"/>
      </w:r>
    </w:p>
    <w:p w:rsidR="00DD15E4" w:rsidRPr="00336BF1">
      <w:pPr>
        <w:pStyle w:val="TOC3"/>
        <w:tabs>
          <w:tab w:val="left" w:pos="1260"/>
          <w:tab w:val="right" w:leader="dot" w:pos="8302"/>
        </w:tabs>
        <w:rPr>
          <w:i w:val="0"/>
          <w:iCs w:val="0"/>
          <w:noProof/>
          <w:sz w:val="21"/>
          <w:szCs w:val="22"/>
        </w:rPr>
      </w:pPr>
      <w:r w:rsidRPr="00694599">
        <w:rPr>
          <w:rFonts w:ascii="宋体" w:hAnsi="宋体"/>
          <w:noProof/>
        </w:rPr>
        <w:t>5.1.2</w:t>
      </w:r>
      <w:r w:rsidRPr="00336BF1">
        <w:rPr>
          <w:i w:val="0"/>
          <w:iCs w:val="0"/>
          <w:noProof/>
          <w:sz w:val="21"/>
          <w:szCs w:val="22"/>
        </w:rPr>
        <w:tab/>
      </w:r>
      <w:r w:rsidRPr="00694599">
        <w:rPr>
          <w:rFonts w:ascii="宋体" w:hAnsi="宋体" w:hint="eastAsia"/>
          <w:noProof/>
        </w:rPr>
        <w:t>管理节能</w:t>
      </w:r>
      <w:r>
        <w:rPr>
          <w:noProof/>
        </w:rPr>
        <w:tab/>
      </w:r>
      <w:r>
        <w:rPr>
          <w:noProof/>
        </w:rPr>
        <w:fldChar w:fldCharType="begin"/>
      </w:r>
      <w:r>
        <w:rPr>
          <w:noProof/>
        </w:rPr>
        <w:instrText xml:space="preserve"> PAGEREF       Toc499969665 \h </w:instrText>
      </w:r>
      <w:r>
        <w:rPr>
          <w:noProof/>
        </w:rPr>
        <w:fldChar w:fldCharType="separate"/>
      </w:r>
      <w:r>
        <w:rPr>
          <w:noProof/>
        </w:rPr>
        <w:t>30</w:t>
      </w:r>
      <w:r>
        <w:rPr>
          <w:noProof/>
        </w:rPr>
        <w:fldChar w:fldCharType="end"/>
      </w:r>
    </w:p>
    <w:p w:rsidR="00DD15E4" w:rsidRPr="00336BF1">
      <w:pPr>
        <w:pStyle w:val="TOC2"/>
        <w:tabs>
          <w:tab w:val="left" w:pos="840"/>
          <w:tab w:val="right" w:leader="dot" w:pos="8302"/>
        </w:tabs>
        <w:rPr>
          <w:smallCaps w:val="0"/>
          <w:noProof/>
          <w:sz w:val="21"/>
          <w:szCs w:val="22"/>
        </w:rPr>
        <w:sectPr>
          <w:headerReference w:type="default" r:id="rId8"/>
          <w:footerReference w:type="even" r:id="rId9"/>
          <w:footerReference w:type="default" r:id="rId10"/>
          <w:type w:val="nextPage"/>
          <w:pgSz w:w="11906" w:h="16838"/>
          <w:pgMar w:top="1440" w:right="1797" w:bottom="1440" w:left="1797" w:header="851" w:footer="992" w:gutter="0"/>
          <w:pgNumType w:start="2"/>
          <w:cols w:space="720"/>
          <w:titlePg w:val="0"/>
          <w:docGrid w:type="lines" w:linePitch="312"/>
        </w:sectPr>
      </w:pPr>
      <w:r w:rsidRPr="00694599">
        <w:rPr>
          <w:rFonts w:ascii="宋体" w:hAnsi="宋体"/>
          <w:noProof/>
        </w:rPr>
        <w:t>5.2</w:t>
      </w:r>
      <w:r w:rsidRPr="00336BF1">
        <w:rPr>
          <w:smallCaps w:val="0"/>
          <w:noProof/>
          <w:sz w:val="21"/>
          <w:szCs w:val="22"/>
        </w:rPr>
        <w:tab/>
      </w:r>
      <w:r w:rsidRPr="00694599">
        <w:rPr>
          <w:rFonts w:ascii="宋体" w:hAnsi="宋体" w:hint="eastAsia"/>
          <w:noProof/>
        </w:rPr>
        <w:t>社会效益分析</w:t>
      </w:r>
      <w:r>
        <w:rPr>
          <w:noProof/>
        </w:rPr>
        <w:tab/>
      </w:r>
      <w:r>
        <w:rPr>
          <w:noProof/>
        </w:rPr>
        <w:fldChar w:fldCharType="begin"/>
      </w:r>
      <w:r>
        <w:rPr>
          <w:noProof/>
        </w:rPr>
        <w:instrText xml:space="preserve"> PAGEREF       Toc499969666 \h </w:instrText>
      </w:r>
      <w:r>
        <w:rPr>
          <w:noProof/>
        </w:rPr>
        <w:fldChar w:fldCharType="separate"/>
      </w:r>
      <w:r>
        <w:rPr>
          <w:noProof/>
        </w:rPr>
        <w:t>31</w:t>
      </w:r>
      <w:r>
        <w:rPr>
          <w:noProof/>
        </w:rPr>
        <w:fldChar w:fldCharType="end"/>
      </w:r>
    </w:p>
    <w:p w:rsidR="00DD15E4" w:rsidRPr="00336BF1">
      <w:pPr>
        <w:pStyle w:val="TOC2"/>
        <w:tabs>
          <w:tab w:val="left" w:pos="840"/>
          <w:tab w:val="right" w:leader="dot" w:pos="8302"/>
        </w:tabs>
        <w:rPr>
          <w:smallCaps w:val="0"/>
          <w:noProof/>
          <w:sz w:val="21"/>
          <w:szCs w:val="22"/>
        </w:rPr>
      </w:pPr>
      <w:r w:rsidRPr="00694599">
        <w:rPr>
          <w:rFonts w:ascii="宋体" w:hAnsi="宋体"/>
          <w:noProof/>
        </w:rPr>
        <w:t>5.3</w:t>
      </w:r>
      <w:r w:rsidRPr="00336BF1">
        <w:rPr>
          <w:smallCaps w:val="0"/>
          <w:noProof/>
          <w:sz w:val="21"/>
          <w:szCs w:val="22"/>
        </w:rPr>
        <w:tab/>
      </w:r>
      <w:r w:rsidRPr="00694599">
        <w:rPr>
          <w:rFonts w:ascii="宋体" w:hAnsi="宋体" w:hint="eastAsia"/>
          <w:noProof/>
        </w:rPr>
        <w:t>综合经济效益</w:t>
      </w:r>
      <w:r>
        <w:rPr>
          <w:noProof/>
        </w:rPr>
        <w:tab/>
      </w:r>
      <w:r>
        <w:rPr>
          <w:noProof/>
        </w:rPr>
        <w:fldChar w:fldCharType="begin"/>
      </w:r>
      <w:r>
        <w:rPr>
          <w:noProof/>
        </w:rPr>
        <w:instrText xml:space="preserve"> PAGEREF       Toc499969667 \h </w:instrText>
      </w:r>
      <w:r>
        <w:rPr>
          <w:noProof/>
        </w:rPr>
        <w:fldChar w:fldCharType="separate"/>
      </w:r>
      <w:r>
        <w:rPr>
          <w:noProof/>
        </w:rPr>
        <w:t>31</w:t>
      </w:r>
      <w:r>
        <w:rPr>
          <w:noProof/>
        </w:rPr>
        <w:fldChar w:fldCharType="end"/>
      </w:r>
    </w:p>
    <w:p w:rsidR="00336BF1" w:rsidRPr="00240FC0">
      <w:pPr>
        <w:spacing w:line="360" w:lineRule="auto"/>
        <w:jc w:val="left"/>
        <w:rPr>
          <w:rFonts w:ascii="宋体" w:hAnsi="宋体"/>
          <w:b/>
          <w:sz w:val="28"/>
          <w:szCs w:val="28"/>
        </w:rPr>
        <w:sectPr>
          <w:headerReference w:type="default" r:id="rId11"/>
          <w:footerReference w:type="even" r:id="rId12"/>
          <w:footerReference w:type="default" r:id="rId13"/>
          <w:type w:val="nextPage"/>
          <w:pgSz w:w="11906" w:h="16838"/>
          <w:pgMar w:top="1440" w:right="1797" w:bottom="1440" w:left="1797" w:header="851" w:footer="992" w:gutter="0"/>
          <w:pgNumType w:start="3"/>
          <w:cols w:space="720"/>
          <w:titlePg w:val="0"/>
          <w:docGrid w:type="lines" w:linePitch="312"/>
        </w:sectPr>
      </w:pPr>
      <w:r w:rsidRPr="00240FC0">
        <w:rPr>
          <w:rFonts w:ascii="宋体" w:hAnsi="宋体"/>
          <w:bCs/>
          <w:caps/>
          <w:sz w:val="28"/>
          <w:szCs w:val="28"/>
        </w:rPr>
        <w:fldChar w:fldCharType="end"/>
      </w:r>
    </w:p>
    <w:p w:rsidR="00336BF1" w:rsidRPr="00240FC0">
      <w:pPr>
        <w:pStyle w:val="Heading1"/>
        <w:pageBreakBefore/>
        <w:spacing w:line="240" w:lineRule="auto"/>
        <w:ind w:left="431" w:hanging="431"/>
        <w:rPr>
          <w:rFonts w:ascii="宋体" w:hAnsi="宋体"/>
          <w:sz w:val="28"/>
          <w:szCs w:val="28"/>
        </w:rPr>
      </w:pPr>
      <w:bookmarkStart w:id="0" w:name="_Toc499969636"/>
      <w:r w:rsidRPr="00240FC0">
        <w:rPr>
          <w:rFonts w:ascii="宋体" w:hAnsi="宋体"/>
          <w:sz w:val="28"/>
          <w:szCs w:val="28"/>
        </w:rPr>
        <w:t>项目概述</w:t>
      </w:r>
      <w:bookmarkEnd w:id="0"/>
    </w:p>
    <w:p w:rsidR="00336BF1" w:rsidRPr="00240FC0">
      <w:pPr>
        <w:pStyle w:val="Heading2"/>
        <w:spacing w:line="240" w:lineRule="auto"/>
        <w:rPr>
          <w:rFonts w:ascii="宋体" w:eastAsia="宋体" w:hAnsi="宋体"/>
          <w:sz w:val="28"/>
          <w:szCs w:val="28"/>
        </w:rPr>
      </w:pPr>
      <w:bookmarkStart w:id="1" w:name="_Toc499969637"/>
      <w:r w:rsidRPr="00240FC0">
        <w:rPr>
          <w:rFonts w:ascii="宋体" w:eastAsia="宋体" w:hAnsi="宋体"/>
          <w:sz w:val="28"/>
          <w:szCs w:val="28"/>
        </w:rPr>
        <w:t>项目概况</w:t>
      </w:r>
      <w:bookmarkEnd w:id="1"/>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项目名称：能源管理</w:t>
      </w:r>
      <w:r w:rsidRPr="00240FC0">
        <w:rPr>
          <w:rFonts w:ascii="宋体" w:hAnsi="宋体" w:hint="eastAsia"/>
          <w:sz w:val="28"/>
          <w:szCs w:val="28"/>
        </w:rPr>
        <w:t>系统</w:t>
      </w:r>
      <w:r w:rsidRPr="00240FC0">
        <w:rPr>
          <w:rFonts w:ascii="宋体" w:hAnsi="宋体"/>
          <w:sz w:val="28"/>
          <w:szCs w:val="28"/>
        </w:rPr>
        <w:t>建设项目</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申报单位：****</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建设目的：建设****能源管理中心，实现能源管控一体化。本项目实施后，可通过</w:t>
      </w:r>
      <w:r w:rsidRPr="00240FC0">
        <w:rPr>
          <w:rFonts w:ascii="宋体" w:hAnsi="宋体" w:hint="eastAsia"/>
          <w:sz w:val="28"/>
          <w:szCs w:val="28"/>
        </w:rPr>
        <w:t>对</w:t>
      </w:r>
      <w:r w:rsidRPr="00240FC0">
        <w:rPr>
          <w:rFonts w:ascii="宋体" w:hAnsi="宋体"/>
          <w:sz w:val="28"/>
          <w:szCs w:val="28"/>
        </w:rPr>
        <w:t>生产线的能源实时在线计量、能源质量监测和能源自动化控制，实现高效能源管理，达到节能减排的目的。</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建设性质：新建</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建设地点：</w:t>
      </w:r>
      <w:r w:rsidRPr="00240FC0">
        <w:rPr>
          <w:rFonts w:ascii="宋体" w:hAnsi="宋体" w:hint="eastAsia"/>
          <w:sz w:val="28"/>
          <w:szCs w:val="28"/>
        </w:rPr>
        <w:t>成都</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建设内容：</w:t>
      </w:r>
    </w:p>
    <w:p w:rsidR="00336BF1" w:rsidRPr="00240FC0">
      <w:pPr>
        <w:pStyle w:val="NormalIndent"/>
        <w:numPr>
          <w:ilvl w:val="0"/>
          <w:numId w:val="5"/>
        </w:numPr>
        <w:spacing w:line="360" w:lineRule="auto"/>
        <w:rPr>
          <w:rFonts w:ascii="宋体" w:hAnsi="宋体"/>
          <w:sz w:val="28"/>
          <w:szCs w:val="28"/>
        </w:rPr>
      </w:pPr>
      <w:r w:rsidRPr="00240FC0">
        <w:rPr>
          <w:rFonts w:ascii="宋体" w:hAnsi="宋体"/>
          <w:sz w:val="28"/>
          <w:szCs w:val="28"/>
        </w:rPr>
        <w:t>对</w:t>
      </w:r>
      <w:r w:rsidRPr="00240FC0">
        <w:rPr>
          <w:rFonts w:ascii="宋体" w:hAnsi="宋体" w:hint="eastAsia"/>
          <w:sz w:val="28"/>
          <w:szCs w:val="28"/>
        </w:rPr>
        <w:t>电力、空压、空调、中水、锅炉、燃气进行监视、远控、数据分析</w:t>
      </w:r>
      <w:r w:rsidRPr="00240FC0">
        <w:rPr>
          <w:rFonts w:ascii="宋体" w:hAnsi="宋体"/>
          <w:sz w:val="28"/>
          <w:szCs w:val="28"/>
        </w:rPr>
        <w:t>建设现场控制网络和现场能源管理系统；</w:t>
      </w:r>
    </w:p>
    <w:p w:rsidR="00336BF1" w:rsidRPr="00240FC0">
      <w:pPr>
        <w:pStyle w:val="NormalIndent"/>
        <w:numPr>
          <w:ilvl w:val="0"/>
          <w:numId w:val="5"/>
        </w:numPr>
        <w:spacing w:line="360" w:lineRule="auto"/>
        <w:rPr>
          <w:rFonts w:ascii="宋体" w:hAnsi="宋体"/>
          <w:sz w:val="28"/>
          <w:szCs w:val="28"/>
        </w:rPr>
      </w:pPr>
      <w:r w:rsidRPr="00240FC0">
        <w:rPr>
          <w:rFonts w:ascii="宋体" w:hAnsi="宋体"/>
          <w:sz w:val="28"/>
          <w:szCs w:val="28"/>
        </w:rPr>
        <w:t>建设能源管理中心，包括软硬件系统集成和中心软件的开发应用；</w:t>
      </w:r>
    </w:p>
    <w:p w:rsidR="00336BF1" w:rsidRPr="00240FC0">
      <w:pPr>
        <w:pStyle w:val="NormalIndent"/>
        <w:numPr>
          <w:ilvl w:val="0"/>
          <w:numId w:val="5"/>
        </w:numPr>
        <w:spacing w:line="360" w:lineRule="auto"/>
        <w:rPr>
          <w:rFonts w:ascii="宋体" w:hAnsi="宋体"/>
          <w:sz w:val="28"/>
          <w:szCs w:val="28"/>
        </w:rPr>
      </w:pPr>
      <w:r w:rsidRPr="00240FC0">
        <w:rPr>
          <w:rFonts w:ascii="宋体" w:hAnsi="宋体"/>
          <w:sz w:val="28"/>
          <w:szCs w:val="28"/>
        </w:rPr>
        <w:t>以设备运行实时/历史数据为基础，建立在线仿真系统，实现管理优化。</w:t>
      </w:r>
    </w:p>
    <w:p w:rsidR="00336BF1" w:rsidRPr="00240FC0">
      <w:pPr>
        <w:pStyle w:val="NormalIndent"/>
        <w:numPr>
          <w:ilvl w:val="0"/>
          <w:numId w:val="4"/>
        </w:numPr>
        <w:spacing w:line="360" w:lineRule="auto"/>
        <w:rPr>
          <w:rFonts w:ascii="宋体" w:hAnsi="宋体"/>
          <w:sz w:val="28"/>
          <w:szCs w:val="28"/>
        </w:rPr>
      </w:pPr>
      <w:r w:rsidRPr="00240FC0">
        <w:rPr>
          <w:rFonts w:ascii="宋体" w:hAnsi="宋体"/>
          <w:sz w:val="28"/>
          <w:szCs w:val="28"/>
        </w:rPr>
        <w:t>建设总投资估算</w:t>
      </w:r>
    </w:p>
    <w:p w:rsidR="00336BF1" w:rsidRPr="00240FC0">
      <w:pPr>
        <w:pStyle w:val="NormalIndent"/>
        <w:spacing w:line="360" w:lineRule="auto"/>
        <w:ind w:firstLine="0"/>
        <w:rPr>
          <w:rFonts w:ascii="宋体" w:hAnsi="宋体" w:hint="eastAsia"/>
          <w:sz w:val="28"/>
          <w:szCs w:val="28"/>
        </w:rPr>
        <w:sectPr>
          <w:headerReference w:type="default" r:id="rId14"/>
          <w:footerReference w:type="even" r:id="rId15"/>
          <w:footerReference w:type="default" r:id="rId16"/>
          <w:type w:val="nextPage"/>
          <w:pgSz w:w="11906" w:h="16838"/>
          <w:pgMar w:top="1440" w:right="1797" w:bottom="1440" w:left="1797" w:header="851" w:footer="992" w:gutter="0"/>
          <w:pgNumType w:start="4"/>
          <w:cols w:space="720"/>
          <w:titlePg w:val="0"/>
          <w:docGrid w:type="lines" w:linePitch="312"/>
        </w:sectPr>
      </w:pPr>
      <w:r w:rsidRPr="00240FC0">
        <w:rPr>
          <w:rFonts w:ascii="宋体" w:hAnsi="宋体" w:hint="eastAsia"/>
          <w:sz w:val="28"/>
          <w:szCs w:val="28"/>
        </w:rPr>
        <w:t xml:space="preserve">    350万元</w:t>
      </w:r>
    </w:p>
    <w:p w:rsidR="00336BF1" w:rsidRPr="00240FC0">
      <w:pPr>
        <w:pStyle w:val="Heading1"/>
        <w:pageBreakBefore/>
        <w:spacing w:line="240" w:lineRule="auto"/>
        <w:ind w:left="431" w:hanging="431"/>
        <w:rPr>
          <w:rFonts w:ascii="宋体" w:hAnsi="宋体"/>
          <w:sz w:val="28"/>
          <w:szCs w:val="28"/>
        </w:rPr>
      </w:pPr>
      <w:bookmarkStart w:id="2" w:name="_Toc499969638"/>
      <w:r w:rsidRPr="00240FC0">
        <w:rPr>
          <w:rFonts w:ascii="宋体" w:hAnsi="宋体"/>
          <w:sz w:val="28"/>
          <w:szCs w:val="28"/>
        </w:rPr>
        <w:t>项目建设的必要性</w:t>
      </w:r>
      <w:bookmarkEnd w:id="2"/>
    </w:p>
    <w:p w:rsidR="00336BF1" w:rsidRPr="00240FC0">
      <w:pPr>
        <w:pStyle w:val="Heading2"/>
        <w:spacing w:line="240" w:lineRule="auto"/>
        <w:ind w:left="578" w:hanging="578"/>
        <w:rPr>
          <w:rFonts w:ascii="宋体" w:eastAsia="宋体" w:hAnsi="宋体"/>
          <w:sz w:val="28"/>
          <w:szCs w:val="28"/>
        </w:rPr>
      </w:pPr>
      <w:bookmarkStart w:id="3" w:name="_Toc499969639"/>
      <w:r w:rsidRPr="00240FC0">
        <w:rPr>
          <w:rFonts w:ascii="宋体" w:eastAsia="宋体" w:hAnsi="宋体"/>
          <w:sz w:val="28"/>
          <w:szCs w:val="28"/>
        </w:rPr>
        <w:t>项目背景</w:t>
      </w:r>
      <w:bookmarkEnd w:id="3"/>
    </w:p>
    <w:p w:rsidR="00336BF1" w:rsidRPr="00240FC0">
      <w:pPr>
        <w:pStyle w:val="Heading3"/>
        <w:rPr>
          <w:rFonts w:ascii="宋体" w:hAnsi="宋体"/>
          <w:sz w:val="28"/>
          <w:szCs w:val="28"/>
        </w:rPr>
      </w:pPr>
      <w:bookmarkStart w:id="4" w:name="_Toc499969640"/>
      <w:r w:rsidRPr="00240FC0">
        <w:rPr>
          <w:rFonts w:ascii="宋体" w:hAnsi="宋体"/>
          <w:sz w:val="28"/>
          <w:szCs w:val="28"/>
        </w:rPr>
        <w:t>项目编制依据</w:t>
      </w:r>
      <w:bookmarkEnd w:id="4"/>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1、《中华人民共和国节约能源法》</w:t>
      </w:r>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2、《节约能源管理暂行条例》</w:t>
      </w:r>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3、《国务院关于印发节能减排综合性工作方案的通知》</w:t>
      </w:r>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4、《工业节能“十四五”规划》</w:t>
      </w:r>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5、《工业企业能源管理中心建设示范项目财政补助资金管理暂行办法》</w:t>
      </w:r>
    </w:p>
    <w:p w:rsidR="00336BF1" w:rsidRPr="00240FC0">
      <w:pPr>
        <w:pStyle w:val="Heading2"/>
        <w:spacing w:line="240" w:lineRule="auto"/>
        <w:rPr>
          <w:rFonts w:ascii="宋体" w:eastAsia="宋体" w:hAnsi="宋体"/>
          <w:sz w:val="28"/>
          <w:szCs w:val="28"/>
        </w:rPr>
      </w:pPr>
      <w:bookmarkStart w:id="5" w:name="_Toc499969641"/>
      <w:r w:rsidRPr="00240FC0">
        <w:rPr>
          <w:rFonts w:ascii="宋体" w:eastAsia="宋体" w:hAnsi="宋体"/>
          <w:sz w:val="28"/>
          <w:szCs w:val="28"/>
        </w:rPr>
        <w:t>项目建设的必要性分析</w:t>
      </w:r>
      <w:bookmarkEnd w:id="5"/>
    </w:p>
    <w:p w:rsidR="00336BF1" w:rsidRPr="00240FC0">
      <w:pPr>
        <w:pStyle w:val="NormalIndent"/>
        <w:spacing w:line="360" w:lineRule="auto"/>
        <w:ind w:firstLine="480"/>
        <w:rPr>
          <w:rFonts w:ascii="宋体" w:hAnsi="宋体"/>
          <w:sz w:val="28"/>
          <w:szCs w:val="28"/>
        </w:rPr>
      </w:pPr>
      <w:r w:rsidRPr="00240FC0">
        <w:rPr>
          <w:rFonts w:ascii="宋体" w:hAnsi="宋体" w:hint="eastAsia"/>
          <w:sz w:val="28"/>
          <w:szCs w:val="28"/>
        </w:rPr>
        <w:t>烟草行业</w:t>
      </w:r>
      <w:r w:rsidRPr="00240FC0">
        <w:rPr>
          <w:rFonts w:ascii="宋体" w:hAnsi="宋体"/>
          <w:sz w:val="28"/>
          <w:szCs w:val="28"/>
        </w:rPr>
        <w:t>是一种资源消耗型产业，其使用的主要能源是电、水和</w:t>
      </w:r>
      <w:r w:rsidRPr="00240FC0">
        <w:rPr>
          <w:rFonts w:ascii="宋体" w:hAnsi="宋体" w:hint="eastAsia"/>
          <w:sz w:val="28"/>
          <w:szCs w:val="28"/>
        </w:rPr>
        <w:t>天然气</w:t>
      </w:r>
      <w:r w:rsidRPr="00240FC0">
        <w:rPr>
          <w:rFonts w:ascii="宋体" w:hAnsi="宋体"/>
          <w:sz w:val="28"/>
          <w:szCs w:val="28"/>
        </w:rPr>
        <w:t>，其中，</w:t>
      </w:r>
      <w:r w:rsidRPr="00240FC0">
        <w:rPr>
          <w:rFonts w:ascii="宋体" w:hAnsi="宋体" w:hint="eastAsia"/>
          <w:sz w:val="28"/>
          <w:szCs w:val="28"/>
        </w:rPr>
        <w:t>天然气</w:t>
      </w:r>
      <w:r w:rsidRPr="00240FC0">
        <w:rPr>
          <w:rFonts w:ascii="宋体" w:hAnsi="宋体"/>
          <w:sz w:val="28"/>
          <w:szCs w:val="28"/>
        </w:rPr>
        <w:t>和电的消耗量非常大，这两者约占</w:t>
      </w:r>
      <w:r w:rsidRPr="00240FC0">
        <w:rPr>
          <w:rFonts w:ascii="宋体" w:hAnsi="宋体" w:hint="eastAsia"/>
          <w:sz w:val="28"/>
          <w:szCs w:val="28"/>
        </w:rPr>
        <w:t>烟草行业</w:t>
      </w:r>
      <w:r w:rsidRPr="00240FC0">
        <w:rPr>
          <w:rFonts w:ascii="宋体" w:hAnsi="宋体"/>
          <w:sz w:val="28"/>
          <w:szCs w:val="28"/>
        </w:rPr>
        <w:t>生产成本的</w:t>
      </w:r>
      <w:r w:rsidRPr="00240FC0">
        <w:rPr>
          <w:rFonts w:ascii="宋体" w:hAnsi="宋体" w:hint="eastAsia"/>
          <w:sz w:val="28"/>
          <w:szCs w:val="28"/>
        </w:rPr>
        <w:t>X</w:t>
      </w:r>
      <w:r w:rsidRPr="00240FC0">
        <w:rPr>
          <w:rFonts w:ascii="宋体" w:hAnsi="宋体"/>
          <w:sz w:val="28"/>
          <w:szCs w:val="28"/>
        </w:rPr>
        <w:t>%以上。</w:t>
      </w:r>
      <w:r w:rsidRPr="00240FC0">
        <w:rPr>
          <w:rFonts w:ascii="宋体" w:hAnsi="宋体" w:hint="eastAsia"/>
          <w:sz w:val="28"/>
          <w:szCs w:val="28"/>
        </w:rPr>
        <w:t>所以必须</w:t>
      </w:r>
      <w:r w:rsidRPr="00240FC0">
        <w:rPr>
          <w:rFonts w:ascii="宋体" w:hAnsi="宋体"/>
          <w:sz w:val="28"/>
          <w:szCs w:val="28"/>
        </w:rPr>
        <w:t>建立</w:t>
      </w:r>
      <w:r w:rsidRPr="00240FC0">
        <w:rPr>
          <w:rFonts w:ascii="宋体" w:hAnsi="宋体" w:hint="eastAsia"/>
          <w:sz w:val="28"/>
          <w:szCs w:val="28"/>
        </w:rPr>
        <w:t>能源管理</w:t>
      </w:r>
      <w:r w:rsidRPr="00240FC0">
        <w:rPr>
          <w:rFonts w:ascii="宋体" w:hAnsi="宋体"/>
          <w:sz w:val="28"/>
          <w:szCs w:val="28"/>
        </w:rPr>
        <w:t>系统，对于能源在运输、传送</w:t>
      </w:r>
      <w:r w:rsidRPr="00240FC0">
        <w:rPr>
          <w:rFonts w:ascii="宋体" w:hAnsi="宋体" w:hint="eastAsia"/>
          <w:sz w:val="28"/>
          <w:szCs w:val="28"/>
        </w:rPr>
        <w:t>、使用</w:t>
      </w:r>
      <w:r w:rsidRPr="00240FC0">
        <w:rPr>
          <w:rFonts w:ascii="宋体" w:hAnsi="宋体"/>
          <w:sz w:val="28"/>
          <w:szCs w:val="28"/>
        </w:rPr>
        <w:t>等过程中的损耗程度和使用情况了解</w:t>
      </w:r>
      <w:r w:rsidRPr="00240FC0">
        <w:rPr>
          <w:rFonts w:ascii="宋体" w:hAnsi="宋体" w:hint="eastAsia"/>
          <w:sz w:val="28"/>
          <w:szCs w:val="28"/>
        </w:rPr>
        <w:t>、然后做数据分析达到节能降耗的目的</w:t>
      </w:r>
      <w:r w:rsidRPr="00240FC0">
        <w:rPr>
          <w:rFonts w:ascii="宋体" w:hAnsi="宋体"/>
          <w:sz w:val="28"/>
          <w:szCs w:val="28"/>
        </w:rPr>
        <w:t>。</w:t>
      </w:r>
    </w:p>
    <w:p w:rsidR="00336BF1" w:rsidRPr="00240FC0">
      <w:pPr>
        <w:pStyle w:val="NormalIndent"/>
        <w:spacing w:line="360" w:lineRule="auto"/>
        <w:ind w:firstLine="480"/>
        <w:rPr>
          <w:rFonts w:ascii="宋体" w:hAnsi="宋体"/>
          <w:sz w:val="28"/>
          <w:szCs w:val="28"/>
        </w:rPr>
      </w:pPr>
      <w:r w:rsidRPr="00240FC0">
        <w:rPr>
          <w:rFonts w:ascii="宋体" w:hAnsi="宋体" w:hint="eastAsia"/>
          <w:sz w:val="28"/>
          <w:szCs w:val="28"/>
        </w:rPr>
        <w:t>烟草行业</w:t>
      </w:r>
      <w:r w:rsidRPr="00240FC0">
        <w:rPr>
          <w:rFonts w:ascii="宋体" w:hAnsi="宋体"/>
          <w:sz w:val="28"/>
          <w:szCs w:val="28"/>
        </w:rPr>
        <w:t>生产过程中，各类用能设备对各种能源的负荷需求并不是一成不变的，但是，</w:t>
      </w:r>
      <w:r w:rsidRPr="00240FC0">
        <w:rPr>
          <w:rFonts w:ascii="宋体" w:hAnsi="宋体" w:hint="eastAsia"/>
          <w:sz w:val="28"/>
          <w:szCs w:val="28"/>
        </w:rPr>
        <w:t>烟草行业</w:t>
      </w:r>
      <w:r w:rsidRPr="00240FC0">
        <w:rPr>
          <w:rFonts w:ascii="宋体" w:hAnsi="宋体"/>
          <w:sz w:val="28"/>
          <w:szCs w:val="28"/>
        </w:rPr>
        <w:t>生产中涉及的许多大功率高、低压设备都是在满负荷的运行，并没有随着实时的功率需求进行变化。</w:t>
      </w:r>
    </w:p>
    <w:p w:rsidR="00336BF1" w:rsidRPr="00240FC0">
      <w:pPr>
        <w:pStyle w:val="NormalIndent"/>
        <w:spacing w:line="360" w:lineRule="auto"/>
        <w:ind w:firstLine="480"/>
        <w:rPr>
          <w:rFonts w:ascii="宋体" w:hAnsi="宋体"/>
          <w:sz w:val="28"/>
          <w:szCs w:val="28"/>
        </w:rPr>
        <w:sectPr>
          <w:headerReference w:type="default" r:id="rId17"/>
          <w:footerReference w:type="even" r:id="rId18"/>
          <w:footerReference w:type="default" r:id="rId19"/>
          <w:type w:val="nextPage"/>
          <w:pgSz w:w="11906" w:h="16838"/>
          <w:pgMar w:top="1440" w:right="1797" w:bottom="1440" w:left="1797" w:header="851" w:footer="992" w:gutter="0"/>
          <w:pgNumType w:start="5"/>
          <w:cols w:space="720"/>
          <w:titlePg w:val="0"/>
          <w:docGrid w:type="lines" w:linePitch="312"/>
        </w:sectPr>
      </w:pPr>
      <w:r w:rsidRPr="00240FC0">
        <w:rPr>
          <w:rFonts w:ascii="宋体" w:hAnsi="宋体"/>
          <w:sz w:val="28"/>
          <w:szCs w:val="28"/>
        </w:rPr>
        <w:t>目前，国内</w:t>
      </w:r>
      <w:r w:rsidRPr="00240FC0">
        <w:rPr>
          <w:rFonts w:ascii="宋体" w:hAnsi="宋体" w:hint="eastAsia"/>
          <w:sz w:val="28"/>
          <w:szCs w:val="28"/>
        </w:rPr>
        <w:t>烟草行业</w:t>
      </w:r>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市场的竞争已从区域化竞争逐步进入全国性竞争阶段；各个大型</w:t>
      </w:r>
      <w:r w:rsidRPr="00240FC0">
        <w:rPr>
          <w:rFonts w:ascii="宋体" w:hAnsi="宋体" w:hint="eastAsia"/>
          <w:sz w:val="28"/>
          <w:szCs w:val="28"/>
        </w:rPr>
        <w:t>烟草行业</w:t>
      </w:r>
      <w:r w:rsidRPr="00240FC0">
        <w:rPr>
          <w:rFonts w:ascii="宋体" w:hAnsi="宋体"/>
          <w:sz w:val="28"/>
          <w:szCs w:val="28"/>
        </w:rPr>
        <w:t>集团都是以量取胜，所以，如何降低</w:t>
      </w:r>
      <w:r w:rsidRPr="00240FC0">
        <w:rPr>
          <w:rFonts w:ascii="宋体" w:hAnsi="宋体" w:hint="eastAsia"/>
          <w:sz w:val="28"/>
          <w:szCs w:val="28"/>
        </w:rPr>
        <w:t>烟草行业</w:t>
      </w:r>
      <w:r w:rsidRPr="00240FC0">
        <w:rPr>
          <w:rFonts w:ascii="宋体" w:hAnsi="宋体"/>
          <w:sz w:val="28"/>
          <w:szCs w:val="28"/>
        </w:rPr>
        <w:t>生产成本，对于</w:t>
      </w:r>
      <w:r w:rsidRPr="00240FC0">
        <w:rPr>
          <w:rFonts w:ascii="宋体" w:hAnsi="宋体" w:hint="eastAsia"/>
          <w:sz w:val="28"/>
          <w:szCs w:val="28"/>
        </w:rPr>
        <w:t>烟草行业</w:t>
      </w:r>
      <w:r w:rsidRPr="00240FC0">
        <w:rPr>
          <w:rFonts w:ascii="宋体" w:hAnsi="宋体"/>
          <w:sz w:val="28"/>
          <w:szCs w:val="28"/>
        </w:rPr>
        <w:t>企业是至关重要的，有时甚至关乎到企业的存亡。而通过示范工程的能源管理系统进行能源数据的累积，计算每吨</w:t>
      </w:r>
      <w:r w:rsidRPr="00240FC0">
        <w:rPr>
          <w:rFonts w:ascii="宋体" w:hAnsi="宋体" w:hint="eastAsia"/>
          <w:sz w:val="28"/>
          <w:szCs w:val="28"/>
        </w:rPr>
        <w:t>烟草行业</w:t>
      </w:r>
      <w:r w:rsidRPr="00240FC0">
        <w:rPr>
          <w:rFonts w:ascii="宋体" w:hAnsi="宋体"/>
          <w:sz w:val="28"/>
          <w:szCs w:val="28"/>
        </w:rPr>
        <w:t>的能源消耗量或每个生产班组的能源消耗量，建立用能考核定额，作为降低</w:t>
      </w:r>
      <w:r w:rsidRPr="00240FC0">
        <w:rPr>
          <w:rFonts w:ascii="宋体" w:hAnsi="宋体" w:hint="eastAsia"/>
          <w:sz w:val="28"/>
          <w:szCs w:val="28"/>
        </w:rPr>
        <w:t>烟草行业</w:t>
      </w:r>
      <w:r w:rsidRPr="00240FC0">
        <w:rPr>
          <w:rFonts w:ascii="宋体" w:hAnsi="宋体"/>
          <w:sz w:val="28"/>
          <w:szCs w:val="28"/>
        </w:rPr>
        <w:t>生产成本的重要依据。</w:t>
      </w:r>
    </w:p>
    <w:p w:rsidR="00336BF1" w:rsidRPr="00240FC0">
      <w:pPr>
        <w:pStyle w:val="NormalIndent"/>
        <w:spacing w:line="360" w:lineRule="auto"/>
        <w:ind w:firstLine="480"/>
        <w:rPr>
          <w:rFonts w:ascii="宋体" w:hAnsi="宋体"/>
          <w:sz w:val="28"/>
          <w:szCs w:val="28"/>
        </w:rPr>
        <w:sectPr>
          <w:headerReference w:type="default" r:id="rId20"/>
          <w:footerReference w:type="even" r:id="rId21"/>
          <w:footerReference w:type="default" r:id="rId22"/>
          <w:type w:val="nextPage"/>
          <w:pgSz w:w="11906" w:h="16838"/>
          <w:pgMar w:top="1440" w:right="1797" w:bottom="1440" w:left="1797" w:header="851" w:footer="992" w:gutter="0"/>
          <w:pgNumType w:start="6"/>
          <w:cols w:space="720"/>
          <w:titlePg w:val="0"/>
          <w:docGrid w:type="lines" w:linePitch="312"/>
        </w:sectPr>
      </w:pPr>
      <w:r w:rsidRPr="00240FC0">
        <w:rPr>
          <w:rFonts w:ascii="宋体" w:hAnsi="宋体"/>
          <w:sz w:val="28"/>
          <w:szCs w:val="28"/>
        </w:rPr>
        <w:t>为此，非常有必要建立一套完整有效的能源管理系统，对</w:t>
      </w:r>
      <w:r w:rsidRPr="00240FC0">
        <w:rPr>
          <w:rFonts w:ascii="宋体" w:hAnsi="宋体" w:hint="eastAsia"/>
          <w:sz w:val="28"/>
          <w:szCs w:val="28"/>
        </w:rPr>
        <w:t>烟草行业</w:t>
      </w:r>
      <w:r w:rsidRPr="00240FC0">
        <w:rPr>
          <w:rFonts w:ascii="宋体" w:hAnsi="宋体"/>
          <w:sz w:val="28"/>
          <w:szCs w:val="28"/>
        </w:rPr>
        <w:t>生产过程进行三级在线计量，并结合</w:t>
      </w:r>
      <w:r w:rsidRPr="00240FC0">
        <w:rPr>
          <w:rFonts w:ascii="宋体" w:hAnsi="宋体" w:hint="eastAsia"/>
          <w:sz w:val="28"/>
          <w:szCs w:val="28"/>
        </w:rPr>
        <w:t>烟草行业</w:t>
      </w:r>
      <w:r w:rsidRPr="00240FC0">
        <w:rPr>
          <w:rFonts w:ascii="宋体" w:hAnsi="宋体"/>
          <w:sz w:val="28"/>
          <w:szCs w:val="28"/>
        </w:rPr>
        <w:t>的生产工艺进行设备的节能控制，从而保障</w:t>
      </w:r>
      <w:r w:rsidRPr="00240FC0">
        <w:rPr>
          <w:rFonts w:ascii="宋体" w:hAnsi="宋体" w:hint="eastAsia"/>
          <w:sz w:val="28"/>
          <w:szCs w:val="28"/>
        </w:rPr>
        <w:t>烟草</w:t>
      </w:r>
      <w:r w:rsidRPr="00240FC0">
        <w:rPr>
          <w:rFonts w:ascii="宋体" w:hAnsi="宋体"/>
          <w:sz w:val="28"/>
          <w:szCs w:val="28"/>
        </w:rPr>
        <w:t>生产系统的安全可靠运行、为节能降耗提供有效的技术手段。</w:t>
      </w:r>
    </w:p>
    <w:p w:rsidR="00336BF1" w:rsidRPr="00240FC0">
      <w:pPr>
        <w:pStyle w:val="Heading1"/>
        <w:pageBreakBefore/>
        <w:spacing w:line="240" w:lineRule="auto"/>
        <w:ind w:left="431" w:hanging="431"/>
        <w:rPr>
          <w:rFonts w:ascii="宋体" w:hAnsi="宋体"/>
          <w:sz w:val="28"/>
          <w:szCs w:val="28"/>
        </w:rPr>
      </w:pPr>
      <w:bookmarkStart w:id="6" w:name="_Toc499969642"/>
      <w:r w:rsidRPr="00240FC0">
        <w:rPr>
          <w:rFonts w:ascii="宋体" w:hAnsi="宋体"/>
          <w:sz w:val="28"/>
          <w:szCs w:val="28"/>
        </w:rPr>
        <w:t>建设内容和规模</w:t>
      </w:r>
      <w:bookmarkEnd w:id="6"/>
    </w:p>
    <w:p w:rsidR="00336BF1" w:rsidRPr="00240FC0">
      <w:pPr>
        <w:pStyle w:val="Heading2"/>
        <w:spacing w:line="240" w:lineRule="auto"/>
        <w:rPr>
          <w:rFonts w:ascii="宋体" w:eastAsia="宋体" w:hAnsi="宋体"/>
          <w:sz w:val="28"/>
          <w:szCs w:val="28"/>
        </w:rPr>
      </w:pPr>
      <w:bookmarkStart w:id="7" w:name="_Toc499969643"/>
      <w:r w:rsidRPr="00240FC0">
        <w:rPr>
          <w:rFonts w:ascii="宋体" w:eastAsia="宋体" w:hAnsi="宋体"/>
          <w:sz w:val="28"/>
          <w:szCs w:val="28"/>
        </w:rPr>
        <w:t>建设内容</w:t>
      </w:r>
      <w:bookmarkEnd w:id="7"/>
    </w:p>
    <w:p w:rsidR="00336BF1" w:rsidRPr="00240FC0">
      <w:pPr>
        <w:pStyle w:val="Heading3"/>
        <w:rPr>
          <w:rFonts w:ascii="宋体" w:hAnsi="宋体"/>
          <w:sz w:val="28"/>
          <w:szCs w:val="28"/>
        </w:rPr>
      </w:pPr>
      <w:bookmarkStart w:id="8" w:name="_Toc499969644"/>
      <w:r w:rsidRPr="00240FC0">
        <w:rPr>
          <w:rFonts w:ascii="宋体" w:hAnsi="宋体"/>
          <w:sz w:val="28"/>
          <w:szCs w:val="28"/>
        </w:rPr>
        <w:t>能源管理系统</w:t>
      </w:r>
      <w:bookmarkEnd w:id="8"/>
    </w:p>
    <w:p w:rsidR="00336BF1" w:rsidRPr="00240FC0">
      <w:pPr>
        <w:pStyle w:val="NormalIndent"/>
        <w:spacing w:line="360" w:lineRule="auto"/>
        <w:ind w:firstLine="480"/>
        <w:rPr>
          <w:rFonts w:ascii="宋体" w:hAnsi="宋体"/>
          <w:sz w:val="28"/>
          <w:szCs w:val="28"/>
        </w:rPr>
      </w:pPr>
      <w:r w:rsidRPr="00240FC0">
        <w:rPr>
          <w:rFonts w:ascii="宋体" w:hAnsi="宋体"/>
          <w:sz w:val="28"/>
          <w:szCs w:val="28"/>
        </w:rPr>
        <w:t>实现能源数据在线监测、能源自动化节能控制，对能源数据进行采集、分析、处理、存贮、显示、打印、发布、上传等。</w:t>
      </w:r>
    </w:p>
    <w:p w:rsidR="00336BF1" w:rsidRPr="00240FC0">
      <w:pPr>
        <w:pStyle w:val="NormalIndent"/>
        <w:spacing w:line="360" w:lineRule="auto"/>
        <w:ind w:firstLine="480"/>
        <w:rPr>
          <w:rFonts w:ascii="宋体" w:hAnsi="宋体"/>
          <w:b/>
          <w:sz w:val="28"/>
          <w:szCs w:val="28"/>
        </w:rPr>
      </w:pPr>
      <w:r w:rsidRPr="00240FC0">
        <w:rPr>
          <w:rFonts w:ascii="宋体" w:hAnsi="宋体"/>
          <w:b/>
          <w:sz w:val="28"/>
          <w:szCs w:val="28"/>
        </w:rPr>
        <w:t>建设内容如下：</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能源三级计量表计安装、调试和集成</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能源现场控制网络建设</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现场能源管理系统软硬件集成</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DCS系统、</w:t>
      </w:r>
      <w:r w:rsidR="00240FC0">
        <w:rPr>
          <w:rFonts w:ascii="宋体" w:hAnsi="宋体" w:hint="eastAsia"/>
          <w:sz w:val="28"/>
          <w:szCs w:val="28"/>
        </w:rPr>
        <w:t>PLC</w:t>
      </w:r>
      <w:r w:rsidRPr="00240FC0">
        <w:rPr>
          <w:rFonts w:ascii="宋体" w:hAnsi="宋体"/>
          <w:sz w:val="28"/>
          <w:szCs w:val="28"/>
        </w:rPr>
        <w:t>系统数据集成</w:t>
      </w:r>
    </w:p>
    <w:p w:rsidR="00336BF1" w:rsidRPr="00240FC0">
      <w:pPr>
        <w:pStyle w:val="NormalIndent"/>
        <w:spacing w:line="360" w:lineRule="auto"/>
        <w:ind w:firstLine="480"/>
        <w:rPr>
          <w:rFonts w:ascii="宋体" w:hAnsi="宋体"/>
          <w:b/>
          <w:sz w:val="28"/>
          <w:szCs w:val="28"/>
        </w:rPr>
      </w:pPr>
      <w:r w:rsidRPr="00240FC0">
        <w:rPr>
          <w:rFonts w:ascii="宋体" w:hAnsi="宋体"/>
          <w:b/>
          <w:sz w:val="28"/>
          <w:szCs w:val="28"/>
        </w:rPr>
        <w:t>完成以下功能：</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电、</w:t>
      </w:r>
      <w:r w:rsidRPr="00240FC0">
        <w:rPr>
          <w:rFonts w:ascii="宋体" w:hAnsi="宋体" w:hint="eastAsia"/>
          <w:sz w:val="28"/>
          <w:szCs w:val="28"/>
        </w:rPr>
        <w:t>天然气</w:t>
      </w:r>
      <w:r w:rsidRPr="00240FC0">
        <w:rPr>
          <w:rFonts w:ascii="宋体" w:hAnsi="宋体"/>
          <w:sz w:val="28"/>
          <w:szCs w:val="28"/>
        </w:rPr>
        <w:t>、水等各类能源实时在线三级计量，实时监控；</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能源质量监测；</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自动化节能控制（空压机、泵、风机等）；</w:t>
      </w:r>
    </w:p>
    <w:p w:rsidR="00336BF1" w:rsidRPr="00240FC0">
      <w:pPr>
        <w:widowControl/>
        <w:numPr>
          <w:ilvl w:val="0"/>
          <w:numId w:val="6"/>
        </w:numPr>
        <w:spacing w:line="360" w:lineRule="auto"/>
        <w:jc w:val="left"/>
        <w:rPr>
          <w:rFonts w:ascii="宋体" w:hAnsi="宋体"/>
          <w:sz w:val="28"/>
          <w:szCs w:val="28"/>
        </w:rPr>
      </w:pPr>
      <w:r w:rsidRPr="00240FC0">
        <w:rPr>
          <w:rFonts w:ascii="宋体" w:hAnsi="宋体"/>
          <w:sz w:val="28"/>
          <w:szCs w:val="28"/>
        </w:rPr>
        <w:t>集成DCS和</w:t>
      </w:r>
      <w:r w:rsidR="00240FC0">
        <w:rPr>
          <w:rFonts w:ascii="宋体" w:hAnsi="宋体" w:hint="eastAsia"/>
          <w:sz w:val="28"/>
          <w:szCs w:val="28"/>
        </w:rPr>
        <w:t>PLC</w:t>
      </w:r>
      <w:r w:rsidRPr="00240FC0">
        <w:rPr>
          <w:rFonts w:ascii="宋体" w:hAnsi="宋体"/>
          <w:sz w:val="28"/>
          <w:szCs w:val="28"/>
        </w:rPr>
        <w:t>系统的能源数据；</w:t>
      </w:r>
    </w:p>
    <w:p w:rsidR="00336BF1" w:rsidRPr="00240FC0">
      <w:pPr>
        <w:widowControl/>
        <w:numPr>
          <w:ilvl w:val="0"/>
          <w:numId w:val="6"/>
        </w:numPr>
        <w:spacing w:line="360" w:lineRule="auto"/>
        <w:jc w:val="left"/>
        <w:rPr>
          <w:rFonts w:ascii="宋体" w:hAnsi="宋体"/>
          <w:sz w:val="28"/>
          <w:szCs w:val="28"/>
        </w:rPr>
        <w:sectPr>
          <w:headerReference w:type="default" r:id="rId23"/>
          <w:footerReference w:type="even" r:id="rId24"/>
          <w:footerReference w:type="default" r:id="rId25"/>
          <w:type w:val="nextPage"/>
          <w:pgSz w:w="11906" w:h="16838"/>
          <w:pgMar w:top="1440" w:right="1797" w:bottom="1440" w:left="1797" w:header="851" w:footer="992" w:gutter="0"/>
          <w:pgNumType w:start="7"/>
          <w:cols w:space="720"/>
          <w:titlePg w:val="0"/>
          <w:docGrid w:type="lines" w:linePitch="312"/>
        </w:sectPr>
      </w:pPr>
      <w:r w:rsidRPr="00240FC0">
        <w:rPr>
          <w:rFonts w:ascii="宋体" w:hAnsi="宋体"/>
          <w:sz w:val="28"/>
          <w:szCs w:val="28"/>
        </w:rPr>
        <w:t>具有能源数据采集、分析、处理、存贮、人机界面、图形及表格化显示、统计分析、打印、发布、远传等功能的系统应用软件。</w:t>
      </w:r>
    </w:p>
    <w:p w:rsidR="00336BF1" w:rsidRPr="00240FC0">
      <w:pPr>
        <w:pStyle w:val="Heading2"/>
        <w:spacing w:line="240" w:lineRule="auto"/>
        <w:rPr>
          <w:rFonts w:ascii="宋体" w:eastAsia="宋体" w:hAnsi="宋体"/>
          <w:sz w:val="28"/>
          <w:szCs w:val="28"/>
        </w:rPr>
      </w:pPr>
      <w:bookmarkStart w:id="9" w:name="_Toc499969645"/>
      <w:r w:rsidRPr="00240FC0">
        <w:rPr>
          <w:rFonts w:ascii="宋体" w:eastAsia="宋体" w:hAnsi="宋体"/>
          <w:sz w:val="28"/>
          <w:szCs w:val="28"/>
        </w:rPr>
        <w:t>建设</w:t>
      </w:r>
      <w:r w:rsidRPr="00240FC0">
        <w:rPr>
          <w:rFonts w:ascii="宋体" w:eastAsia="宋体" w:hAnsi="宋体" w:hint="eastAsia"/>
          <w:sz w:val="28"/>
          <w:szCs w:val="28"/>
        </w:rPr>
        <w:t>目标</w:t>
      </w:r>
      <w:bookmarkEnd w:id="9"/>
    </w:p>
    <w:p w:rsidR="00336BF1" w:rsidRPr="00240FC0">
      <w:pPr>
        <w:pStyle w:val="NormalIndent"/>
        <w:numPr>
          <w:ilvl w:val="0"/>
          <w:numId w:val="7"/>
        </w:numPr>
        <w:spacing w:line="360" w:lineRule="auto"/>
        <w:rPr>
          <w:rFonts w:ascii="宋体" w:hAnsi="宋体"/>
          <w:sz w:val="28"/>
          <w:szCs w:val="28"/>
        </w:rPr>
      </w:pPr>
      <w:r w:rsidRPr="00240FC0">
        <w:rPr>
          <w:rFonts w:ascii="宋体" w:hAnsi="宋体"/>
          <w:sz w:val="28"/>
          <w:szCs w:val="28"/>
        </w:rPr>
        <w:t>采用信息化技术，</w:t>
      </w:r>
      <w:r w:rsidRPr="00240FC0">
        <w:rPr>
          <w:rFonts w:ascii="宋体" w:hAnsi="宋体" w:hint="eastAsia"/>
          <w:sz w:val="28"/>
          <w:szCs w:val="28"/>
        </w:rPr>
        <w:t>实现能源实时在线计量、能源质量监测和能源自动化节能控制，</w:t>
      </w:r>
      <w:r w:rsidRPr="00240FC0">
        <w:rPr>
          <w:rFonts w:ascii="宋体" w:hAnsi="宋体"/>
          <w:sz w:val="28"/>
          <w:szCs w:val="28"/>
        </w:rPr>
        <w:t>集成企业能源系统数据采集、处理和分析、控制和调度、平衡预测和管理能源等功能，</w:t>
      </w:r>
      <w:r w:rsidRPr="00240FC0">
        <w:rPr>
          <w:rFonts w:ascii="宋体" w:hAnsi="宋体" w:hint="eastAsia"/>
          <w:sz w:val="28"/>
          <w:szCs w:val="28"/>
        </w:rPr>
        <w:t>建设企业能源管理中心。</w:t>
      </w:r>
    </w:p>
    <w:p w:rsidR="00336BF1" w:rsidRPr="00240FC0">
      <w:pPr>
        <w:pStyle w:val="NormalIndent"/>
        <w:numPr>
          <w:ilvl w:val="0"/>
          <w:numId w:val="7"/>
        </w:numPr>
        <w:spacing w:line="360" w:lineRule="auto"/>
        <w:rPr>
          <w:rFonts w:ascii="宋体" w:hAnsi="宋体"/>
          <w:sz w:val="28"/>
          <w:szCs w:val="28"/>
        </w:rPr>
      </w:pPr>
      <w:r w:rsidRPr="00240FC0">
        <w:rPr>
          <w:rFonts w:ascii="宋体" w:hAnsi="宋体" w:hint="eastAsia"/>
          <w:sz w:val="28"/>
          <w:szCs w:val="28"/>
        </w:rPr>
        <w:t>通过能源实时在线计量和能源质量监测，提高安全管理水平。</w:t>
      </w:r>
    </w:p>
    <w:p w:rsidR="00336BF1" w:rsidRPr="00240FC0">
      <w:pPr>
        <w:pStyle w:val="NormalIndent"/>
        <w:numPr>
          <w:ilvl w:val="0"/>
          <w:numId w:val="7"/>
        </w:numPr>
        <w:spacing w:line="360" w:lineRule="auto"/>
        <w:rPr>
          <w:rFonts w:ascii="宋体" w:hAnsi="宋体"/>
          <w:sz w:val="28"/>
          <w:szCs w:val="28"/>
        </w:rPr>
        <w:sectPr>
          <w:headerReference w:type="default" r:id="rId26"/>
          <w:footerReference w:type="even" r:id="rId27"/>
          <w:footerReference w:type="default" r:id="rId28"/>
          <w:type w:val="nextPage"/>
          <w:pgSz w:w="11906" w:h="16838"/>
          <w:pgMar w:top="1440" w:right="1797" w:bottom="1440" w:left="1797" w:header="851" w:footer="992" w:gutter="0"/>
          <w:pgNumType w:start="8"/>
          <w:cols w:space="720"/>
          <w:titlePg w:val="0"/>
          <w:docGrid w:type="lines" w:linePitch="312"/>
        </w:sectPr>
      </w:pPr>
      <w:r w:rsidRPr="00240FC0">
        <w:rPr>
          <w:rFonts w:ascii="宋体" w:hAnsi="宋体" w:hint="eastAsia"/>
          <w:sz w:val="28"/>
          <w:szCs w:val="28"/>
        </w:rPr>
        <w:t>通过能源实时在线计量、监测和系统化的节能控制，实现能源管控一体化，达到2%的综合节能率。</w:t>
      </w:r>
    </w:p>
    <w:p w:rsidR="00336BF1" w:rsidRPr="00240FC0">
      <w:pPr>
        <w:pStyle w:val="Heading1"/>
        <w:pageBreakBefore/>
        <w:spacing w:line="240" w:lineRule="auto"/>
        <w:ind w:left="431" w:hanging="431"/>
        <w:rPr>
          <w:rFonts w:ascii="宋体" w:hAnsi="宋体"/>
          <w:sz w:val="28"/>
          <w:szCs w:val="28"/>
        </w:rPr>
      </w:pPr>
      <w:bookmarkStart w:id="10" w:name="_Toc499969646"/>
      <w:r w:rsidRPr="00240FC0">
        <w:rPr>
          <w:rFonts w:ascii="宋体" w:hAnsi="宋体"/>
          <w:sz w:val="28"/>
          <w:szCs w:val="28"/>
        </w:rPr>
        <w:t>技术方案</w:t>
      </w:r>
      <w:bookmarkEnd w:id="10"/>
    </w:p>
    <w:p w:rsidR="00336BF1" w:rsidRPr="00240FC0">
      <w:pPr>
        <w:pStyle w:val="Heading2"/>
        <w:spacing w:line="240" w:lineRule="auto"/>
        <w:rPr>
          <w:rFonts w:ascii="宋体" w:eastAsia="宋体" w:hAnsi="宋体"/>
          <w:sz w:val="28"/>
          <w:szCs w:val="28"/>
        </w:rPr>
      </w:pPr>
      <w:bookmarkStart w:id="11" w:name="_Toc499969647"/>
      <w:r w:rsidRPr="00240FC0">
        <w:rPr>
          <w:rFonts w:ascii="宋体" w:eastAsia="宋体" w:hAnsi="宋体"/>
          <w:sz w:val="28"/>
          <w:szCs w:val="28"/>
        </w:rPr>
        <w:t>方案设计依据</w:t>
      </w:r>
      <w:bookmarkEnd w:id="11"/>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《中华人民共和国节约能耗法》</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《中华人民共和国审计法》</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《中华人民共和国统计法》</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《中华人民共和国审计法实施条例》</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《中华人民共和国统计法实施细则》</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《中华人民共和国计量法》 </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《中华人民共和国计量法实施细则》 </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《工业企业能源管理导则》GB/T 15587-2023</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《企业节能量计算方法》</w:t>
      </w:r>
      <w:hyperlink w:tgtFrame="      blank" w:history="1">
        <w:r w:rsidRPr="00240FC0">
          <w:rPr>
            <w:rFonts w:ascii="宋体" w:eastAsia="宋体" w:hAnsi="宋体"/>
            <w:kern w:val="2"/>
            <w:sz w:val="28"/>
            <w:szCs w:val="28"/>
          </w:rPr>
          <w:t xml:space="preserve">GB/T 13234-2023 </w:t>
        </w:r>
      </w:hyperlink>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《企业能量平衡统计方法》</w:t>
      </w:r>
      <w:hyperlink w:tgtFrame="      blank" w:history="1">
        <w:r w:rsidRPr="00240FC0">
          <w:rPr>
            <w:rFonts w:ascii="宋体" w:eastAsia="宋体" w:hAnsi="宋体"/>
            <w:kern w:val="2"/>
            <w:sz w:val="28"/>
            <w:szCs w:val="28"/>
          </w:rPr>
          <w:t xml:space="preserve">GB/T 16614-1996 </w:t>
        </w:r>
      </w:hyperlink>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《综合能源计算通则》</w:t>
      </w:r>
      <w:hyperlink w:tgtFrame="      blank" w:history="1">
        <w:r w:rsidRPr="00240FC0">
          <w:rPr>
            <w:rFonts w:ascii="宋体" w:eastAsia="宋体" w:hAnsi="宋体"/>
            <w:kern w:val="2"/>
            <w:sz w:val="28"/>
            <w:szCs w:val="28"/>
          </w:rPr>
          <w:t>GB2589-2023</w:t>
        </w:r>
      </w:hyperlink>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《节能监测技术通则》GB/T 18883-2023 </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《用能设备能量测试导则》GB/T 6422-2023</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《企业能耗审计技术通则》GB17166-2023</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《电子计算机机房设计规范》GB50174-93</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《电子计算机场地通用规范》GB2887-2023</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《计算机场地技术条件》(GB 2887)</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《自动化仪表工程施工及验收规范》GB/50093-2023  </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《电能计量装置技术管理规程》DL/T 448—2023 </w:t>
      </w:r>
    </w:p>
    <w:p w:rsidR="00336BF1" w:rsidRPr="00240FC0">
      <w:pPr>
        <w:pStyle w:val="1"/>
        <w:snapToGrid w:val="0"/>
        <w:spacing w:line="360" w:lineRule="auto"/>
        <w:ind w:firstLine="540" w:firstLineChars="0"/>
        <w:jc w:val="left"/>
        <w:rPr>
          <w:rFonts w:ascii="宋体" w:eastAsia="宋体" w:hAnsi="宋体"/>
          <w:kern w:val="2"/>
          <w:sz w:val="28"/>
          <w:szCs w:val="28"/>
        </w:rPr>
        <w:sectPr>
          <w:headerReference w:type="default" r:id="rId29"/>
          <w:footerReference w:type="even" r:id="rId30"/>
          <w:footerReference w:type="default" r:id="rId31"/>
          <w:type w:val="nextPage"/>
          <w:pgSz w:w="11906" w:h="16838"/>
          <w:pgMar w:top="1440" w:right="1797" w:bottom="1440" w:left="1797" w:header="851" w:footer="992" w:gutter="0"/>
          <w:pgNumType w:start="9"/>
          <w:cols w:space="720"/>
          <w:titlePg w:val="0"/>
          <w:docGrid w:type="lines" w:linePitch="312"/>
        </w:sectPr>
      </w:pPr>
      <w:r w:rsidRPr="00240FC0">
        <w:rPr>
          <w:rFonts w:ascii="宋体" w:eastAsia="宋体" w:hAnsi="宋体"/>
          <w:kern w:val="2"/>
          <w:sz w:val="28"/>
          <w:szCs w:val="28"/>
        </w:rPr>
        <w:t xml:space="preserve">《电力装置的电测量仪表装置设计规范》GBJ63-90 </w:t>
      </w:r>
    </w:p>
    <w:p w:rsidR="00336BF1" w:rsidRPr="00240FC0">
      <w:pPr>
        <w:pStyle w:val="Heading2"/>
        <w:spacing w:line="240" w:lineRule="auto"/>
        <w:rPr>
          <w:rFonts w:ascii="宋体" w:eastAsia="宋体" w:hAnsi="宋体"/>
          <w:sz w:val="28"/>
          <w:szCs w:val="28"/>
        </w:rPr>
      </w:pPr>
      <w:bookmarkStart w:id="12" w:name="_Toc499969648"/>
      <w:r w:rsidRPr="00240FC0">
        <w:rPr>
          <w:rFonts w:ascii="宋体" w:eastAsia="宋体" w:hAnsi="宋体"/>
          <w:sz w:val="28"/>
          <w:szCs w:val="28"/>
        </w:rPr>
        <w:t>方案设计原则</w:t>
      </w:r>
      <w:bookmarkEnd w:id="12"/>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1）实用性 确保系统设计目标和设计结果都满足需求并行之有效。</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2）开放性 系统设计采用开放标准、开放技术、开放结构、开放系统组件、开放用户接口。</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3）先进性 设计思想先进；软硬件设备先进；网络结构先进；开发工具先进。</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4）标准化与模块化 全部设计符合有关的国际标准、国家标准或部颁标准，软硬件设计全部采用模块化，便以系统扩展、运行维护和升级。</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5）可扩展性 随着监控规模的扩大及现代化管理需求的增长，确保系统有足够的扩展能力。</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 xml:space="preserve">6）实时性 系统基于现场控制网络技术，确保系统运行管理所要求的实时性。 </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7）经济合理性 系统具有最高的性能价格比和最低的生命周期成本。</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8）易用性和可维护性 系统使用方便，人机界面友好，维护简便。</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9）安全性 确保系统安全可靠运行，防止人为误操作和外来干扰影响本系统安全。</w:t>
      </w:r>
    </w:p>
    <w:p w:rsidR="00336BF1" w:rsidRPr="00240FC0">
      <w:pPr>
        <w:pStyle w:val="1"/>
        <w:snapToGrid w:val="0"/>
        <w:spacing w:line="360" w:lineRule="auto"/>
        <w:ind w:firstLine="540" w:firstLineChars="0"/>
        <w:jc w:val="left"/>
        <w:rPr>
          <w:rFonts w:ascii="宋体" w:eastAsia="宋体" w:hAnsi="宋体"/>
          <w:kern w:val="2"/>
          <w:sz w:val="28"/>
          <w:szCs w:val="28"/>
        </w:rPr>
      </w:pPr>
      <w:r w:rsidRPr="00240FC0">
        <w:rPr>
          <w:rFonts w:ascii="宋体" w:eastAsia="宋体" w:hAnsi="宋体"/>
          <w:kern w:val="2"/>
          <w:sz w:val="28"/>
          <w:szCs w:val="28"/>
        </w:rPr>
        <w:t>10）可靠性 确保系统在其生命周期内可靠运行。</w:t>
      </w:r>
    </w:p>
    <w:p w:rsidR="00336BF1" w:rsidRPr="00240FC0">
      <w:pPr>
        <w:pStyle w:val="Heading2"/>
        <w:spacing w:line="240" w:lineRule="auto"/>
        <w:rPr>
          <w:rFonts w:ascii="宋体" w:eastAsia="宋体" w:hAnsi="宋体"/>
          <w:sz w:val="28"/>
          <w:szCs w:val="28"/>
        </w:rPr>
      </w:pPr>
      <w:bookmarkStart w:id="13" w:name="_Toc499969649"/>
      <w:r w:rsidRPr="00240FC0">
        <w:rPr>
          <w:rFonts w:ascii="宋体" w:eastAsia="宋体" w:hAnsi="宋体"/>
          <w:sz w:val="28"/>
          <w:szCs w:val="28"/>
        </w:rPr>
        <w:t>需求分析</w:t>
      </w:r>
      <w:bookmarkEnd w:id="13"/>
    </w:p>
    <w:p w:rsidR="00336BF1" w:rsidRPr="00240FC0">
      <w:pPr>
        <w:pStyle w:val="Heading3"/>
        <w:rPr>
          <w:rFonts w:ascii="宋体" w:hAnsi="宋体"/>
          <w:sz w:val="28"/>
          <w:szCs w:val="28"/>
        </w:rPr>
      </w:pPr>
      <w:bookmarkStart w:id="14" w:name="_Toc499969650"/>
      <w:r w:rsidRPr="00240FC0">
        <w:rPr>
          <w:rFonts w:ascii="宋体" w:hAnsi="宋体"/>
          <w:sz w:val="28"/>
          <w:szCs w:val="28"/>
        </w:rPr>
        <w:t>企业能源基本情况</w:t>
      </w:r>
      <w:bookmarkEnd w:id="14"/>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能源种类如下：</w:t>
      </w:r>
    </w:p>
    <w:p w:rsidR="00336BF1" w:rsidRPr="00240FC0">
      <w:pPr>
        <w:numPr>
          <w:ilvl w:val="0"/>
          <w:numId w:val="8"/>
        </w:numPr>
        <w:spacing w:line="360" w:lineRule="auto"/>
        <w:rPr>
          <w:rFonts w:ascii="宋体" w:hAnsi="宋体"/>
          <w:sz w:val="28"/>
          <w:szCs w:val="28"/>
        </w:rPr>
        <w:sectPr>
          <w:headerReference w:type="default" r:id="rId32"/>
          <w:footerReference w:type="even" r:id="rId33"/>
          <w:footerReference w:type="default" r:id="rId34"/>
          <w:type w:val="nextPage"/>
          <w:pgSz w:w="11906" w:h="16838"/>
          <w:pgMar w:top="1440" w:right="1797" w:bottom="1440" w:left="1797" w:header="851" w:footer="992" w:gutter="0"/>
          <w:pgNumType w:start="10"/>
          <w:cols w:space="720"/>
          <w:titlePg w:val="0"/>
          <w:docGrid w:type="lines" w:linePitch="312"/>
        </w:sectPr>
      </w:pPr>
      <w:r w:rsidRPr="00240FC0">
        <w:rPr>
          <w:rFonts w:ascii="宋体" w:hAnsi="宋体"/>
          <w:sz w:val="28"/>
          <w:szCs w:val="28"/>
        </w:rPr>
        <w:t>一次能源</w:t>
      </w:r>
    </w:p>
    <w:p w:rsidR="00336BF1" w:rsidRPr="00240FC0">
      <w:pPr>
        <w:spacing w:line="360" w:lineRule="auto"/>
        <w:ind w:left="480"/>
        <w:rPr>
          <w:rFonts w:ascii="宋体" w:hAnsi="宋体"/>
          <w:sz w:val="28"/>
          <w:szCs w:val="28"/>
        </w:rPr>
      </w:pPr>
      <w:r w:rsidR="006F26F8">
        <w:rPr>
          <w:rFonts w:ascii="宋体" w:hAnsi="宋体" w:hint="eastAsia"/>
          <w:sz w:val="28"/>
          <w:szCs w:val="28"/>
        </w:rPr>
        <w:t>天然气</w:t>
      </w:r>
      <w:r w:rsidRPr="00240FC0">
        <w:rPr>
          <w:rFonts w:ascii="宋体" w:hAnsi="宋体"/>
          <w:sz w:val="28"/>
          <w:szCs w:val="28"/>
        </w:rPr>
        <w:t>、电、</w:t>
      </w:r>
      <w:r w:rsidR="006F26F8">
        <w:rPr>
          <w:rFonts w:ascii="宋体" w:hAnsi="宋体" w:hint="eastAsia"/>
          <w:sz w:val="28"/>
          <w:szCs w:val="28"/>
        </w:rPr>
        <w:t>自来</w:t>
      </w:r>
      <w:r w:rsidRPr="00240FC0">
        <w:rPr>
          <w:rFonts w:ascii="宋体" w:hAnsi="宋体"/>
          <w:sz w:val="28"/>
          <w:szCs w:val="28"/>
        </w:rPr>
        <w:t>水。</w:t>
      </w:r>
    </w:p>
    <w:p w:rsidR="00336BF1" w:rsidRPr="00240FC0">
      <w:pPr>
        <w:numPr>
          <w:ilvl w:val="0"/>
          <w:numId w:val="8"/>
        </w:numPr>
        <w:spacing w:line="360" w:lineRule="auto"/>
        <w:rPr>
          <w:rFonts w:ascii="宋体" w:hAnsi="宋体"/>
          <w:sz w:val="28"/>
          <w:szCs w:val="28"/>
        </w:rPr>
      </w:pPr>
      <w:r w:rsidRPr="00240FC0">
        <w:rPr>
          <w:rFonts w:ascii="宋体" w:hAnsi="宋体"/>
          <w:sz w:val="28"/>
          <w:szCs w:val="28"/>
        </w:rPr>
        <w:t>二次能源</w:t>
      </w:r>
    </w:p>
    <w:p w:rsidR="00336BF1" w:rsidRPr="00240FC0" w:rsidP="00240FC0">
      <w:pPr>
        <w:pStyle w:val="NormalIndent"/>
        <w:ind w:firstLine="560" w:firstLineChars="200"/>
        <w:rPr>
          <w:rFonts w:ascii="宋体" w:hAnsi="宋体"/>
          <w:sz w:val="28"/>
          <w:szCs w:val="28"/>
        </w:rPr>
      </w:pPr>
      <w:r w:rsidRPr="00240FC0">
        <w:rPr>
          <w:rFonts w:ascii="宋体" w:hAnsi="宋体"/>
          <w:sz w:val="28"/>
          <w:szCs w:val="28"/>
        </w:rPr>
        <w:t>压缩空气</w:t>
      </w:r>
      <w:r w:rsidRPr="00240FC0">
        <w:rPr>
          <w:rFonts w:ascii="宋体" w:hAnsi="宋体" w:hint="eastAsia"/>
          <w:sz w:val="28"/>
          <w:szCs w:val="28"/>
        </w:rPr>
        <w:t>、中水</w:t>
      </w:r>
    </w:p>
    <w:p w:rsidR="00336BF1" w:rsidRPr="00240FC0">
      <w:pPr>
        <w:pStyle w:val="NormalIndent"/>
        <w:ind w:firstLine="0"/>
        <w:rPr>
          <w:rFonts w:ascii="宋体" w:hAnsi="宋体"/>
          <w:sz w:val="28"/>
          <w:szCs w:val="28"/>
        </w:rPr>
      </w:pPr>
    </w:p>
    <w:p w:rsidR="00336BF1" w:rsidRPr="00240FC0">
      <w:pPr>
        <w:pStyle w:val="Heading3"/>
        <w:rPr>
          <w:rFonts w:ascii="宋体" w:hAnsi="宋体"/>
          <w:sz w:val="28"/>
          <w:szCs w:val="28"/>
        </w:rPr>
      </w:pPr>
      <w:bookmarkStart w:id="15" w:name="_Toc499969651"/>
      <w:r w:rsidRPr="00240FC0">
        <w:rPr>
          <w:rFonts w:ascii="宋体" w:hAnsi="宋体"/>
          <w:sz w:val="28"/>
          <w:szCs w:val="28"/>
        </w:rPr>
        <w:t>生产管理优化需求分析</w:t>
      </w:r>
      <w:bookmarkEnd w:id="15"/>
    </w:p>
    <w:p w:rsidR="00336BF1" w:rsidRPr="00240FC0">
      <w:pPr>
        <w:numPr>
          <w:ilvl w:val="0"/>
          <w:numId w:val="9"/>
        </w:numPr>
        <w:spacing w:line="360" w:lineRule="auto"/>
        <w:rPr>
          <w:rFonts w:ascii="宋体" w:hAnsi="宋体"/>
          <w:bCs/>
          <w:sz w:val="28"/>
          <w:szCs w:val="28"/>
        </w:rPr>
      </w:pPr>
      <w:r w:rsidRPr="00240FC0">
        <w:rPr>
          <w:rFonts w:ascii="宋体" w:hAnsi="宋体"/>
          <w:bCs/>
          <w:sz w:val="28"/>
          <w:szCs w:val="28"/>
        </w:rPr>
        <w:t>在线仿真</w:t>
      </w:r>
    </w:p>
    <w:p w:rsidR="00336BF1" w:rsidRPr="00240FC0" w:rsidP="00240FC0">
      <w:pPr>
        <w:spacing w:line="360" w:lineRule="auto"/>
        <w:ind w:left="1024" w:firstLine="560" w:firstLineChars="200"/>
        <w:rPr>
          <w:rFonts w:ascii="宋体" w:hAnsi="宋体"/>
          <w:bCs/>
          <w:sz w:val="28"/>
          <w:szCs w:val="28"/>
        </w:rPr>
      </w:pPr>
      <w:r w:rsidRPr="00240FC0">
        <w:rPr>
          <w:rFonts w:ascii="宋体" w:hAnsi="宋体"/>
          <w:sz w:val="28"/>
          <w:szCs w:val="28"/>
        </w:rPr>
        <w:t>通过数据共享直接取得现场运行状态和操作指令，并实时地对当前状态进行仿真计算、分析与预警，为在线安全监视、经济性计算、故障诊断提供在线的、智能化的辅助信息，确保运行安全。</w:t>
      </w:r>
    </w:p>
    <w:p w:rsidR="00336BF1" w:rsidRPr="00240FC0">
      <w:pPr>
        <w:numPr>
          <w:ilvl w:val="0"/>
          <w:numId w:val="9"/>
        </w:numPr>
        <w:spacing w:line="360" w:lineRule="auto"/>
        <w:rPr>
          <w:rFonts w:ascii="宋体" w:hAnsi="宋体"/>
          <w:bCs/>
          <w:sz w:val="28"/>
          <w:szCs w:val="28"/>
        </w:rPr>
      </w:pPr>
      <w:r w:rsidRPr="00240FC0">
        <w:rPr>
          <w:rFonts w:ascii="宋体" w:hAnsi="宋体"/>
          <w:bCs/>
          <w:sz w:val="28"/>
          <w:szCs w:val="28"/>
        </w:rPr>
        <w:t>生产优化与分析</w:t>
      </w:r>
    </w:p>
    <w:p w:rsidR="00336BF1" w:rsidRPr="00240FC0" w:rsidP="00240FC0">
      <w:pPr>
        <w:spacing w:line="360" w:lineRule="auto"/>
        <w:ind w:left="1024" w:firstLine="560" w:firstLineChars="200"/>
        <w:rPr>
          <w:rFonts w:ascii="宋体" w:hAnsi="宋体"/>
          <w:sz w:val="28"/>
          <w:szCs w:val="28"/>
        </w:rPr>
      </w:pPr>
      <w:r w:rsidRPr="00240FC0">
        <w:rPr>
          <w:rFonts w:ascii="宋体" w:hAnsi="宋体"/>
          <w:sz w:val="28"/>
          <w:szCs w:val="28"/>
        </w:rPr>
        <w:t>利用在线获取的机组运行实时数据和历史数据以及在线仿真系统的实时计算数据，对设备和机组的运行状态、经济性进行分析，给出优化的操作指导。</w:t>
      </w:r>
    </w:p>
    <w:p w:rsidR="00336BF1" w:rsidRPr="00240FC0">
      <w:pPr>
        <w:numPr>
          <w:ilvl w:val="0"/>
          <w:numId w:val="9"/>
        </w:numPr>
        <w:spacing w:line="360" w:lineRule="auto"/>
        <w:rPr>
          <w:rFonts w:ascii="宋体" w:hAnsi="宋体"/>
          <w:bCs/>
          <w:sz w:val="28"/>
          <w:szCs w:val="28"/>
        </w:rPr>
      </w:pPr>
      <w:r w:rsidRPr="00240FC0">
        <w:rPr>
          <w:rFonts w:ascii="宋体" w:hAnsi="宋体"/>
          <w:bCs/>
          <w:sz w:val="28"/>
          <w:szCs w:val="28"/>
        </w:rPr>
        <w:t>管理优化与决策</w:t>
      </w:r>
    </w:p>
    <w:p w:rsidR="00336BF1" w:rsidRPr="00240FC0" w:rsidP="00240FC0">
      <w:pPr>
        <w:spacing w:line="360" w:lineRule="auto"/>
        <w:ind w:left="1024" w:firstLine="560" w:firstLineChars="200"/>
        <w:rPr>
          <w:rFonts w:ascii="宋体" w:hAnsi="宋体"/>
          <w:sz w:val="28"/>
          <w:szCs w:val="28"/>
        </w:rPr>
      </w:pPr>
      <w:r w:rsidRPr="00240FC0">
        <w:rPr>
          <w:rFonts w:ascii="宋体" w:hAnsi="宋体"/>
          <w:sz w:val="28"/>
          <w:szCs w:val="28"/>
        </w:rPr>
        <w:t>通过数据共享，实现信息系统、控制系统和仿真系统的有机结合，为发</w:t>
      </w:r>
      <w:r w:rsidRPr="00240FC0">
        <w:rPr>
          <w:rFonts w:ascii="宋体" w:hAnsi="宋体" w:hint="eastAsia"/>
          <w:sz w:val="28"/>
          <w:szCs w:val="28"/>
        </w:rPr>
        <w:t>烟草行业</w:t>
      </w:r>
      <w:r w:rsidRPr="00240FC0">
        <w:rPr>
          <w:rFonts w:ascii="宋体" w:hAnsi="宋体"/>
          <w:sz w:val="28"/>
          <w:szCs w:val="28"/>
        </w:rPr>
        <w:t>厂管理提供及时和丰富的数据，并以这些信息为基础，提供决策支持和管理优化。</w:t>
      </w:r>
    </w:p>
    <w:p w:rsidR="00336BF1" w:rsidRPr="00240FC0">
      <w:pPr>
        <w:numPr>
          <w:ilvl w:val="0"/>
          <w:numId w:val="9"/>
        </w:numPr>
        <w:spacing w:line="360" w:lineRule="auto"/>
        <w:rPr>
          <w:rFonts w:ascii="宋体" w:hAnsi="宋体"/>
          <w:bCs/>
          <w:sz w:val="28"/>
          <w:szCs w:val="28"/>
        </w:rPr>
      </w:pPr>
      <w:r w:rsidRPr="00240FC0">
        <w:rPr>
          <w:rFonts w:ascii="宋体" w:hAnsi="宋体"/>
          <w:bCs/>
          <w:sz w:val="28"/>
          <w:szCs w:val="28"/>
        </w:rPr>
        <w:t>在线决策控制</w:t>
      </w:r>
    </w:p>
    <w:p w:rsidR="00336BF1" w:rsidRPr="00240FC0" w:rsidP="00240FC0">
      <w:pPr>
        <w:spacing w:line="360" w:lineRule="auto"/>
        <w:ind w:left="1024" w:firstLine="560" w:firstLineChars="200"/>
        <w:rPr>
          <w:rFonts w:ascii="宋体" w:hAnsi="宋体"/>
          <w:sz w:val="28"/>
          <w:szCs w:val="28"/>
        </w:rPr>
        <w:sectPr>
          <w:headerReference w:type="default" r:id="rId35"/>
          <w:footerReference w:type="even" r:id="rId36"/>
          <w:footerReference w:type="default" r:id="rId37"/>
          <w:type w:val="nextPage"/>
          <w:pgSz w:w="11906" w:h="16838"/>
          <w:pgMar w:top="1440" w:right="1797" w:bottom="1440" w:left="1797" w:header="851" w:footer="992" w:gutter="0"/>
          <w:pgNumType w:start="11"/>
          <w:cols w:space="720"/>
          <w:titlePg w:val="0"/>
          <w:docGrid w:type="lines" w:linePitch="312"/>
        </w:sectPr>
      </w:pPr>
      <w:r w:rsidRPr="00240FC0">
        <w:rPr>
          <w:rFonts w:ascii="宋体" w:hAnsi="宋体"/>
          <w:sz w:val="28"/>
          <w:szCs w:val="28"/>
        </w:rPr>
        <w:t>适应各种工况的自动寻优和适应运行工况变化的控制方案在线决策，使系统达到连续可靠运行和系统单耗显著降低。</w:t>
      </w:r>
    </w:p>
    <w:p w:rsidR="00336BF1" w:rsidRPr="00240FC0">
      <w:pPr>
        <w:pStyle w:val="Heading2"/>
        <w:spacing w:line="240" w:lineRule="auto"/>
        <w:rPr>
          <w:rFonts w:ascii="宋体" w:eastAsia="宋体" w:hAnsi="宋体"/>
          <w:sz w:val="28"/>
          <w:szCs w:val="28"/>
        </w:rPr>
      </w:pPr>
      <w:bookmarkStart w:id="16" w:name="_Toc499969652"/>
      <w:r w:rsidRPr="00240FC0">
        <w:rPr>
          <w:rFonts w:ascii="宋体" w:eastAsia="宋体" w:hAnsi="宋体"/>
          <w:sz w:val="28"/>
          <w:szCs w:val="28"/>
        </w:rPr>
        <w:t>能源管理系统方案设计</w:t>
      </w:r>
      <w:bookmarkEnd w:id="16"/>
    </w:p>
    <w:p w:rsidR="00336BF1" w:rsidRPr="00240FC0">
      <w:pPr>
        <w:pStyle w:val="Heading3"/>
        <w:rPr>
          <w:rFonts w:ascii="宋体" w:hAnsi="宋体"/>
          <w:sz w:val="28"/>
          <w:szCs w:val="28"/>
        </w:rPr>
      </w:pPr>
      <w:bookmarkStart w:id="17" w:name="_Toc499969653"/>
      <w:r w:rsidRPr="00240FC0">
        <w:rPr>
          <w:rFonts w:ascii="宋体" w:hAnsi="宋体"/>
          <w:sz w:val="28"/>
          <w:szCs w:val="28"/>
        </w:rPr>
        <w:t>技术路线</w:t>
      </w:r>
      <w:bookmarkEnd w:id="17"/>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能源管理系统的核心是一套完整的针对企业能源系统的生产、输送、分配和使用环节实施集中扁平化的动态监测和数字化、信息化管理的系统平台，以及用于各能源关键监测点的智能计量表计。</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面向企业的能源管理系统，由工业企业级能源管理系统平台软件、网络控制器与多功能电力监控终端、水表采集器、可编程网关等关键产品，连同企业的能源系统、各种计量表计、受控的用能设备、联动装置等构成，以LonWorks分布式高速实时控制网络构架现场能源控制网络，可高速实时地对企业各类能源的分类三级在线计量能耗数据及报警信息（包括供配电系统的过压、过流、缺相、三相不平衡、异常跳闸，气体及液体如蒸汽等的过压、过流等）实现采集、传输、存储、处理、统计、形成报表和图形显示、查询、发布与上级远传，为工业企业的能源统计与分析、能源调度、能效公示、能源审计、节能效果验证，提供有力的数据依据和决策的辅助支持。</w:t>
      </w:r>
    </w:p>
    <w:p w:rsidR="00336BF1" w:rsidRPr="00240FC0" w:rsidP="00240FC0">
      <w:pPr>
        <w:spacing w:line="360" w:lineRule="auto"/>
        <w:ind w:firstLine="560" w:firstLineChars="200"/>
        <w:rPr>
          <w:rFonts w:ascii="宋体" w:hAnsi="宋体"/>
          <w:sz w:val="28"/>
          <w:szCs w:val="28"/>
        </w:rPr>
        <w:sectPr>
          <w:headerReference w:type="default" r:id="rId38"/>
          <w:footerReference w:type="even" r:id="rId39"/>
          <w:footerReference w:type="default" r:id="rId40"/>
          <w:type w:val="nextPage"/>
          <w:pgSz w:w="11906" w:h="16838"/>
          <w:pgMar w:top="1440" w:right="1797" w:bottom="1440" w:left="1797" w:header="851" w:footer="992" w:gutter="0"/>
          <w:pgNumType w:start="12"/>
          <w:cols w:space="720"/>
          <w:titlePg w:val="0"/>
          <w:docGrid w:type="lines" w:linePitch="312"/>
        </w:sectPr>
      </w:pP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企业能源现场监测网络系统由各类能源计量装置、现场控制网络、以及网络控制器等组成。能源计量装置包括多功能电表、水表、气表、电子称重计、热能表、流量计等表计，多功能电计量装置采用LonWorks控制网络接口、其他能源计量装置可采用LonWorks控制网络接口、RS232/485接口、模拟量或脉冲接口。现场控制网络可支持多种多种网络拓扑结构，如总线形、星形、环形、自由形网络拓扑结构等。</w:t>
      </w:r>
    </w:p>
    <w:p w:rsidR="00336BF1" w:rsidRPr="00240FC0">
      <w:pPr>
        <w:pStyle w:val="BodyTextIndent2"/>
        <w:numPr>
          <w:ilvl w:val="0"/>
          <w:numId w:val="10"/>
        </w:numPr>
        <w:tabs>
          <w:tab w:val="clear" w:pos="938"/>
          <w:tab w:val="left" w:pos="948"/>
        </w:tabs>
        <w:ind w:left="942"/>
        <w:rPr>
          <w:rFonts w:hAnsi="宋体"/>
          <w:sz w:val="28"/>
          <w:szCs w:val="28"/>
        </w:rPr>
      </w:pPr>
      <w:r w:rsidRPr="00240FC0">
        <w:rPr>
          <w:rFonts w:hAnsi="宋体" w:hint="eastAsia"/>
          <w:sz w:val="28"/>
          <w:szCs w:val="28"/>
        </w:rPr>
        <w:t>本系统的整体方案设计采用具有国际先进水平的分布式控制网络系统技术，通过光纤环网、Internet与LonWorks现场控制网络的无缝连接构建现代化企业能源管理平台。</w:t>
      </w:r>
    </w:p>
    <w:p w:rsidR="00336BF1" w:rsidRPr="00240FC0">
      <w:pPr>
        <w:numPr>
          <w:ilvl w:val="0"/>
          <w:numId w:val="10"/>
        </w:numPr>
        <w:spacing w:line="360" w:lineRule="auto"/>
        <w:rPr>
          <w:rFonts w:ascii="宋体" w:hAnsi="宋体"/>
          <w:sz w:val="28"/>
          <w:szCs w:val="28"/>
        </w:rPr>
      </w:pPr>
      <w:r w:rsidRPr="00240FC0">
        <w:rPr>
          <w:rFonts w:ascii="宋体" w:hAnsi="宋体" w:hint="eastAsia"/>
          <w:sz w:val="28"/>
          <w:szCs w:val="28"/>
        </w:rPr>
        <w:t>充分且合理利用已有软、硬件资源，通过能源管理系统与现有生产系统的数据对接，使各系统之间信息共享并可按要求实现联动。</w:t>
      </w:r>
    </w:p>
    <w:p w:rsidR="00336BF1" w:rsidRPr="00240FC0">
      <w:pPr>
        <w:numPr>
          <w:ilvl w:val="0"/>
          <w:numId w:val="10"/>
        </w:numPr>
        <w:spacing w:line="360" w:lineRule="auto"/>
        <w:rPr>
          <w:rFonts w:ascii="宋体" w:hAnsi="宋体"/>
          <w:sz w:val="28"/>
          <w:szCs w:val="28"/>
        </w:rPr>
      </w:pPr>
      <w:r w:rsidRPr="00240FC0">
        <w:rPr>
          <w:rFonts w:ascii="宋体" w:hAnsi="宋体" w:hint="eastAsia"/>
          <w:sz w:val="28"/>
          <w:szCs w:val="28"/>
        </w:rPr>
        <w:t>以实时监测的能源数据为依据进行能源利用效率与节能潜力分析，充分发掘节能潜力，并对节能潜力较大的设备和工艺进行节能改造，在满足生产需求的情况下有效节能。</w:t>
      </w:r>
    </w:p>
    <w:p w:rsidR="00336BF1" w:rsidRPr="00240FC0">
      <w:pPr>
        <w:pStyle w:val="Heading3"/>
        <w:spacing w:line="240" w:lineRule="auto"/>
        <w:rPr>
          <w:rFonts w:ascii="宋体" w:hAnsi="宋体"/>
          <w:sz w:val="28"/>
          <w:szCs w:val="28"/>
        </w:rPr>
      </w:pPr>
      <w:bookmarkStart w:id="18" w:name="_Toc499969654"/>
      <w:r w:rsidRPr="00240FC0">
        <w:rPr>
          <w:rFonts w:ascii="宋体" w:hAnsi="宋体"/>
          <w:sz w:val="28"/>
          <w:szCs w:val="28"/>
        </w:rPr>
        <w:t>子系统解决方案</w:t>
      </w:r>
      <w:bookmarkEnd w:id="18"/>
    </w:p>
    <w:p w:rsidR="00336BF1" w:rsidRPr="00240FC0">
      <w:pPr>
        <w:spacing w:line="360" w:lineRule="auto"/>
        <w:rPr>
          <w:rFonts w:ascii="宋体" w:hAnsi="宋体"/>
          <w:sz w:val="28"/>
          <w:szCs w:val="28"/>
        </w:rPr>
      </w:pPr>
    </w:p>
    <w:p w:rsidR="00336BF1" w:rsidRPr="00240FC0">
      <w:pPr>
        <w:pStyle w:val="Heading4"/>
        <w:rPr>
          <w:rFonts w:ascii="宋体" w:eastAsia="宋体" w:hAnsi="宋体"/>
          <w:szCs w:val="28"/>
        </w:rPr>
      </w:pPr>
      <w:r w:rsidRPr="00240FC0">
        <w:rPr>
          <w:rFonts w:ascii="宋体" w:eastAsia="宋体" w:hAnsi="宋体"/>
          <w:szCs w:val="28"/>
        </w:rPr>
        <w:t>配电回路监控和电能计量</w:t>
      </w:r>
    </w:p>
    <w:p w:rsidR="00336BF1" w:rsidRPr="00240FC0" w:rsidP="00240FC0">
      <w:pPr>
        <w:spacing w:line="360" w:lineRule="auto"/>
        <w:ind w:firstLine="560" w:firstLineChars="200"/>
        <w:rPr>
          <w:rFonts w:ascii="宋体" w:hAnsi="宋体"/>
          <w:sz w:val="28"/>
          <w:szCs w:val="28"/>
        </w:rPr>
        <w:sectPr>
          <w:headerReference w:type="default" r:id="rId41"/>
          <w:footerReference w:type="even" r:id="rId42"/>
          <w:footerReference w:type="default" r:id="rId43"/>
          <w:type w:val="nextPage"/>
          <w:pgSz w:w="11906" w:h="16838"/>
          <w:pgMar w:top="1440" w:right="1797" w:bottom="1440" w:left="1797" w:header="851" w:footer="992" w:gutter="0"/>
          <w:pgNumType w:start="13"/>
          <w:cols w:space="720"/>
          <w:titlePg w:val="0"/>
          <w:docGrid w:type="lines" w:linePitch="312"/>
        </w:sectPr>
      </w:pPr>
      <w:r w:rsidRPr="00240FC0">
        <w:rPr>
          <w:rFonts w:ascii="宋体" w:hAnsi="宋体"/>
          <w:sz w:val="28"/>
          <w:szCs w:val="28"/>
        </w:rPr>
        <w:t>对于配电回路监控和电能计量，应在每一条配电回路安装经过计量许可的多功能电力监控终端，如图：</w:t>
      </w:r>
    </w:p>
    <w:p w:rsidR="00336BF1" w:rsidRPr="00240FC0">
      <w:pPr>
        <w:spacing w:line="360" w:lineRule="auto"/>
        <w:rPr>
          <w:rFonts w:ascii="宋体" w:hAnsi="宋体"/>
          <w:sz w:val="28"/>
          <w:szCs w:val="28"/>
        </w:rPr>
      </w:pPr>
      <w:r>
        <w:rPr>
          <w:rFonts w:ascii="宋体"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461.45pt;height:322.6pt;mso-position-horizontal-relative:page;mso-position-vertical-relative:page" filled="f" stroked="f">
            <v:imagedata r:id="rId44" o:title="" cropbottom="-184f" cropleft="-900f"/>
            <v:path o:extrusionok="f"/>
            <o:lock v:ext="edit" aspectratio="f"/>
          </v:shape>
        </w:pict>
      </w:r>
    </w:p>
    <w:p w:rsidR="00336BF1" w:rsidRPr="00240FC0" w:rsidP="00240FC0">
      <w:pPr>
        <w:spacing w:line="360" w:lineRule="auto"/>
        <w:ind w:firstLine="560" w:firstLineChars="200"/>
        <w:rPr>
          <w:rFonts w:ascii="宋体" w:hAnsi="宋体"/>
          <w:sz w:val="28"/>
          <w:szCs w:val="28"/>
        </w:rPr>
        <w:sectPr>
          <w:headerReference w:type="default" r:id="rId45"/>
          <w:footerReference w:type="even" r:id="rId46"/>
          <w:footerReference w:type="default" r:id="rId47"/>
          <w:type w:val="nextPage"/>
          <w:pgSz w:w="11906" w:h="16838"/>
          <w:pgMar w:top="1440" w:right="1797" w:bottom="1440" w:left="1797" w:header="851" w:footer="992" w:gutter="0"/>
          <w:pgNumType w:start="14"/>
          <w:cols w:space="720"/>
          <w:titlePg w:val="0"/>
          <w:docGrid w:type="lines" w:linePitch="312"/>
        </w:sectPr>
      </w:pPr>
    </w:p>
    <w:p w:rsidR="00336BF1" w:rsidRPr="00240FC0">
      <w:pPr>
        <w:pStyle w:val="Heading4"/>
        <w:rPr>
          <w:rFonts w:ascii="宋体" w:eastAsia="宋体" w:hAnsi="宋体"/>
          <w:szCs w:val="28"/>
        </w:rPr>
      </w:pPr>
      <w:r w:rsidRPr="00240FC0">
        <w:rPr>
          <w:rFonts w:ascii="宋体" w:eastAsia="宋体" w:hAnsi="宋体"/>
          <w:szCs w:val="28"/>
        </w:rPr>
        <w:t>水系统</w:t>
      </w:r>
    </w:p>
    <w:p w:rsidR="00336BF1" w:rsidRPr="00240FC0">
      <w:pPr>
        <w:spacing w:line="360" w:lineRule="auto"/>
        <w:rPr>
          <w:rFonts w:ascii="宋体" w:hAnsi="宋体"/>
          <w:sz w:val="28"/>
          <w:szCs w:val="28"/>
        </w:rPr>
      </w:pPr>
      <w:r>
        <w:rPr>
          <w:rFonts w:ascii="宋体" w:hAnsi="宋体"/>
          <w:sz w:val="28"/>
          <w:szCs w:val="28"/>
        </w:rPr>
        <w:object>
          <v:shape id="对象 2" o:spid="_x0000_i1026" type="#_x0000_t75" style="width:403.37pt;height:306.1pt;mso-position-horizontal-relative:page;mso-position-vertical-relative:page" o:oleicon="f" o:ole="" o:preferrelative="t" filled="f" stroked="f">
            <v:imagedata r:id="rId48" o:title=""/>
            <v:path o:extrusionok="f"/>
            <o:lock v:ext="edit" aspectratio="t"/>
          </v:shape>
          <o:OLEObject Type="Embed" ProgID="Visio.Drawing.11" ShapeID="对象 2" DrawAspect="Content" ObjectID="_1234567890" r:id="rId49"/>
        </w:object>
      </w:r>
    </w:p>
    <w:p w:rsidR="00336BF1" w:rsidRPr="00240FC0">
      <w:pPr>
        <w:spacing w:line="360" w:lineRule="auto"/>
        <w:rPr>
          <w:rFonts w:ascii="宋体" w:hAnsi="宋体"/>
          <w:sz w:val="28"/>
          <w:szCs w:val="28"/>
        </w:rPr>
      </w:pPr>
    </w:p>
    <w:p w:rsidR="00336BF1" w:rsidRPr="00240FC0">
      <w:pPr>
        <w:spacing w:line="360" w:lineRule="auto"/>
        <w:rPr>
          <w:rFonts w:ascii="宋体" w:hAnsi="宋体"/>
          <w:sz w:val="28"/>
          <w:szCs w:val="28"/>
        </w:rPr>
      </w:pPr>
      <w:r w:rsidRPr="00240FC0">
        <w:rPr>
          <w:rFonts w:ascii="宋体" w:hAnsi="宋体"/>
          <w:sz w:val="28"/>
          <w:szCs w:val="28"/>
        </w:rPr>
        <w:t>1、水平衡计算</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对于用水系统，在管线总管、各分管处安装智能水表，实时监测瞬时流量、累计流量数据，实现水表总计量及分户计量，基于管网图进行水平衡计算。通过水平衡计算，有利于发现跑冒滴漏，并有利于查找异常流失点。</w:t>
      </w:r>
    </w:p>
    <w:p w:rsidR="00336BF1" w:rsidRPr="00240FC0">
      <w:pPr>
        <w:spacing w:line="360" w:lineRule="auto"/>
        <w:rPr>
          <w:rFonts w:ascii="宋体" w:hAnsi="宋体"/>
          <w:sz w:val="28"/>
          <w:szCs w:val="28"/>
        </w:rPr>
      </w:pPr>
      <w:r w:rsidRPr="00240FC0">
        <w:rPr>
          <w:rFonts w:ascii="宋体" w:hAnsi="宋体"/>
          <w:sz w:val="28"/>
          <w:szCs w:val="28"/>
        </w:rPr>
        <w:t>2、水系统节能控制</w:t>
      </w:r>
    </w:p>
    <w:p w:rsidR="00336BF1" w:rsidRPr="00240FC0" w:rsidP="00240FC0">
      <w:pPr>
        <w:spacing w:line="360" w:lineRule="auto"/>
        <w:ind w:firstLine="560" w:firstLineChars="200"/>
        <w:rPr>
          <w:rFonts w:ascii="宋体" w:hAnsi="宋体"/>
          <w:sz w:val="28"/>
          <w:szCs w:val="28"/>
        </w:rPr>
        <w:sectPr>
          <w:headerReference w:type="default" r:id="rId50"/>
          <w:footerReference w:type="even" r:id="rId51"/>
          <w:footerReference w:type="default" r:id="rId52"/>
          <w:type w:val="nextPage"/>
          <w:pgSz w:w="11906" w:h="16838"/>
          <w:pgMar w:top="1440" w:right="1797" w:bottom="1440" w:left="1797" w:header="851" w:footer="992" w:gutter="0"/>
          <w:pgNumType w:start="15"/>
          <w:cols w:space="720"/>
          <w:titlePg w:val="0"/>
          <w:docGrid w:type="lines" w:linePitch="312"/>
        </w:sectPr>
      </w:pPr>
      <w:r w:rsidRPr="00240FC0">
        <w:rPr>
          <w:rFonts w:ascii="宋体" w:hAnsi="宋体"/>
          <w:sz w:val="28"/>
          <w:szCs w:val="28"/>
        </w:rPr>
        <w:t>对水泵进行变频节能控制，采用PID调节，根据用水端的实际压力监测，实现恒压供水控制，有效降低水泵负荷。变频器选用支持LonWorks控制网络接口的智能变频器，将实现变频器智能联网，实时监测变频器频率和功率等。</w:t>
      </w:r>
    </w:p>
    <w:p w:rsidR="00336BF1" w:rsidRPr="00240FC0" w:rsidP="00240FC0">
      <w:pPr>
        <w:spacing w:line="360" w:lineRule="auto"/>
        <w:ind w:firstLine="560" w:firstLineChars="200"/>
        <w:rPr>
          <w:rFonts w:ascii="宋体" w:hAnsi="宋体"/>
          <w:sz w:val="28"/>
          <w:szCs w:val="28"/>
        </w:rPr>
      </w:pPr>
    </w:p>
    <w:p w:rsidR="00336BF1" w:rsidRPr="00240FC0">
      <w:pPr>
        <w:pStyle w:val="Heading4"/>
        <w:rPr>
          <w:rFonts w:ascii="宋体" w:eastAsia="宋体" w:hAnsi="宋体"/>
          <w:szCs w:val="28"/>
        </w:rPr>
      </w:pPr>
      <w:r w:rsidRPr="00240FC0">
        <w:rPr>
          <w:rFonts w:ascii="宋体" w:eastAsia="宋体" w:hAnsi="宋体"/>
          <w:szCs w:val="28"/>
        </w:rPr>
        <w:t>风系统</w:t>
      </w:r>
    </w:p>
    <w:p w:rsidR="00336BF1" w:rsidRPr="00240FC0">
      <w:pPr>
        <w:spacing w:line="408" w:lineRule="auto"/>
        <w:rPr>
          <w:rFonts w:ascii="宋体" w:hAnsi="宋体"/>
          <w:color w:val="000000"/>
          <w:kern w:val="0"/>
          <w:sz w:val="28"/>
          <w:szCs w:val="28"/>
        </w:rPr>
      </w:pPr>
      <w:r>
        <w:rPr>
          <w:rFonts w:ascii="宋体" w:hAnsi="宋体"/>
          <w:sz w:val="28"/>
          <w:szCs w:val="28"/>
        </w:rPr>
        <w:object>
          <v:shape id="对象 3" o:spid="_x0000_i1027" type="#_x0000_t75" style="width:403.37pt;height:306.1pt;mso-position-horizontal-relative:page;mso-position-vertical-relative:page" o:oleicon="f" o:ole="" o:preferrelative="t" filled="f" stroked="f">
            <v:imagedata r:id="rId53" o:title=""/>
            <v:path o:extrusionok="f"/>
            <o:lock v:ext="edit" aspectratio="t"/>
          </v:shape>
          <o:OLEObject Type="Embed" ProgID="Visio.Drawing.11" ShapeID="对象 3" DrawAspect="Content" ObjectID="_1234567891" r:id="rId54"/>
        </w:object>
      </w:r>
    </w:p>
    <w:p w:rsidR="00336BF1" w:rsidRPr="00240FC0" w:rsidP="00240FC0">
      <w:pPr>
        <w:spacing w:line="360" w:lineRule="auto"/>
        <w:ind w:firstLine="560" w:firstLineChars="200"/>
        <w:rPr>
          <w:rFonts w:ascii="宋体" w:hAnsi="宋体"/>
          <w:sz w:val="28"/>
          <w:szCs w:val="28"/>
        </w:rPr>
      </w:pPr>
    </w:p>
    <w:p w:rsidR="00336BF1" w:rsidRPr="00240FC0" w:rsidP="00240FC0">
      <w:pPr>
        <w:spacing w:line="360" w:lineRule="auto"/>
        <w:ind w:firstLine="560" w:firstLineChars="200"/>
        <w:rPr>
          <w:rFonts w:ascii="宋体" w:hAnsi="宋体"/>
          <w:sz w:val="28"/>
          <w:szCs w:val="28"/>
        </w:rPr>
        <w:sectPr>
          <w:headerReference w:type="default" r:id="rId55"/>
          <w:footerReference w:type="even" r:id="rId56"/>
          <w:footerReference w:type="default" r:id="rId57"/>
          <w:type w:val="nextPage"/>
          <w:pgSz w:w="11906" w:h="16838"/>
          <w:pgMar w:top="1440" w:right="1797" w:bottom="1440" w:left="1797" w:header="851" w:footer="992" w:gutter="0"/>
          <w:pgNumType w:start="16"/>
          <w:cols w:space="720"/>
          <w:titlePg w:val="0"/>
          <w:docGrid w:type="lines" w:linePitch="312"/>
        </w:sectPr>
      </w:pPr>
      <w:r w:rsidRPr="00240FC0">
        <w:rPr>
          <w:rFonts w:ascii="宋体" w:hAnsi="宋体"/>
          <w:sz w:val="28"/>
          <w:szCs w:val="28"/>
        </w:rPr>
        <w:t>对于鼓风机、引风机系统的大功率风机，通过对于风压、风速、风量的实时监测和控制，实现风机变频，在生产负荷降低时，可有效降低风机功率，减少电能消耗。</w:t>
      </w:r>
    </w:p>
    <w:p w:rsidR="00336BF1" w:rsidRPr="00240FC0">
      <w:pPr>
        <w:pStyle w:val="Heading4"/>
        <w:rPr>
          <w:rFonts w:ascii="宋体" w:eastAsia="宋体" w:hAnsi="宋体"/>
          <w:szCs w:val="28"/>
        </w:rPr>
      </w:pPr>
      <w:r w:rsidRPr="00240FC0">
        <w:rPr>
          <w:rFonts w:ascii="宋体" w:eastAsia="宋体" w:hAnsi="宋体"/>
          <w:szCs w:val="28"/>
        </w:rPr>
        <w:t>压缩空气系统</w:t>
      </w:r>
    </w:p>
    <w:p w:rsidR="00336BF1" w:rsidRPr="00240FC0">
      <w:pPr>
        <w:spacing w:line="360" w:lineRule="auto"/>
        <w:rPr>
          <w:rFonts w:ascii="宋体" w:hAnsi="宋体"/>
          <w:sz w:val="28"/>
          <w:szCs w:val="28"/>
        </w:rPr>
      </w:pPr>
      <w:r>
        <w:rPr>
          <w:rFonts w:ascii="宋体" w:hAnsi="宋体"/>
          <w:sz w:val="28"/>
          <w:szCs w:val="28"/>
        </w:rPr>
        <w:object>
          <v:shape id="对象 4" o:spid="_x0000_i1028" type="#_x0000_t75" style="width:403.37pt;height:306.1pt;mso-position-horizontal-relative:page;mso-position-vertical-relative:page" o:oleicon="f" o:ole="" o:preferrelative="t" filled="f" stroked="f">
            <v:imagedata r:id="rId58" o:title=""/>
            <v:path o:extrusionok="f"/>
            <o:lock v:ext="edit" aspectratio="t"/>
          </v:shape>
          <o:OLEObject Type="Embed" ProgID="Visio.Drawing.11" ShapeID="对象 4" DrawAspect="Content" ObjectID="_1234567892" r:id="rId59"/>
        </w:object>
      </w:r>
    </w:p>
    <w:p w:rsidR="00336BF1" w:rsidRPr="00240FC0" w:rsidP="00240FC0">
      <w:pPr>
        <w:spacing w:line="360" w:lineRule="auto"/>
        <w:ind w:firstLine="560" w:firstLineChars="200"/>
        <w:rPr>
          <w:rFonts w:ascii="宋体" w:hAnsi="宋体"/>
          <w:sz w:val="28"/>
          <w:szCs w:val="28"/>
        </w:rPr>
      </w:pP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对于空压站，可通过现场控制器实现对于供气压力、供气流量、冷却油温度、各用气点压力、用气量的实时采集，计算管网平衡，实现漏气监测与报警；同时采用智能变频器，实现空压站的恒压供气控制，可根据生产用气需量，动态调节电机转速，达到节能减排的目的。</w:t>
      </w:r>
    </w:p>
    <w:p w:rsidR="00336BF1" w:rsidRPr="00240FC0">
      <w:pPr>
        <w:pStyle w:val="Heading4"/>
        <w:rPr>
          <w:rFonts w:ascii="宋体" w:eastAsia="宋体" w:hAnsi="宋体"/>
          <w:szCs w:val="28"/>
        </w:rPr>
      </w:pPr>
      <w:r w:rsidRPr="00240FC0">
        <w:rPr>
          <w:rFonts w:ascii="宋体" w:eastAsia="宋体" w:hAnsi="宋体"/>
          <w:szCs w:val="28"/>
        </w:rPr>
        <w:t>事前预控、事中控制</w:t>
      </w:r>
    </w:p>
    <w:p w:rsidR="00336BF1" w:rsidRPr="00240FC0">
      <w:pPr>
        <w:pStyle w:val="ListParagraph"/>
        <w:numPr>
          <w:ilvl w:val="0"/>
          <w:numId w:val="11"/>
        </w:numPr>
        <w:spacing w:line="360" w:lineRule="auto"/>
        <w:ind w:firstLineChars="0"/>
        <w:rPr>
          <w:rFonts w:ascii="宋体" w:hAnsi="宋体"/>
          <w:sz w:val="28"/>
          <w:szCs w:val="28"/>
        </w:rPr>
      </w:pPr>
      <w:r w:rsidRPr="00240FC0">
        <w:rPr>
          <w:rFonts w:ascii="宋体" w:hAnsi="宋体"/>
          <w:sz w:val="28"/>
          <w:szCs w:val="28"/>
        </w:rPr>
        <w:t>事前预控</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事前预控主要包括两部分。</w:t>
      </w:r>
    </w:p>
    <w:p w:rsidR="00336BF1" w:rsidRPr="00240FC0">
      <w:pPr>
        <w:pStyle w:val="ListParagraph"/>
        <w:numPr>
          <w:ilvl w:val="0"/>
          <w:numId w:val="12"/>
        </w:numPr>
        <w:spacing w:line="360" w:lineRule="auto"/>
        <w:ind w:firstLineChars="0"/>
        <w:rPr>
          <w:rFonts w:ascii="宋体" w:hAnsi="宋体"/>
          <w:sz w:val="28"/>
          <w:szCs w:val="28"/>
        </w:rPr>
      </w:pPr>
      <w:r w:rsidRPr="00240FC0">
        <w:rPr>
          <w:rFonts w:ascii="宋体" w:hAnsi="宋体"/>
          <w:sz w:val="28"/>
          <w:szCs w:val="28"/>
        </w:rPr>
        <w:t>设备级别的参数预警</w:t>
      </w:r>
    </w:p>
    <w:p w:rsidR="00336BF1" w:rsidRPr="00240FC0" w:rsidP="00240FC0">
      <w:pPr>
        <w:pStyle w:val="ListParagraph"/>
        <w:spacing w:line="360" w:lineRule="auto"/>
        <w:ind w:left="840" w:firstLine="560"/>
        <w:rPr>
          <w:rFonts w:ascii="宋体" w:hAnsi="宋体"/>
          <w:sz w:val="28"/>
          <w:szCs w:val="28"/>
        </w:rPr>
        <w:sectPr>
          <w:headerReference w:type="default" r:id="rId60"/>
          <w:footerReference w:type="even" r:id="rId61"/>
          <w:footerReference w:type="default" r:id="rId62"/>
          <w:type w:val="nextPage"/>
          <w:pgSz w:w="11906" w:h="16838"/>
          <w:pgMar w:top="1440" w:right="1797" w:bottom="1440" w:left="1797" w:header="851" w:footer="992" w:gutter="0"/>
          <w:pgNumType w:start="17"/>
          <w:cols w:space="720"/>
          <w:titlePg w:val="0"/>
          <w:docGrid w:type="lines" w:linePitch="312"/>
        </w:sectPr>
      </w:pPr>
    </w:p>
    <w:p w:rsidR="00336BF1" w:rsidRPr="00240FC0" w:rsidP="00240FC0">
      <w:pPr>
        <w:pStyle w:val="ListParagraph"/>
        <w:spacing w:line="360" w:lineRule="auto"/>
        <w:ind w:left="840" w:firstLine="560"/>
        <w:rPr>
          <w:rFonts w:ascii="宋体" w:hAnsi="宋体"/>
          <w:sz w:val="28"/>
          <w:szCs w:val="28"/>
        </w:rPr>
      </w:pPr>
      <w:r w:rsidRPr="00240FC0">
        <w:rPr>
          <w:rFonts w:ascii="宋体" w:hAnsi="宋体"/>
          <w:sz w:val="28"/>
          <w:szCs w:val="28"/>
        </w:rPr>
        <w:t>通过对设备供电回路的电压、电流、功率因数，空气压缩系统的输出压力等设备参数的实时在线监测，对其中异常变化进行预警，以便及时采取措施，避免设备故障损失，减少停机维修时间。</w:t>
      </w:r>
    </w:p>
    <w:p w:rsidR="00336BF1" w:rsidRPr="00240FC0">
      <w:pPr>
        <w:pStyle w:val="ListParagraph"/>
        <w:numPr>
          <w:ilvl w:val="0"/>
          <w:numId w:val="12"/>
        </w:numPr>
        <w:spacing w:line="360" w:lineRule="auto"/>
        <w:ind w:firstLineChars="0"/>
        <w:rPr>
          <w:rFonts w:ascii="宋体" w:hAnsi="宋体"/>
          <w:sz w:val="28"/>
          <w:szCs w:val="28"/>
        </w:rPr>
      </w:pPr>
      <w:r w:rsidRPr="00240FC0">
        <w:rPr>
          <w:rFonts w:ascii="宋体" w:hAnsi="宋体"/>
          <w:sz w:val="28"/>
          <w:szCs w:val="28"/>
        </w:rPr>
        <w:t>生产过程的预警</w:t>
      </w:r>
    </w:p>
    <w:p w:rsidR="00336BF1" w:rsidRPr="00240FC0" w:rsidP="00240FC0">
      <w:pPr>
        <w:pStyle w:val="ListParagraph"/>
        <w:spacing w:line="360" w:lineRule="auto"/>
        <w:ind w:left="840" w:firstLine="560"/>
        <w:rPr>
          <w:rFonts w:ascii="宋体" w:hAnsi="宋体"/>
          <w:sz w:val="28"/>
          <w:szCs w:val="28"/>
        </w:rPr>
      </w:pPr>
      <w:r w:rsidRPr="00240FC0">
        <w:rPr>
          <w:rFonts w:ascii="宋体" w:hAnsi="宋体"/>
          <w:sz w:val="28"/>
          <w:szCs w:val="28"/>
        </w:rPr>
        <w:t>主要依靠在线仿真系统对历史数据、当前数据和状态进行仿真计算，分析趋势变化，对异常事件进行预警。</w:t>
      </w:r>
    </w:p>
    <w:p w:rsidR="00336BF1" w:rsidRPr="00240FC0">
      <w:pPr>
        <w:pStyle w:val="ListParagraph"/>
        <w:numPr>
          <w:ilvl w:val="0"/>
          <w:numId w:val="11"/>
        </w:numPr>
        <w:spacing w:line="360" w:lineRule="auto"/>
        <w:ind w:firstLineChars="0"/>
        <w:rPr>
          <w:rFonts w:ascii="宋体" w:hAnsi="宋体"/>
          <w:sz w:val="28"/>
          <w:szCs w:val="28"/>
        </w:rPr>
      </w:pPr>
      <w:r w:rsidRPr="00240FC0">
        <w:rPr>
          <w:rFonts w:ascii="宋体" w:hAnsi="宋体"/>
          <w:sz w:val="28"/>
          <w:szCs w:val="28"/>
        </w:rPr>
        <w:t>事中控制</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采用界面声光报警方式，对超出正常运行允许值的各类变化进行实时在线报警，包括供配电系统电压过高、电流过大、空压机输出压力过低等报警。</w:t>
      </w:r>
    </w:p>
    <w:p w:rsidR="00336BF1" w:rsidRPr="00240FC0">
      <w:pPr>
        <w:pStyle w:val="Heading4"/>
        <w:rPr>
          <w:rFonts w:ascii="宋体" w:eastAsia="宋体" w:hAnsi="宋体"/>
          <w:szCs w:val="28"/>
        </w:rPr>
      </w:pPr>
      <w:r w:rsidRPr="00240FC0">
        <w:rPr>
          <w:rFonts w:ascii="宋体" w:eastAsia="宋体" w:hAnsi="宋体"/>
          <w:szCs w:val="28"/>
        </w:rPr>
        <w:t>系统化节能改造与控制</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t>目前生产线上高压风机和低压风机等主要耗能设备已经配备了变频器，但目前主要还是就地PID调节控制，没有实现风机变频器的远程在线监测和管理。本能源管理系统通过对有条件提供远传接口的变频器的智能联网，实现远程集中化监控管理，通过对能源数据的统计分析，挖掘各设备节能潜力，作为风机变频调节的依据，并利用各工艺段的压力、温度、风速等实时参数对现有变频器进行自动控制，对变频运行效果不好的设备及时进行跟踪和改造措施，避免长期工频运行，有效节能。</w:t>
      </w:r>
    </w:p>
    <w:p w:rsidR="00336BF1" w:rsidRPr="00240FC0" w:rsidP="00240FC0">
      <w:pPr>
        <w:spacing w:line="360" w:lineRule="auto"/>
        <w:ind w:firstLine="560" w:firstLineChars="200"/>
        <w:rPr>
          <w:rFonts w:ascii="宋体" w:hAnsi="宋体"/>
          <w:sz w:val="28"/>
          <w:szCs w:val="28"/>
        </w:rPr>
      </w:pPr>
      <w:r w:rsidRPr="00240FC0">
        <w:rPr>
          <w:rFonts w:ascii="宋体" w:hAnsi="宋体"/>
          <w:sz w:val="28"/>
          <w:szCs w:val="28"/>
        </w:rPr>
        <w:br/>
      </w:r>
      <w:r w:rsidRPr="00240FC0">
        <w:rPr>
          <w:rFonts w:ascii="宋体" w:hAnsi="宋体"/>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3" w:history="1">
        <w:r>
          <w:rPr>
            <w:rFonts w:ascii="SimSun" w:eastAsia="SimSun" w:hAnsi="SimSun" w:cs="SimSun"/>
            <w:b/>
            <w:bCs/>
            <w:color w:val="0000EE"/>
            <w:kern w:val="0"/>
            <w:sz w:val="30"/>
            <w:szCs w:val="30"/>
            <w:u w:val="single" w:color="0000EE"/>
          </w:rPr>
          <w:t>https://d.book118.com/455242144213011042</w:t>
        </w:r>
      </w:hyperlink>
    </w:p>
    <w:p w:rsidR="00336BF1" w:rsidRPr="00240FC0" w:rsidP="00240FC0">
      <w:pPr>
        <w:spacing w:line="360" w:lineRule="auto"/>
        <w:ind w:firstLine="560" w:firstLineChars="200"/>
        <w:rPr>
          <w:rFonts w:ascii="宋体" w:hAnsi="宋体"/>
          <w:sz w:val="28"/>
          <w:szCs w:val="28"/>
        </w:rPr>
      </w:pPr>
    </w:p>
    <w:sectPr>
      <w:headerReference w:type="default" r:id="rId64"/>
      <w:footerReference w:type="even" r:id="rId65"/>
      <w:footerReference w:type="default" r:id="rId66"/>
      <w:type w:val="nextPage"/>
      <w:pgSz w:w="11906" w:h="16838"/>
      <w:pgMar w:top="1440" w:right="1797" w:bottom="1440" w:left="1797" w:header="851" w:footer="992" w:gutter="0"/>
      <w:pgNumType w:start="18"/>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幼圆">
    <w:panose1 w:val="0201050906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5</w:t>
    </w:r>
    <w:r>
      <w:rPr>
        <w:rFonts w:ascii="黑体" w:eastAsia="黑体"/>
      </w:rPr>
      <w:fldChar w:fldCharType="end"/>
    </w:r>
    <w:r>
      <w:rPr>
        <w:rFonts w:ascii="黑体" w:eastAsia="黑体" w:hint="eastAsia"/>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6</w:t>
    </w:r>
    <w:r>
      <w:rPr>
        <w:rFonts w:ascii="黑体" w:eastAsia="黑体"/>
      </w:rPr>
      <w:fldChar w:fldCharType="end"/>
    </w:r>
    <w:r>
      <w:rPr>
        <w:rFonts w:ascii="黑体" w:eastAsia="黑体" w:hint="eastAsia"/>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7</w:t>
    </w:r>
    <w:r>
      <w:rPr>
        <w:rFonts w:ascii="黑体" w:eastAsia="黑体"/>
      </w:rPr>
      <w:fldChar w:fldCharType="end"/>
    </w:r>
    <w:r>
      <w:rPr>
        <w:rFonts w:ascii="黑体" w:eastAsia="黑体" w:hint="eastAsia"/>
      </w:rPr>
      <w:t xml:space="preserve">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8</w:t>
    </w:r>
    <w:r>
      <w:rPr>
        <w:rFonts w:ascii="黑体" w:eastAsia="黑体"/>
      </w:rPr>
      <w:fldChar w:fldCharType="end"/>
    </w:r>
    <w:r>
      <w:rPr>
        <w:rFonts w:ascii="黑体" w:eastAsia="黑体" w:hint="eastAsia"/>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9</w:t>
    </w:r>
    <w:r>
      <w:rPr>
        <w:rFonts w:ascii="黑体" w:eastAsia="黑体"/>
      </w:rPr>
      <w:fldChar w:fldCharType="end"/>
    </w:r>
    <w:r>
      <w:rPr>
        <w:rFonts w:ascii="黑体" w:eastAsia="黑体" w:hint="eastAsia"/>
      </w:rPr>
      <w:t xml:space="preserve">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42</w:t>
    </w:r>
    <w:r>
      <w:rPr>
        <w:rFonts w:ascii="黑体" w:eastAsia="黑体"/>
      </w:rPr>
      <w:fldChar w:fldCharType="end"/>
    </w:r>
    <w:r>
      <w:rPr>
        <w:rFonts w:ascii="黑体" w:eastAsia="黑体" w:hint="eastAsia"/>
      </w:rPr>
      <w:t xml:space="preserve">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11</w:t>
    </w:r>
    <w:r>
      <w:rPr>
        <w:rFonts w:ascii="黑体" w:eastAsia="黑体"/>
      </w:rPr>
      <w:fldChar w:fldCharType="end"/>
    </w:r>
    <w:r>
      <w:rPr>
        <w:rFonts w:ascii="黑体" w:eastAsia="黑体" w:hint="eastAsia"/>
      </w:rPr>
      <w:t xml:space="preserve">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11</w:t>
    </w:r>
    <w:r>
      <w:rPr>
        <w:rFonts w:ascii="黑体" w:eastAsia="黑体"/>
      </w:rPr>
      <w:fldChar w:fldCharType="end"/>
    </w:r>
    <w:r>
      <w:rPr>
        <w:rFonts w:ascii="黑体" w:eastAsia="黑体" w:hint="eastAsia"/>
      </w:rPr>
      <w:t xml:space="preserve">    </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12</w:t>
    </w:r>
    <w:r>
      <w:rPr>
        <w:rFonts w:ascii="黑体" w:eastAsia="黑体"/>
      </w:rPr>
      <w:fldChar w:fldCharType="end"/>
    </w:r>
    <w:r>
      <w:rPr>
        <w:rFonts w:ascii="黑体" w:eastAsia="黑体" w:hint="eastAsia"/>
      </w:rPr>
      <w:t xml:space="preserve">    </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14</w:t>
    </w:r>
    <w:r>
      <w:rPr>
        <w:rFonts w:ascii="黑体" w:eastAsia="黑体"/>
      </w:rPr>
      <w:fldChar w:fldCharType="end"/>
    </w:r>
    <w:r>
      <w:rPr>
        <w:rFonts w:ascii="黑体" w:eastAsia="黑体" w:hint="eastAsia"/>
      </w:rPr>
      <w:t xml:space="preserve">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14</w:t>
    </w:r>
    <w:r>
      <w:rPr>
        <w:rFonts w:ascii="黑体" w:eastAsia="黑体"/>
      </w:rPr>
      <w:fldChar w:fldCharType="end"/>
    </w:r>
    <w:r>
      <w:rPr>
        <w:rFonts w:ascii="黑体" w:eastAsia="黑体" w:hint="eastAsia"/>
      </w:rPr>
      <w:t xml:space="preserve">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16</w:t>
    </w:r>
    <w:r>
      <w:rPr>
        <w:rFonts w:ascii="黑体" w:eastAsia="黑体"/>
      </w:rPr>
      <w:fldChar w:fldCharType="end"/>
    </w:r>
    <w:r>
      <w:rPr>
        <w:rFonts w:ascii="黑体" w:eastAsia="黑体" w:hint="eastAsia"/>
      </w:rPr>
      <w:t xml:space="preserve">    </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16</w:t>
    </w:r>
    <w:r>
      <w:rPr>
        <w:rFonts w:ascii="黑体" w:eastAsia="黑体"/>
      </w:rPr>
      <w:fldChar w:fldCharType="end"/>
    </w:r>
    <w:r>
      <w:rPr>
        <w:rFonts w:ascii="黑体" w:eastAsia="黑体" w:hint="eastAsia"/>
      </w:rPr>
      <w:t xml:space="preserve">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17</w:t>
    </w:r>
    <w:r>
      <w:rPr>
        <w:rFonts w:ascii="黑体" w:eastAsia="黑体"/>
      </w:rPr>
      <w:fldChar w:fldCharType="end"/>
    </w:r>
    <w:r>
      <w:rPr>
        <w:rFonts w:ascii="黑体" w:eastAsia="黑体" w:hint="eastAsia"/>
      </w:rPr>
      <w:t xml:space="preserve">    </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18</w:t>
    </w:r>
    <w:r>
      <w:rPr>
        <w:rFonts w:ascii="黑体" w:eastAsia="黑体"/>
      </w:rPr>
      <w:fldChar w:fldCharType="end"/>
    </w:r>
    <w:r>
      <w:rPr>
        <w:rFonts w:ascii="黑体" w:eastAsia="黑体" w:hint="eastAsia"/>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2</w:t>
    </w:r>
    <w:r>
      <w:rPr>
        <w:rFonts w:ascii="黑体" w:eastAsia="黑体"/>
      </w:rPr>
      <w:fldChar w:fldCharType="end"/>
    </w:r>
    <w:r>
      <w:rPr>
        <w:rFonts w:ascii="黑体" w:eastAsia="黑体" w:hint="eastAsia"/>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3</w:t>
    </w:r>
    <w:r>
      <w:rPr>
        <w:rFonts w:ascii="黑体" w:eastAsia="黑体"/>
      </w:rPr>
      <w:fldChar w:fldCharType="end"/>
    </w:r>
    <w:r>
      <w:rPr>
        <w:rFonts w:ascii="黑体" w:eastAsia="黑体" w:hint="eastAsia"/>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jc w:val="right"/>
    </w:pPr>
  </w:p>
  <w:p w:rsidR="00336BF1">
    <w:pPr>
      <w:pStyle w:val="Footer"/>
      <w:pBdr>
        <w:top w:val="single" w:sz="4" w:space="1" w:color="auto"/>
      </w:pBdr>
      <w:ind w:right="360"/>
      <w:rPr>
        <w:rFonts w:ascii="黑体" w:eastAsia="黑体"/>
      </w:rPr>
    </w:pPr>
    <w:r>
      <w:rPr>
        <w:rFonts w:ascii="黑体" w:eastAsia="黑体" w:hint="eastAsia"/>
      </w:rPr>
      <w:t xml:space="preserve">                                                   </w:t>
    </w:r>
    <w:r>
      <w:rPr>
        <w:rFonts w:ascii="黑体" w:eastAsia="黑体"/>
      </w:rPr>
      <w:fldChar w:fldCharType="begin"/>
    </w:r>
    <w:r>
      <w:rPr>
        <w:rFonts w:ascii="黑体" w:eastAsia="黑体"/>
      </w:rPr>
      <w:instrText xml:space="preserve"> PAGE   \* MERGEFORMAT </w:instrText>
    </w:r>
    <w:r>
      <w:rPr>
        <w:rFonts w:ascii="黑体" w:eastAsia="黑体"/>
      </w:rPr>
      <w:fldChar w:fldCharType="separate"/>
    </w:r>
    <w:r w:rsidRPr="00DD15E4" w:rsidR="00DD15E4">
      <w:rPr>
        <w:rFonts w:ascii="黑体" w:eastAsia="黑体"/>
        <w:noProof/>
      </w:rPr>
      <w:t>4</w:t>
    </w:r>
    <w:r>
      <w:rPr>
        <w:rFonts w:ascii="黑体" w:eastAsia="黑体"/>
      </w:rPr>
      <w:fldChar w:fldCharType="end"/>
    </w:r>
    <w:r>
      <w:rPr>
        <w:rFonts w:ascii="黑体" w:eastAsia="黑体" w:hint="eastAsia"/>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336BF1">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BF1">
    <w:pPr>
      <w:pStyle w:val="Header"/>
      <w:jc w:val="both"/>
      <w:rPr>
        <w:rFonts w:eastAsia="黑体"/>
        <w:sz w:val="21"/>
      </w:rPr>
    </w:pPr>
    <w:r>
      <w:rPr>
        <w:rFonts w:eastAsia="黑体" w:hint="eastAsia"/>
        <w:sz w:val="21"/>
      </w:rPr>
      <w:t>能</w:t>
    </w:r>
    <w:r w:rsidR="00CD2345">
      <w:rPr>
        <w:rFonts w:eastAsia="黑体" w:hint="eastAsia"/>
        <w:sz w:val="21"/>
      </w:rPr>
      <w:t>源管理系统</w:t>
    </w:r>
    <w:r>
      <w:rPr>
        <w:rFonts w:eastAsia="黑体" w:hint="eastAsia"/>
        <w:sz w:val="21"/>
      </w:rPr>
      <w:t>项目建议书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FFFFF83"/>
    <w:lvl w:ilvl="0">
      <w:start w:val="1"/>
      <w:numFmt w:val="bullet"/>
      <w:lvlText w:val=""/>
      <w:lvlJc w:val="left"/>
      <w:pPr>
        <w:tabs>
          <w:tab w:val="num" w:pos="780"/>
        </w:tabs>
        <w:ind w:left="780" w:hanging="360"/>
      </w:pPr>
      <w:rPr>
        <w:rFonts w:ascii="Wingdings" w:hAnsi="Wingdings" w:hint="default"/>
      </w:rPr>
    </w:lvl>
  </w:abstractNum>
  <w:abstractNum w:abstractNumId="1">
    <w:nsid w:val="00000005"/>
    <w:multiLevelType w:val="multilevel"/>
    <w:tmpl w:val="00000005"/>
    <w:lvl w:ilvl="0">
      <w:start w:val="1"/>
      <w:numFmt w:val="bullet"/>
      <w:lvlText w:val=""/>
      <w:lvlJc w:val="left"/>
      <w:pPr>
        <w:tabs>
          <w:tab w:val="num" w:pos="938"/>
        </w:tabs>
        <w:ind w:left="938" w:hanging="420"/>
      </w:pPr>
      <w:rPr>
        <w:rFonts w:ascii="Wingdings" w:hAnsi="Wingdings" w:hint="default"/>
      </w:rPr>
    </w:lvl>
    <w:lvl w:ilvl="1">
      <w:start w:val="1"/>
      <w:numFmt w:val="bullet"/>
      <w:lvlText w:val=""/>
      <w:lvlJc w:val="left"/>
      <w:pPr>
        <w:tabs>
          <w:tab w:val="num" w:pos="1358"/>
        </w:tabs>
        <w:ind w:left="1358" w:hanging="420"/>
      </w:pPr>
      <w:rPr>
        <w:rFonts w:ascii="Wingdings" w:hAnsi="Wingdings" w:hint="default"/>
      </w:rPr>
    </w:lvl>
    <w:lvl w:ilvl="2">
      <w:start w:val="1"/>
      <w:numFmt w:val="bullet"/>
      <w:lvlText w:val=""/>
      <w:lvlJc w:val="left"/>
      <w:pPr>
        <w:tabs>
          <w:tab w:val="num" w:pos="1778"/>
        </w:tabs>
        <w:ind w:left="1778" w:hanging="420"/>
      </w:pPr>
      <w:rPr>
        <w:rFonts w:ascii="Wingdings" w:hAnsi="Wingdings" w:hint="default"/>
      </w:rPr>
    </w:lvl>
    <w:lvl w:ilvl="3">
      <w:start w:val="1"/>
      <w:numFmt w:val="bullet"/>
      <w:lvlText w:val=""/>
      <w:lvlJc w:val="left"/>
      <w:pPr>
        <w:tabs>
          <w:tab w:val="num" w:pos="2198"/>
        </w:tabs>
        <w:ind w:left="2198" w:hanging="420"/>
      </w:pPr>
      <w:rPr>
        <w:rFonts w:ascii="Wingdings" w:hAnsi="Wingdings" w:hint="default"/>
      </w:rPr>
    </w:lvl>
    <w:lvl w:ilvl="4">
      <w:start w:val="1"/>
      <w:numFmt w:val="bullet"/>
      <w:lvlText w:val=""/>
      <w:lvlJc w:val="left"/>
      <w:pPr>
        <w:tabs>
          <w:tab w:val="num" w:pos="2618"/>
        </w:tabs>
        <w:ind w:left="2618" w:hanging="420"/>
      </w:pPr>
      <w:rPr>
        <w:rFonts w:ascii="Wingdings" w:hAnsi="Wingdings" w:hint="default"/>
      </w:rPr>
    </w:lvl>
    <w:lvl w:ilvl="5">
      <w:start w:val="1"/>
      <w:numFmt w:val="bullet"/>
      <w:lvlText w:val=""/>
      <w:lvlJc w:val="left"/>
      <w:pPr>
        <w:tabs>
          <w:tab w:val="num" w:pos="3038"/>
        </w:tabs>
        <w:ind w:left="3038" w:hanging="420"/>
      </w:pPr>
      <w:rPr>
        <w:rFonts w:ascii="Wingdings" w:hAnsi="Wingdings" w:hint="default"/>
      </w:rPr>
    </w:lvl>
    <w:lvl w:ilvl="6">
      <w:start w:val="1"/>
      <w:numFmt w:val="bullet"/>
      <w:lvlText w:val=""/>
      <w:lvlJc w:val="left"/>
      <w:pPr>
        <w:tabs>
          <w:tab w:val="num" w:pos="3458"/>
        </w:tabs>
        <w:ind w:left="3458" w:hanging="420"/>
      </w:pPr>
      <w:rPr>
        <w:rFonts w:ascii="Wingdings" w:hAnsi="Wingdings" w:hint="default"/>
      </w:rPr>
    </w:lvl>
    <w:lvl w:ilvl="7">
      <w:start w:val="1"/>
      <w:numFmt w:val="bullet"/>
      <w:lvlText w:val=""/>
      <w:lvlJc w:val="left"/>
      <w:pPr>
        <w:tabs>
          <w:tab w:val="num" w:pos="3878"/>
        </w:tabs>
        <w:ind w:left="3878" w:hanging="420"/>
      </w:pPr>
      <w:rPr>
        <w:rFonts w:ascii="Wingdings" w:hAnsi="Wingdings" w:hint="default"/>
      </w:rPr>
    </w:lvl>
    <w:lvl w:ilvl="8">
      <w:start w:val="1"/>
      <w:numFmt w:val="bullet"/>
      <w:lvlText w:val=""/>
      <w:lvlJc w:val="left"/>
      <w:pPr>
        <w:tabs>
          <w:tab w:val="num" w:pos="4298"/>
        </w:tabs>
        <w:ind w:left="4298" w:hanging="420"/>
      </w:pPr>
      <w:rPr>
        <w:rFonts w:ascii="Wingdings" w:hAnsi="Wingdings" w:hint="default"/>
      </w:rPr>
    </w:lvl>
  </w:abstractNum>
  <w:abstractNum w:abstractNumId="2">
    <w:nsid w:val="02517986"/>
    <w:multiLevelType w:val="multilevel"/>
    <w:tmpl w:val="02517986"/>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2A054BF"/>
    <w:multiLevelType w:val="multilevel"/>
    <w:tmpl w:val="02A054B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B17FA3"/>
    <w:multiLevelType w:val="multilevel"/>
    <w:tmpl w:val="0DB17FA3"/>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147759C1"/>
    <w:multiLevelType w:val="multilevel"/>
    <w:tmpl w:val="147759C1"/>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C3F5827"/>
    <w:multiLevelType w:val="multilevel"/>
    <w:tmpl w:val="1C3F582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04C4E5C"/>
    <w:multiLevelType w:val="multilevel"/>
    <w:tmpl w:val="204C4E5C"/>
    <w:lvl w:ilvl="0">
      <w:start w:val="1"/>
      <w:numFmt w:val="decimal"/>
      <w:lvlText w:val="（%1）"/>
      <w:lvlJc w:val="left"/>
      <w:pPr>
        <w:tabs>
          <w:tab w:val="num" w:pos="1240"/>
        </w:tabs>
        <w:ind w:left="1240" w:hanging="720"/>
      </w:pPr>
      <w:rPr>
        <w:rFonts w:hint="eastAsia"/>
      </w:rPr>
    </w:lvl>
    <w:lvl w:ilvl="1">
      <w:start w:val="1"/>
      <w:numFmt w:val="lowerLetter"/>
      <w:lvlText w:val="%2)"/>
      <w:lvlJc w:val="left"/>
      <w:pPr>
        <w:tabs>
          <w:tab w:val="num" w:pos="1360"/>
        </w:tabs>
        <w:ind w:left="1360" w:hanging="420"/>
      </w:pPr>
    </w:lvl>
    <w:lvl w:ilvl="2">
      <w:start w:val="1"/>
      <w:numFmt w:val="decimal"/>
      <w:lvlText w:val="（%3）"/>
      <w:lvlJc w:val="left"/>
      <w:pPr>
        <w:tabs>
          <w:tab w:val="num" w:pos="804"/>
        </w:tabs>
        <w:ind w:left="804" w:hanging="720"/>
      </w:pPr>
      <w:rPr>
        <w:rFonts w:hint="default"/>
      </w:rPr>
    </w:lvl>
    <w:lvl w:ilvl="3">
      <w:start w:val="1"/>
      <w:numFmt w:val="decimal"/>
      <w:lvlText w:val="%4."/>
      <w:lvlJc w:val="left"/>
      <w:pPr>
        <w:tabs>
          <w:tab w:val="num" w:pos="2200"/>
        </w:tabs>
        <w:ind w:left="2200" w:hanging="420"/>
      </w:pPr>
    </w:lvl>
    <w:lvl w:ilvl="4">
      <w:start w:val="1"/>
      <w:numFmt w:val="lowerLetter"/>
      <w:lvlText w:val="%5)"/>
      <w:lvlJc w:val="left"/>
      <w:pPr>
        <w:tabs>
          <w:tab w:val="num" w:pos="2620"/>
        </w:tabs>
        <w:ind w:left="2620" w:hanging="420"/>
      </w:pPr>
    </w:lvl>
    <w:lvl w:ilvl="5">
      <w:start w:val="1"/>
      <w:numFmt w:val="lowerRoman"/>
      <w:lvlText w:val="%6."/>
      <w:lvlJc w:val="right"/>
      <w:pPr>
        <w:tabs>
          <w:tab w:val="num" w:pos="3040"/>
        </w:tabs>
        <w:ind w:left="3040" w:hanging="420"/>
      </w:pPr>
    </w:lvl>
    <w:lvl w:ilvl="6">
      <w:start w:val="1"/>
      <w:numFmt w:val="decimal"/>
      <w:lvlText w:val="%7."/>
      <w:lvlJc w:val="left"/>
      <w:pPr>
        <w:tabs>
          <w:tab w:val="num" w:pos="3460"/>
        </w:tabs>
        <w:ind w:left="3460" w:hanging="420"/>
      </w:pPr>
    </w:lvl>
    <w:lvl w:ilvl="7">
      <w:start w:val="1"/>
      <w:numFmt w:val="lowerLetter"/>
      <w:lvlText w:val="%8)"/>
      <w:lvlJc w:val="left"/>
      <w:pPr>
        <w:tabs>
          <w:tab w:val="num" w:pos="3880"/>
        </w:tabs>
        <w:ind w:left="3880" w:hanging="420"/>
      </w:pPr>
    </w:lvl>
    <w:lvl w:ilvl="8">
      <w:start w:val="1"/>
      <w:numFmt w:val="lowerRoman"/>
      <w:lvlText w:val="%9."/>
      <w:lvlJc w:val="right"/>
      <w:pPr>
        <w:tabs>
          <w:tab w:val="num" w:pos="4300"/>
        </w:tabs>
        <w:ind w:left="4300" w:hanging="420"/>
      </w:pPr>
    </w:lvl>
  </w:abstractNum>
  <w:abstractNum w:abstractNumId="8">
    <w:nsid w:val="27720350"/>
    <w:multiLevelType w:val="multilevel"/>
    <w:tmpl w:val="27720350"/>
    <w:lvl w:ilvl="0">
      <w:start w:val="1"/>
      <w:numFmt w:val="bullet"/>
      <w:lvlText w:val=""/>
      <w:lvlJc w:val="left"/>
      <w:pPr>
        <w:tabs>
          <w:tab w:val="num" w:pos="1024"/>
        </w:tabs>
        <w:ind w:left="1024"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9">
    <w:nsid w:val="28AA4B93"/>
    <w:multiLevelType w:val="multilevel"/>
    <w:tmpl w:val="28AA4B93"/>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2A7C13CD"/>
    <w:multiLevelType w:val="multilevel"/>
    <w:tmpl w:val="2A7C13C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nsid w:val="338121F6"/>
    <w:multiLevelType w:val="multilevel"/>
    <w:tmpl w:val="338121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A4521E4"/>
    <w:multiLevelType w:val="multilevel"/>
    <w:tmpl w:val="3A4521E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3C52515D"/>
    <w:multiLevelType w:val="multilevel"/>
    <w:tmpl w:val="3C52515D"/>
    <w:lvl w:ilvl="0">
      <w:start w:val="1"/>
      <w:numFmt w:val="bullet"/>
      <w:lvlText w:val=""/>
      <w:lvlJc w:val="left"/>
      <w:pPr>
        <w:tabs>
          <w:tab w:val="num" w:pos="-725"/>
        </w:tabs>
        <w:ind w:left="-725" w:hanging="420"/>
      </w:pPr>
      <w:rPr>
        <w:rFonts w:ascii="Wingdings" w:hAnsi="Wingdings" w:hint="default"/>
        <w:sz w:val="16"/>
        <w:szCs w:val="16"/>
      </w:rPr>
    </w:lvl>
    <w:lvl w:ilvl="1">
      <w:start w:val="1"/>
      <w:numFmt w:val="bullet"/>
      <w:lvlText w:val="o"/>
      <w:lvlJc w:val="left"/>
      <w:pPr>
        <w:tabs>
          <w:tab w:val="num" w:pos="-185"/>
        </w:tabs>
        <w:ind w:left="-185" w:hanging="360"/>
      </w:pPr>
      <w:rPr>
        <w:rFonts w:ascii="Courier New" w:hAnsi="Courier New" w:cs="Courier New" w:hint="default"/>
      </w:rPr>
    </w:lvl>
    <w:lvl w:ilvl="2">
      <w:start w:val="1"/>
      <w:numFmt w:val="bullet"/>
      <w:lvlText w:val=""/>
      <w:lvlJc w:val="left"/>
      <w:pPr>
        <w:tabs>
          <w:tab w:val="num" w:pos="535"/>
        </w:tabs>
        <w:ind w:left="535" w:hanging="360"/>
      </w:pPr>
      <w:rPr>
        <w:rFonts w:ascii="Wingdings" w:hAnsi="Wingdings" w:hint="default"/>
      </w:rPr>
    </w:lvl>
    <w:lvl w:ilvl="3">
      <w:start w:val="1"/>
      <w:numFmt w:val="bullet"/>
      <w:lvlText w:val=""/>
      <w:lvlJc w:val="left"/>
      <w:pPr>
        <w:tabs>
          <w:tab w:val="num" w:pos="1255"/>
        </w:tabs>
        <w:ind w:left="1255" w:hanging="360"/>
      </w:pPr>
      <w:rPr>
        <w:rFonts w:ascii="Symbol" w:hAnsi="Symbol" w:hint="default"/>
      </w:rPr>
    </w:lvl>
    <w:lvl w:ilvl="4">
      <w:start w:val="1"/>
      <w:numFmt w:val="bullet"/>
      <w:lvlText w:val="o"/>
      <w:lvlJc w:val="left"/>
      <w:pPr>
        <w:tabs>
          <w:tab w:val="num" w:pos="1975"/>
        </w:tabs>
        <w:ind w:left="1975" w:hanging="360"/>
      </w:pPr>
      <w:rPr>
        <w:rFonts w:ascii="Courier New" w:hAnsi="Courier New" w:cs="Courier New" w:hint="default"/>
      </w:rPr>
    </w:lvl>
    <w:lvl w:ilvl="5">
      <w:start w:val="1"/>
      <w:numFmt w:val="bullet"/>
      <w:lvlText w:val=""/>
      <w:lvlJc w:val="left"/>
      <w:pPr>
        <w:tabs>
          <w:tab w:val="num" w:pos="2695"/>
        </w:tabs>
        <w:ind w:left="2695" w:hanging="360"/>
      </w:pPr>
      <w:rPr>
        <w:rFonts w:ascii="Wingdings" w:hAnsi="Wingdings" w:hint="default"/>
      </w:rPr>
    </w:lvl>
    <w:lvl w:ilvl="6">
      <w:start w:val="1"/>
      <w:numFmt w:val="bullet"/>
      <w:lvlText w:val=""/>
      <w:lvlJc w:val="left"/>
      <w:pPr>
        <w:tabs>
          <w:tab w:val="num" w:pos="3415"/>
        </w:tabs>
        <w:ind w:left="3415" w:hanging="360"/>
      </w:pPr>
      <w:rPr>
        <w:rFonts w:ascii="Symbol" w:hAnsi="Symbol" w:hint="default"/>
      </w:rPr>
    </w:lvl>
    <w:lvl w:ilvl="7">
      <w:start w:val="1"/>
      <w:numFmt w:val="bullet"/>
      <w:lvlText w:val="o"/>
      <w:lvlJc w:val="left"/>
      <w:pPr>
        <w:tabs>
          <w:tab w:val="num" w:pos="4135"/>
        </w:tabs>
        <w:ind w:left="4135" w:hanging="360"/>
      </w:pPr>
      <w:rPr>
        <w:rFonts w:ascii="Courier New" w:hAnsi="Courier New" w:cs="Courier New" w:hint="default"/>
      </w:rPr>
    </w:lvl>
    <w:lvl w:ilvl="8">
      <w:start w:val="1"/>
      <w:numFmt w:val="bullet"/>
      <w:lvlText w:val=""/>
      <w:lvlJc w:val="left"/>
      <w:pPr>
        <w:tabs>
          <w:tab w:val="num" w:pos="4855"/>
        </w:tabs>
        <w:ind w:left="4855" w:hanging="360"/>
      </w:pPr>
      <w:rPr>
        <w:rFonts w:ascii="Wingdings" w:hAnsi="Wingdings" w:hint="default"/>
      </w:rPr>
    </w:lvl>
  </w:abstractNum>
  <w:abstractNum w:abstractNumId="14">
    <w:nsid w:val="51A03BFA"/>
    <w:multiLevelType w:val="multilevel"/>
    <w:tmpl w:val="51A03B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6402D62"/>
    <w:multiLevelType w:val="multilevel"/>
    <w:tmpl w:val="56402D62"/>
    <w:lvl w:ilvl="0">
      <w:start w:val="1"/>
      <w:numFmt w:val="decimal"/>
      <w:lvlText w:val="（%1）"/>
      <w:lvlJc w:val="left"/>
      <w:pPr>
        <w:tabs>
          <w:tab w:val="num" w:pos="1240"/>
        </w:tabs>
        <w:ind w:left="1240" w:hanging="720"/>
      </w:pPr>
      <w:rPr>
        <w:rFonts w:hint="eastAsia"/>
      </w:rPr>
    </w:lvl>
    <w:lvl w:ilvl="1">
      <w:start w:val="1"/>
      <w:numFmt w:val="lowerLetter"/>
      <w:lvlText w:val="%2)"/>
      <w:lvlJc w:val="left"/>
      <w:pPr>
        <w:tabs>
          <w:tab w:val="num" w:pos="1360"/>
        </w:tabs>
        <w:ind w:left="1360" w:hanging="420"/>
      </w:pPr>
      <w:rPr>
        <w:rFonts w:hint="eastAsia"/>
      </w:rPr>
    </w:lvl>
    <w:lvl w:ilvl="2">
      <w:start w:val="1"/>
      <w:numFmt w:val="decimal"/>
      <w:lvlText w:val="（%3）"/>
      <w:lvlJc w:val="left"/>
      <w:pPr>
        <w:tabs>
          <w:tab w:val="num" w:pos="804"/>
        </w:tabs>
        <w:ind w:left="804" w:hanging="720"/>
      </w:pPr>
      <w:rPr>
        <w:rFonts w:hint="default"/>
      </w:rPr>
    </w:lvl>
    <w:lvl w:ilvl="3">
      <w:start w:val="1"/>
      <w:numFmt w:val="decimal"/>
      <w:lvlText w:val="%4."/>
      <w:lvlJc w:val="left"/>
      <w:pPr>
        <w:tabs>
          <w:tab w:val="num" w:pos="2200"/>
        </w:tabs>
        <w:ind w:left="2200" w:hanging="420"/>
      </w:pPr>
      <w:rPr>
        <w:rFonts w:hint="eastAsia"/>
      </w:rPr>
    </w:lvl>
    <w:lvl w:ilvl="4">
      <w:start w:val="1"/>
      <w:numFmt w:val="lowerLetter"/>
      <w:lvlText w:val="%5)"/>
      <w:lvlJc w:val="left"/>
      <w:pPr>
        <w:tabs>
          <w:tab w:val="num" w:pos="2620"/>
        </w:tabs>
        <w:ind w:left="2620" w:hanging="420"/>
      </w:pPr>
      <w:rPr>
        <w:rFonts w:hint="eastAsia"/>
      </w:rPr>
    </w:lvl>
    <w:lvl w:ilvl="5">
      <w:start w:val="1"/>
      <w:numFmt w:val="lowerRoman"/>
      <w:lvlText w:val="%6."/>
      <w:lvlJc w:val="right"/>
      <w:pPr>
        <w:tabs>
          <w:tab w:val="num" w:pos="3040"/>
        </w:tabs>
        <w:ind w:left="3040" w:hanging="420"/>
      </w:pPr>
      <w:rPr>
        <w:rFonts w:hint="eastAsia"/>
      </w:rPr>
    </w:lvl>
    <w:lvl w:ilvl="6">
      <w:start w:val="1"/>
      <w:numFmt w:val="decimal"/>
      <w:lvlText w:val="%7."/>
      <w:lvlJc w:val="left"/>
      <w:pPr>
        <w:tabs>
          <w:tab w:val="num" w:pos="3460"/>
        </w:tabs>
        <w:ind w:left="3460" w:hanging="420"/>
      </w:pPr>
      <w:rPr>
        <w:rFonts w:hint="eastAsia"/>
      </w:rPr>
    </w:lvl>
    <w:lvl w:ilvl="7">
      <w:start w:val="1"/>
      <w:numFmt w:val="lowerLetter"/>
      <w:lvlText w:val="%8)"/>
      <w:lvlJc w:val="left"/>
      <w:pPr>
        <w:tabs>
          <w:tab w:val="num" w:pos="3880"/>
        </w:tabs>
        <w:ind w:left="3880" w:hanging="420"/>
      </w:pPr>
      <w:rPr>
        <w:rFonts w:hint="eastAsia"/>
      </w:rPr>
    </w:lvl>
    <w:lvl w:ilvl="8">
      <w:start w:val="1"/>
      <w:numFmt w:val="lowerRoman"/>
      <w:lvlText w:val="%9."/>
      <w:lvlJc w:val="right"/>
      <w:pPr>
        <w:tabs>
          <w:tab w:val="num" w:pos="4300"/>
        </w:tabs>
        <w:ind w:left="4300" w:hanging="420"/>
      </w:pPr>
      <w:rPr>
        <w:rFonts w:hint="eastAsia"/>
      </w:rPr>
    </w:lvl>
  </w:abstractNum>
  <w:abstractNum w:abstractNumId="16">
    <w:nsid w:val="6B974C68"/>
    <w:multiLevelType w:val="multilevel"/>
    <w:tmpl w:val="6B974C6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nsid w:val="6F0B38D7"/>
    <w:multiLevelType w:val="multilevel"/>
    <w:tmpl w:val="6F0B38D7"/>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num w:numId="1">
    <w:abstractNumId w:val="12"/>
  </w:num>
  <w:num w:numId="2">
    <w:abstractNumId w:val="13"/>
  </w:num>
  <w:num w:numId="3">
    <w:abstractNumId w:val="0"/>
  </w:num>
  <w:num w:numId="4">
    <w:abstractNumId w:val="3"/>
  </w:num>
  <w:num w:numId="5">
    <w:abstractNumId w:val="9"/>
  </w:num>
  <w:num w:numId="6">
    <w:abstractNumId w:val="17"/>
  </w:num>
  <w:num w:numId="7">
    <w:abstractNumId w:val="14"/>
  </w:num>
  <w:num w:numId="8">
    <w:abstractNumId w:val="6"/>
  </w:num>
  <w:num w:numId="9">
    <w:abstractNumId w:val="8"/>
  </w:num>
  <w:num w:numId="10">
    <w:abstractNumId w:val="1"/>
  </w:num>
  <w:num w:numId="11">
    <w:abstractNumId w:val="11"/>
  </w:num>
  <w:num w:numId="12">
    <w:abstractNumId w:val="16"/>
  </w:num>
  <w:num w:numId="13">
    <w:abstractNumId w:val="7"/>
  </w:num>
  <w:num w:numId="14">
    <w:abstractNumId w:val="15"/>
  </w:num>
  <w:num w:numId="15">
    <w:abstractNumId w:val="10"/>
  </w:num>
  <w:num w:numId="16">
    <w:abstractNumId w:val="4"/>
  </w:num>
  <w:num w:numId="17">
    <w:abstractNumId w:val="2"/>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oNotTrackMoves/>
  <w:defaultTabStop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0FC0"/>
    <w:rsid w:val="0024655A"/>
    <w:rsid w:val="0027377F"/>
    <w:rsid w:val="00297B18"/>
    <w:rsid w:val="002A464D"/>
    <w:rsid w:val="00336BF1"/>
    <w:rsid w:val="003E6B69"/>
    <w:rsid w:val="00434767"/>
    <w:rsid w:val="004358AB"/>
    <w:rsid w:val="00473053"/>
    <w:rsid w:val="004A1E0F"/>
    <w:rsid w:val="005060FB"/>
    <w:rsid w:val="0052138A"/>
    <w:rsid w:val="00593B7C"/>
    <w:rsid w:val="00607BB9"/>
    <w:rsid w:val="00615E43"/>
    <w:rsid w:val="0062329B"/>
    <w:rsid w:val="00637881"/>
    <w:rsid w:val="00642FFE"/>
    <w:rsid w:val="00694599"/>
    <w:rsid w:val="006A378E"/>
    <w:rsid w:val="006B5C29"/>
    <w:rsid w:val="006F26F8"/>
    <w:rsid w:val="006F5EDD"/>
    <w:rsid w:val="00746E5B"/>
    <w:rsid w:val="0076423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73A99"/>
    <w:rsid w:val="00CB2144"/>
    <w:rsid w:val="00CD2345"/>
    <w:rsid w:val="00CE0220"/>
    <w:rsid w:val="00D1739D"/>
    <w:rsid w:val="00D17EF8"/>
    <w:rsid w:val="00DA2E7E"/>
    <w:rsid w:val="00DD15E4"/>
    <w:rsid w:val="00DF42E6"/>
    <w:rsid w:val="00E42FCE"/>
    <w:rsid w:val="00F402C0"/>
    <w:rsid w:val="00F56AF4"/>
    <w:rsid w:val="00F64EC6"/>
    <w:rsid w:val="00F903A4"/>
    <w:rsid w:val="00F9050E"/>
    <w:rsid w:val="00FA62FF"/>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lang w:val="en-US" w:eastAsia="zh-CN" w:bidi="ar-SA"/>
    </w:rPr>
  </w:style>
  <w:style w:type="paragraph" w:styleId="Heading1">
    <w:name w:val="heading 1"/>
    <w:basedOn w:val="Normal"/>
    <w:next w:val="Normal"/>
    <w:qFormat/>
    <w:pPr>
      <w:keepNext/>
      <w:keepLines/>
      <w:numPr>
        <w:ilvl w:val="0"/>
        <w:numId w:val="1"/>
      </w:numPr>
      <w:spacing w:before="340" w:after="330" w:line="578" w:lineRule="auto"/>
      <w:outlineLvl w:val="0"/>
    </w:pPr>
    <w:rPr>
      <w:b/>
      <w:kern w:val="44"/>
      <w:sz w:val="44"/>
    </w:rPr>
  </w:style>
  <w:style w:type="paragraph" w:styleId="Heading2">
    <w:name w:val="heading 2"/>
    <w:basedOn w:val="Normal"/>
    <w:next w:val="NormalIndent"/>
    <w:qFormat/>
    <w:pPr>
      <w:keepNext/>
      <w:keepLines/>
      <w:numPr>
        <w:ilvl w:val="1"/>
        <w:numId w:val="1"/>
      </w:numPr>
      <w:tabs>
        <w:tab w:val="left" w:pos="576"/>
      </w:tabs>
      <w:spacing w:before="260" w:after="260" w:line="416" w:lineRule="auto"/>
      <w:outlineLvl w:val="1"/>
    </w:pPr>
    <w:rPr>
      <w:rFonts w:ascii="Arial" w:eastAsia="黑体" w:hAnsi="Arial"/>
      <w:b/>
      <w:sz w:val="32"/>
    </w:rPr>
  </w:style>
  <w:style w:type="paragraph" w:styleId="Heading3">
    <w:name w:val="heading 3"/>
    <w:basedOn w:val="Normal"/>
    <w:next w:val="NormalIndent"/>
    <w:link w:val="3Char"/>
    <w:qFormat/>
    <w:pPr>
      <w:keepNext/>
      <w:keepLines/>
      <w:numPr>
        <w:ilvl w:val="2"/>
        <w:numId w:val="1"/>
      </w:numPr>
      <w:tabs>
        <w:tab w:val="left" w:pos="720"/>
      </w:tabs>
      <w:spacing w:before="260" w:after="260" w:line="416" w:lineRule="auto"/>
      <w:outlineLvl w:val="2"/>
    </w:pPr>
    <w:rPr>
      <w:b/>
      <w:sz w:val="32"/>
    </w:rPr>
  </w:style>
  <w:style w:type="paragraph" w:styleId="Heading4">
    <w:name w:val="heading 4"/>
    <w:basedOn w:val="Normal"/>
    <w:next w:val="NormalIndent"/>
    <w:qFormat/>
    <w:pPr>
      <w:keepNext/>
      <w:keepLines/>
      <w:numPr>
        <w:ilvl w:val="3"/>
        <w:numId w:val="1"/>
      </w:numPr>
      <w:tabs>
        <w:tab w:val="left" w:pos="864"/>
      </w:tabs>
      <w:spacing w:before="280" w:after="290" w:line="376" w:lineRule="auto"/>
      <w:outlineLvl w:val="3"/>
    </w:pPr>
    <w:rPr>
      <w:rFonts w:ascii="Arial" w:eastAsia="黑体" w:hAnsi="Arial"/>
      <w:b/>
      <w:sz w:val="28"/>
    </w:rPr>
  </w:style>
  <w:style w:type="paragraph" w:styleId="Heading5">
    <w:name w:val="heading 5"/>
    <w:basedOn w:val="Normal"/>
    <w:next w:val="NormalIndent"/>
    <w:qFormat/>
    <w:pPr>
      <w:keepNext/>
      <w:keepLines/>
      <w:numPr>
        <w:ilvl w:val="4"/>
        <w:numId w:val="1"/>
      </w:numPr>
      <w:tabs>
        <w:tab w:val="left" w:pos="1008"/>
      </w:tabs>
      <w:spacing w:before="280" w:after="290" w:line="376" w:lineRule="auto"/>
      <w:outlineLvl w:val="4"/>
    </w:pPr>
    <w:rPr>
      <w:b/>
      <w:sz w:val="28"/>
    </w:rPr>
  </w:style>
  <w:style w:type="paragraph" w:styleId="Heading6">
    <w:name w:val="heading 6"/>
    <w:basedOn w:val="Normal"/>
    <w:next w:val="NormalIndent"/>
    <w:qFormat/>
    <w:pPr>
      <w:keepNext/>
      <w:keepLines/>
      <w:numPr>
        <w:ilvl w:val="5"/>
        <w:numId w:val="1"/>
      </w:numPr>
      <w:tabs>
        <w:tab w:val="left" w:pos="1152"/>
      </w:tabs>
      <w:spacing w:before="240" w:after="64" w:line="320" w:lineRule="auto"/>
      <w:outlineLvl w:val="5"/>
    </w:pPr>
    <w:rPr>
      <w:rFonts w:ascii="Arial" w:eastAsia="黑体" w:hAnsi="Arial"/>
      <w:b/>
      <w:sz w:val="24"/>
    </w:rPr>
  </w:style>
  <w:style w:type="paragraph" w:styleId="Heading7">
    <w:name w:val="heading 7"/>
    <w:basedOn w:val="Normal"/>
    <w:next w:val="NormalIndent"/>
    <w:qFormat/>
    <w:pPr>
      <w:keepNext/>
      <w:keepLines/>
      <w:numPr>
        <w:ilvl w:val="6"/>
        <w:numId w:val="1"/>
      </w:numPr>
      <w:tabs>
        <w:tab w:val="left" w:pos="1296"/>
      </w:tabs>
      <w:spacing w:before="240" w:after="64" w:line="320" w:lineRule="auto"/>
      <w:outlineLvl w:val="6"/>
    </w:pPr>
    <w:rPr>
      <w:b/>
      <w:sz w:val="24"/>
    </w:rPr>
  </w:style>
  <w:style w:type="paragraph" w:styleId="Heading8">
    <w:name w:val="heading 8"/>
    <w:basedOn w:val="Normal"/>
    <w:next w:val="NormalIndent"/>
    <w:qFormat/>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Heading9">
    <w:name w:val="heading 9"/>
    <w:basedOn w:val="Normal"/>
    <w:next w:val="NormalIndent"/>
    <w:qFormat/>
    <w:pPr>
      <w:keepNext/>
      <w:keepLines/>
      <w:numPr>
        <w:ilvl w:val="8"/>
        <w:numId w:val="1"/>
      </w:numPr>
      <w:tabs>
        <w:tab w:val="left" w:pos="1584"/>
      </w:tabs>
      <w:spacing w:before="240" w:after="64" w:line="320" w:lineRule="auto"/>
      <w:outlineLvl w:val="8"/>
    </w:pPr>
    <w:rPr>
      <w:rFonts w:ascii="Arial" w:eastAsia="黑体" w:hAnsi="Arial"/>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title121">
    <w:name w:val="ftitle121"/>
    <w:rPr>
      <w:rFonts w:ascii="ˎ̥" w:hAnsi="ˎ̥" w:hint="default"/>
      <w:b/>
      <w:bCs/>
      <w:color w:val="0262AA"/>
      <w:sz w:val="18"/>
      <w:szCs w:val="18"/>
    </w:rPr>
  </w:style>
  <w:style w:type="character" w:styleId="BookTitle">
    <w:name w:val="Book Title"/>
    <w:uiPriority w:val="33"/>
    <w:qFormat/>
    <w:rPr>
      <w:b/>
      <w:bCs/>
      <w:smallCaps/>
      <w:spacing w:val="5"/>
    </w:rPr>
  </w:style>
  <w:style w:type="character" w:styleId="FollowedHyperlink">
    <w:name w:val="FollowedHyperlink"/>
    <w:rPr>
      <w:color w:val="800080"/>
      <w:u w:val="single"/>
    </w:rPr>
  </w:style>
  <w:style w:type="character" w:customStyle="1" w:styleId="Char">
    <w:name w:val="批注框文本 Char"/>
    <w:link w:val="BalloonText"/>
    <w:rPr>
      <w:kern w:val="2"/>
      <w:sz w:val="18"/>
      <w:szCs w:val="18"/>
    </w:rPr>
  </w:style>
  <w:style w:type="character" w:customStyle="1" w:styleId="Char0">
    <w:name w:val="文档结构图 Char"/>
    <w:link w:val="DocumentMap"/>
    <w:rPr>
      <w:kern w:val="2"/>
      <w:sz w:val="21"/>
      <w:szCs w:val="24"/>
      <w:shd w:val="clear" w:color="auto" w:fill="000080"/>
    </w:rPr>
  </w:style>
  <w:style w:type="character" w:customStyle="1" w:styleId="HTMLChar">
    <w:name w:val="HTML 预设格式 Char"/>
    <w:link w:val="HTMLPreformatted"/>
    <w:rPr>
      <w:rFonts w:ascii="宋体" w:hAnsi="宋体" w:cs="宋体"/>
      <w:color w:val="000000"/>
      <w:sz w:val="21"/>
      <w:szCs w:val="21"/>
    </w:rPr>
  </w:style>
  <w:style w:type="character" w:customStyle="1" w:styleId="Char1">
    <w:name w:val="副标题 Char"/>
    <w:link w:val="Subtitle"/>
    <w:rPr>
      <w:rFonts w:ascii="Cambria" w:hAnsi="Cambria" w:cs="Times New Roman"/>
      <w:b/>
      <w:bCs/>
      <w:kern w:val="28"/>
      <w:sz w:val="32"/>
      <w:szCs w:val="32"/>
    </w:rPr>
  </w:style>
  <w:style w:type="character" w:styleId="Strong">
    <w:name w:val="Strong"/>
    <w:qFormat/>
    <w:rPr>
      <w:b/>
      <w:bCs/>
    </w:rPr>
  </w:style>
  <w:style w:type="character" w:customStyle="1" w:styleId="3Char">
    <w:name w:val="标题 3 Char"/>
    <w:link w:val="Heading3"/>
    <w:rPr>
      <w:b/>
      <w:kern w:val="2"/>
      <w:sz w:val="32"/>
    </w:rPr>
  </w:style>
  <w:style w:type="character" w:customStyle="1" w:styleId="Char2">
    <w:name w:val="页脚 Char"/>
    <w:link w:val="Footer"/>
    <w:uiPriority w:val="99"/>
    <w:rPr>
      <w:kern w:val="2"/>
      <w:sz w:val="18"/>
    </w:rPr>
  </w:style>
  <w:style w:type="character" w:styleId="Hyperlink">
    <w:name w:val="Hyperlink"/>
    <w:uiPriority w:val="99"/>
    <w:rPr>
      <w:color w:val="0000FF"/>
      <w:u w:val="single"/>
    </w:rPr>
  </w:style>
  <w:style w:type="character" w:styleId="PageNumber">
    <w:name w:val="page number"/>
    <w:basedOn w:val="DefaultParagraphFont"/>
  </w:style>
  <w:style w:type="character" w:customStyle="1" w:styleId="Char3">
    <w:name w:val="列出段落 Char"/>
    <w:link w:val="ListParagraph"/>
    <w:rPr>
      <w:rFonts w:ascii="Calibri" w:hAnsi="Calibri"/>
      <w:kern w:val="2"/>
      <w:sz w:val="21"/>
      <w:szCs w:val="22"/>
    </w:rPr>
  </w:style>
  <w:style w:type="paragraph" w:styleId="TOC2">
    <w:name w:val="toc 2"/>
    <w:basedOn w:val="Normal"/>
    <w:next w:val="Normal"/>
    <w:uiPriority w:val="39"/>
    <w:pPr>
      <w:ind w:left="210"/>
      <w:jc w:val="left"/>
    </w:pPr>
    <w:rPr>
      <w:rFonts w:ascii="Calibri" w:hAnsi="Calibri"/>
      <w:smallCaps/>
      <w:sz w:val="20"/>
    </w:rPr>
  </w:style>
  <w:style w:type="paragraph" w:styleId="BodyTextIndent3">
    <w:name w:val="Body Text Indent 3"/>
    <w:basedOn w:val="Normal"/>
    <w:pPr>
      <w:spacing w:line="360" w:lineRule="auto"/>
      <w:ind w:left="3782" w:firstLine="556"/>
    </w:pPr>
    <w:rPr>
      <w:rFonts w:ascii="幼圆" w:eastAsia="幼圆"/>
      <w:sz w:val="26"/>
    </w:rPr>
  </w:style>
  <w:style w:type="paragraph" w:styleId="TOC4">
    <w:name w:val="toc 4"/>
    <w:basedOn w:val="Normal"/>
    <w:next w:val="Normal"/>
    <w:uiPriority w:val="39"/>
    <w:pPr>
      <w:ind w:left="630"/>
      <w:jc w:val="left"/>
    </w:pPr>
    <w:rPr>
      <w:rFonts w:ascii="Calibri" w:hAnsi="Calibri"/>
      <w:sz w:val="18"/>
      <w:szCs w:val="18"/>
    </w:rPr>
  </w:style>
  <w:style w:type="paragraph" w:styleId="Header">
    <w:name w:val="header"/>
    <w:basedOn w:val="Normal"/>
    <w:pPr>
      <w:pBdr>
        <w:bottom w:val="single" w:sz="6" w:space="1" w:color="auto"/>
      </w:pBdr>
      <w:tabs>
        <w:tab w:val="center" w:pos="4153"/>
        <w:tab w:val="right" w:pos="8306"/>
      </w:tabs>
      <w:snapToGrid w:val="0"/>
      <w:jc w:val="center"/>
    </w:pPr>
    <w:rPr>
      <w:sz w:val="18"/>
    </w:rPr>
  </w:style>
  <w:style w:type="paragraph" w:styleId="BalloonText">
    <w:name w:val="Balloon Text"/>
    <w:basedOn w:val="Normal"/>
    <w:link w:val="Char"/>
    <w:rPr>
      <w:sz w:val="18"/>
      <w:szCs w:val="18"/>
    </w:rPr>
  </w:style>
  <w:style w:type="paragraph" w:styleId="BodyText">
    <w:name w:val="Body Text"/>
    <w:basedOn w:val="Normal"/>
    <w:pPr>
      <w:jc w:val="left"/>
    </w:pPr>
    <w:rPr>
      <w:sz w:val="32"/>
    </w:rPr>
  </w:style>
  <w:style w:type="paragraph" w:styleId="TOC7">
    <w:name w:val="toc 7"/>
    <w:basedOn w:val="Normal"/>
    <w:next w:val="Normal"/>
    <w:semiHidden/>
    <w:pPr>
      <w:ind w:left="1260"/>
      <w:jc w:val="left"/>
    </w:pPr>
    <w:rPr>
      <w:rFonts w:ascii="Calibri" w:hAnsi="Calibri"/>
      <w:sz w:val="18"/>
      <w:szCs w:val="18"/>
    </w:rPr>
  </w:style>
  <w:style w:type="paragraph" w:customStyle="1" w:styleId="a">
    <w:name w:val="简单标题"/>
    <w:basedOn w:val="Normal"/>
    <w:pPr>
      <w:numPr>
        <w:ilvl w:val="0"/>
        <w:numId w:val="2"/>
      </w:numPr>
    </w:pPr>
    <w:rPr>
      <w:rFonts w:eastAsia="楷体_GB2312"/>
      <w:sz w:val="24"/>
      <w:szCs w:val="24"/>
    </w:rPr>
  </w:style>
  <w:style w:type="paragraph" w:styleId="TOC9">
    <w:name w:val="toc 9"/>
    <w:basedOn w:val="Normal"/>
    <w:next w:val="Normal"/>
    <w:semiHidden/>
    <w:pPr>
      <w:ind w:left="1680"/>
      <w:jc w:val="left"/>
    </w:pPr>
    <w:rPr>
      <w:rFonts w:ascii="Calibri" w:hAnsi="Calibri"/>
      <w:sz w:val="18"/>
      <w:szCs w:val="18"/>
    </w:rPr>
  </w:style>
  <w:style w:type="paragraph" w:styleId="Footer">
    <w:name w:val="footer"/>
    <w:basedOn w:val="Normal"/>
    <w:link w:val="Char2"/>
    <w:uiPriority w:val="99"/>
    <w:pPr>
      <w:tabs>
        <w:tab w:val="center" w:pos="4153"/>
        <w:tab w:val="right" w:pos="8306"/>
      </w:tabs>
      <w:snapToGrid w:val="0"/>
      <w:jc w:val="left"/>
    </w:pPr>
    <w:rPr>
      <w:sz w:val="18"/>
    </w:rPr>
  </w:style>
  <w:style w:type="paragraph" w:styleId="BodyTextIndent2">
    <w:name w:val="Body Text Indent 2"/>
    <w:basedOn w:val="Normal"/>
    <w:pPr>
      <w:spacing w:line="360" w:lineRule="auto"/>
      <w:ind w:firstLine="570"/>
    </w:pPr>
    <w:rPr>
      <w:rFonts w:ascii="宋体"/>
    </w:rPr>
  </w:style>
  <w:style w:type="paragraph" w:styleId="TOC5">
    <w:name w:val="toc 5"/>
    <w:basedOn w:val="Normal"/>
    <w:next w:val="Normal"/>
    <w:semiHidden/>
    <w:pPr>
      <w:ind w:left="840"/>
      <w:jc w:val="left"/>
    </w:pPr>
    <w:rPr>
      <w:rFonts w:ascii="Calibri" w:hAnsi="Calibri"/>
      <w:sz w:val="18"/>
      <w:szCs w:val="18"/>
    </w:rPr>
  </w:style>
  <w:style w:type="paragraph" w:styleId="BodyTextIndent">
    <w:name w:val="Body Text Indent"/>
    <w:basedOn w:val="Normal"/>
    <w:pPr>
      <w:spacing w:before="120" w:line="360" w:lineRule="auto"/>
      <w:ind w:firstLine="564"/>
    </w:pPr>
    <w:rPr>
      <w:rFonts w:ascii="宋体"/>
      <w:sz w:val="28"/>
    </w:rPr>
  </w:style>
  <w:style w:type="paragraph" w:customStyle="1" w:styleId="a0">
    <w:name w:val="总标题"/>
    <w:basedOn w:val="Normal"/>
    <w:next w:val="Normal"/>
    <w:pPr>
      <w:spacing w:before="240" w:after="60" w:line="360" w:lineRule="exact"/>
      <w:jc w:val="center"/>
    </w:pPr>
    <w:rPr>
      <w:rFonts w:ascii="Arial" w:hAnsi="Arial" w:cs="宋体"/>
      <w:b/>
      <w:bCs/>
      <w:sz w:val="32"/>
    </w:rPr>
  </w:style>
  <w:style w:type="paragraph" w:styleId="HTMLPreformatted">
    <w:name w:val="HTML Preformatted"/>
    <w:basedOn w:val="Normal"/>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paragraph" w:styleId="TOC6">
    <w:name w:val="toc 6"/>
    <w:basedOn w:val="Normal"/>
    <w:next w:val="Normal"/>
    <w:semiHidden/>
    <w:pPr>
      <w:ind w:left="1050"/>
      <w:jc w:val="left"/>
    </w:pPr>
    <w:rPr>
      <w:rFonts w:ascii="Calibri" w:hAnsi="Calibri"/>
      <w:sz w:val="18"/>
      <w:szCs w:val="18"/>
    </w:rPr>
  </w:style>
  <w:style w:type="paragraph" w:styleId="Subtitle">
    <w:name w:val="Subtitle"/>
    <w:basedOn w:val="Normal"/>
    <w:next w:val="Normal"/>
    <w:link w:val="Char1"/>
    <w:qFormat/>
    <w:pPr>
      <w:spacing w:before="240" w:after="60" w:line="312" w:lineRule="auto"/>
      <w:jc w:val="center"/>
      <w:outlineLvl w:val="1"/>
    </w:pPr>
    <w:rPr>
      <w:rFonts w:ascii="Cambria" w:hAnsi="Cambria"/>
      <w:b/>
      <w:bCs/>
      <w:kern w:val="28"/>
      <w:sz w:val="32"/>
      <w:szCs w:val="32"/>
    </w:rPr>
  </w:style>
  <w:style w:type="paragraph" w:styleId="TOC1">
    <w:name w:val="toc 1"/>
    <w:basedOn w:val="Normal"/>
    <w:next w:val="Normal"/>
    <w:uiPriority w:val="39"/>
    <w:pPr>
      <w:spacing w:before="120" w:after="120"/>
      <w:jc w:val="center"/>
    </w:pPr>
    <w:rPr>
      <w:rFonts w:eastAsia="黑体"/>
      <w:bCs/>
      <w:caps/>
      <w:sz w:val="44"/>
      <w:szCs w:val="44"/>
    </w:rPr>
  </w:style>
  <w:style w:type="paragraph" w:styleId="TOC8">
    <w:name w:val="toc 8"/>
    <w:basedOn w:val="Normal"/>
    <w:next w:val="Normal"/>
    <w:semiHidden/>
    <w:pPr>
      <w:ind w:left="1470"/>
      <w:jc w:val="left"/>
    </w:pPr>
    <w:rPr>
      <w:rFonts w:ascii="Calibri" w:hAnsi="Calibri"/>
      <w:sz w:val="18"/>
      <w:szCs w:val="18"/>
    </w:rPr>
  </w:style>
  <w:style w:type="paragraph" w:styleId="TOC3">
    <w:name w:val="toc 3"/>
    <w:basedOn w:val="Normal"/>
    <w:next w:val="Normal"/>
    <w:uiPriority w:val="39"/>
    <w:pPr>
      <w:ind w:left="420"/>
      <w:jc w:val="left"/>
    </w:pPr>
    <w:rPr>
      <w:rFonts w:ascii="Calibri" w:hAnsi="Calibri"/>
      <w:i/>
      <w:iCs/>
      <w:sz w:val="20"/>
    </w:rPr>
  </w:style>
  <w:style w:type="paragraph" w:styleId="ListBullet2">
    <w:name w:val="List Bullet 2"/>
    <w:basedOn w:val="Normal"/>
    <w:pPr>
      <w:numPr>
        <w:ilvl w:val="0"/>
        <w:numId w:val="3"/>
      </w:numPr>
    </w:pPr>
    <w:rPr>
      <w:szCs w:val="24"/>
    </w:rPr>
  </w:style>
  <w:style w:type="paragraph" w:styleId="DocumentMap">
    <w:name w:val="Document Map"/>
    <w:basedOn w:val="Normal"/>
    <w:link w:val="Char0"/>
    <w:pPr>
      <w:shd w:val="clear" w:color="auto" w:fill="000080"/>
    </w:pPr>
    <w:rPr>
      <w:szCs w:val="24"/>
    </w:rPr>
  </w:style>
  <w:style w:type="paragraph" w:customStyle="1" w:styleId="2">
    <w:name w:val="首行缩进2"/>
    <w:basedOn w:val="Normal"/>
    <w:pPr>
      <w:spacing w:afterLines="50" w:line="360" w:lineRule="exact"/>
      <w:ind w:left="200" w:firstLine="200" w:leftChars="200" w:firstLineChars="200"/>
    </w:pPr>
    <w:rPr>
      <w:rFonts w:ascii="Arial" w:hAnsi="Arial" w:cs="宋体"/>
    </w:rPr>
  </w:style>
  <w:style w:type="paragraph" w:styleId="NormalWeb">
    <w:name w:val="Normal (Web)"/>
    <w:basedOn w:val="Normal"/>
    <w:unhideWhenUsed/>
    <w:pPr>
      <w:widowControl/>
      <w:spacing w:before="100" w:beforeAutospacing="1" w:after="100" w:afterAutospacing="1"/>
      <w:jc w:val="left"/>
    </w:pPr>
    <w:rPr>
      <w:rFonts w:ascii="宋体" w:hAnsi="宋体" w:cs="宋体"/>
      <w:kern w:val="0"/>
      <w:sz w:val="24"/>
      <w:szCs w:val="24"/>
    </w:rPr>
  </w:style>
  <w:style w:type="paragraph" w:styleId="PlainText">
    <w:name w:val="Plain Text"/>
    <w:basedOn w:val="Normal"/>
    <w:rPr>
      <w:rFonts w:ascii="宋体" w:hAnsi="Courier New"/>
    </w:rPr>
  </w:style>
  <w:style w:type="paragraph" w:styleId="NormalIndent">
    <w:name w:val="Normal Indent"/>
    <w:basedOn w:val="Normal"/>
    <w:pPr>
      <w:ind w:firstLine="420"/>
    </w:pPr>
  </w:style>
  <w:style w:type="paragraph" w:customStyle="1" w:styleId="CharCharCharChar">
    <w:name w:val="Char Char Char Char"/>
    <w:basedOn w:val="Normal"/>
    <w:pPr>
      <w:widowControl/>
      <w:spacing w:after="160" w:line="240" w:lineRule="exact"/>
      <w:jc w:val="left"/>
    </w:pPr>
    <w:rPr>
      <w:rFonts w:ascii="Verdana" w:hAnsi="Verdana"/>
      <w:kern w:val="0"/>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zh-CN" w:bidi="ar-SA"/>
    </w:rPr>
  </w:style>
  <w:style w:type="paragraph" w:styleId="ListParagraph">
    <w:name w:val="List Paragraph"/>
    <w:basedOn w:val="Normal"/>
    <w:link w:val="Char3"/>
    <w:qFormat/>
    <w:pPr>
      <w:ind w:firstLine="420" w:firstLineChars="200"/>
    </w:pPr>
    <w:rPr>
      <w:rFonts w:ascii="Calibri" w:hAnsi="Calibri"/>
      <w:szCs w:val="22"/>
    </w:rPr>
  </w:style>
  <w:style w:type="paragraph" w:customStyle="1" w:styleId="a1">
    <w:name w:val="大点标号"/>
    <w:basedOn w:val="Normal"/>
    <w:pPr>
      <w:tabs>
        <w:tab w:val="left" w:pos="425"/>
      </w:tabs>
      <w:spacing w:beforeLines="50"/>
      <w:ind w:left="425" w:firstLine="200" w:firstLineChars="200"/>
    </w:pPr>
    <w:rPr>
      <w:b/>
      <w:bCs/>
      <w:spacing w:val="24"/>
    </w:rPr>
  </w:style>
  <w:style w:type="paragraph" w:customStyle="1" w:styleId="CharChar2Char">
    <w:name w:val="Char Char2 Char"/>
    <w:basedOn w:val="Normal"/>
    <w:pPr>
      <w:keepNext/>
      <w:keepLines/>
      <w:pageBreakBefore/>
      <w:tabs>
        <w:tab w:val="left" w:pos="845"/>
      </w:tabs>
      <w:ind w:left="845" w:hanging="420"/>
    </w:pPr>
    <w:rPr>
      <w:rFonts w:ascii="Tahoma" w:hAnsi="Tahoma"/>
      <w:sz w:val="24"/>
    </w:rPr>
  </w:style>
  <w:style w:type="paragraph" w:customStyle="1" w:styleId="1">
    <w:name w:val="列出段落1"/>
    <w:basedOn w:val="Normal"/>
    <w:pPr>
      <w:ind w:firstLine="420" w:firstLineChars="200"/>
    </w:pPr>
    <w:rPr>
      <w:rFonts w:ascii="Palatino Linotype" w:eastAsia="仿宋_GB2312" w:hAnsi="Palatino Linotype"/>
      <w:kern w:val="0"/>
      <w:sz w:val="24"/>
    </w:rPr>
  </w:style>
  <w:style w:type="paragraph" w:customStyle="1" w:styleId="CharChar">
    <w:name w:val="Char Char"/>
    <w:basedOn w:val="Normal"/>
    <w:pPr>
      <w:ind w:firstLine="540" w:firstLineChars="168"/>
    </w:pPr>
    <w:rPr>
      <w:rFonts w:ascii="仿宋_GB2312" w:eastAsia="仿宋_GB2312"/>
      <w:b/>
      <w:sz w:val="32"/>
      <w:szCs w:val="32"/>
    </w:rPr>
  </w:style>
  <w:style w:type="paragraph" w:customStyle="1" w:styleId="CharCharCharCharCharCharChar">
    <w:name w:val="Char Char Char Char Char Char Char"/>
    <w:basedOn w:val="Normal"/>
    <w:pPr>
      <w:widowControl/>
      <w:spacing w:after="160" w:line="240" w:lineRule="exact"/>
      <w:jc w:val="left"/>
    </w:pPr>
    <w:rPr>
      <w:rFonts w:ascii="Verdana" w:eastAsia="仿宋_GB2312" w:hAnsi="Verdana"/>
      <w:kern w:val="0"/>
      <w:sz w:val="24"/>
      <w:lang w:eastAsia="en-US"/>
    </w:rPr>
  </w:style>
  <w:style w:type="paragraph" w:customStyle="1" w:styleId="Char4">
    <w:name w:val="Char"/>
    <w:basedOn w:val="Normal"/>
    <w:pPr>
      <w:widowControl/>
      <w:spacing w:after="160" w:line="240" w:lineRule="exact"/>
      <w:jc w:val="left"/>
    </w:pPr>
    <w:rPr>
      <w:rFonts w:ascii="Verdana" w:eastAsia="仿宋_GB2312" w:hAnsi="Verdana"/>
      <w:kern w:val="0"/>
      <w:sz w:val="24"/>
      <w:lang w:eastAsia="en-US"/>
    </w:rPr>
  </w:style>
  <w:style w:type="paragraph" w:customStyle="1" w:styleId="10">
    <w:name w:val="样式1"/>
    <w:basedOn w:val="Heading4"/>
    <w:pPr>
      <w:numPr>
        <w:ilvl w:val="0"/>
        <w:numId w:val="0"/>
      </w:numPr>
      <w:tabs>
        <w:tab w:val="left" w:pos="864"/>
      </w:tabs>
      <w:spacing w:before="80" w:after="80" w:line="480" w:lineRule="auto"/>
    </w:pPr>
    <w:rPr>
      <w:rFonts w:ascii="宋体" w:eastAsia="宋体" w:hAnsi="宋体"/>
      <w:b w:val="0"/>
      <w:bCs/>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0">
    <w:name w:val="Header_0"/>
    <w:basedOn w:val="Normal0"/>
    <w:link w:val="Char5"/>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5">
    <w:name w:val="页眉 Char"/>
    <w:link w:val="Header0"/>
    <w:uiPriority w:val="99"/>
    <w:rsid w:val="0062329B"/>
    <w:rPr>
      <w:sz w:val="18"/>
      <w:szCs w:val="18"/>
    </w:rPr>
  </w:style>
  <w:style w:type="paragraph" w:customStyle="1" w:styleId="Footer0">
    <w:name w:val="Footer_0"/>
    <w:basedOn w:val="Normal0"/>
    <w:link w:val="Char00"/>
    <w:uiPriority w:val="99"/>
    <w:rsid w:val="0062329B"/>
    <w:pPr>
      <w:tabs>
        <w:tab w:val="center" w:pos="4153"/>
        <w:tab w:val="right" w:pos="8306"/>
      </w:tabs>
      <w:snapToGrid w:val="0"/>
      <w:jc w:val="left"/>
    </w:pPr>
    <w:rPr>
      <w:kern w:val="0"/>
      <w:sz w:val="18"/>
      <w:szCs w:val="18"/>
    </w:rPr>
  </w:style>
  <w:style w:type="character" w:customStyle="1" w:styleId="Char00">
    <w:name w:val="页脚 Char_0"/>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header" Target="header3.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header" Target="header4.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eader" Target="header5.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7.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header" Target="header11.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header" Target="header12.xml" /><Relationship Id="rId39" Type="http://schemas.openxmlformats.org/officeDocument/2006/relationships/footer" Target="footer23.xml" /><Relationship Id="rId4" Type="http://schemas.openxmlformats.org/officeDocument/2006/relationships/customXml" Target="../customXml/item1.xml" /><Relationship Id="rId40" Type="http://schemas.openxmlformats.org/officeDocument/2006/relationships/footer" Target="footer24.xml" /><Relationship Id="rId41" Type="http://schemas.openxmlformats.org/officeDocument/2006/relationships/header" Target="header13.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image" Target="media/image1.png"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image" Target="media/image2.emf" /><Relationship Id="rId49" Type="http://schemas.openxmlformats.org/officeDocument/2006/relationships/oleObject" Target="embeddings/oleObject1.vsd" /><Relationship Id="rId5" Type="http://schemas.openxmlformats.org/officeDocument/2006/relationships/header" Target="header1.xml" /><Relationship Id="rId50" Type="http://schemas.openxmlformats.org/officeDocument/2006/relationships/header" Target="header15.xml" /><Relationship Id="rId51" Type="http://schemas.openxmlformats.org/officeDocument/2006/relationships/footer" Target="footer29.xml" /><Relationship Id="rId52" Type="http://schemas.openxmlformats.org/officeDocument/2006/relationships/footer" Target="footer30.xml" /><Relationship Id="rId53" Type="http://schemas.openxmlformats.org/officeDocument/2006/relationships/image" Target="media/image3.emf" /><Relationship Id="rId54" Type="http://schemas.openxmlformats.org/officeDocument/2006/relationships/oleObject" Target="embeddings/oleObject2.vsd" /><Relationship Id="rId55" Type="http://schemas.openxmlformats.org/officeDocument/2006/relationships/header" Target="header16.xml" /><Relationship Id="rId56" Type="http://schemas.openxmlformats.org/officeDocument/2006/relationships/footer" Target="footer31.xml" /><Relationship Id="rId57" Type="http://schemas.openxmlformats.org/officeDocument/2006/relationships/footer" Target="footer32.xml" /><Relationship Id="rId58" Type="http://schemas.openxmlformats.org/officeDocument/2006/relationships/image" Target="media/image4.emf" /><Relationship Id="rId59" Type="http://schemas.openxmlformats.org/officeDocument/2006/relationships/oleObject" Target="embeddings/oleObject3.vsd" /><Relationship Id="rId6" Type="http://schemas.openxmlformats.org/officeDocument/2006/relationships/footer" Target="footer1.xml" /><Relationship Id="rId60" Type="http://schemas.openxmlformats.org/officeDocument/2006/relationships/header" Target="header17.xml" /><Relationship Id="rId61" Type="http://schemas.openxmlformats.org/officeDocument/2006/relationships/footer" Target="footer33.xml" /><Relationship Id="rId62" Type="http://schemas.openxmlformats.org/officeDocument/2006/relationships/footer" Target="footer34.xml" /><Relationship Id="rId63" Type="http://schemas.openxmlformats.org/officeDocument/2006/relationships/hyperlink" Target="https://d.book118.com/455242144213011042" TargetMode="External" /><Relationship Id="rId64" Type="http://schemas.openxmlformats.org/officeDocument/2006/relationships/header" Target="header18.xml" /><Relationship Id="rId65" Type="http://schemas.openxmlformats.org/officeDocument/2006/relationships/footer" Target="footer35.xml" /><Relationship Id="rId66" Type="http://schemas.openxmlformats.org/officeDocument/2006/relationships/footer" Target="footer36.xml" /><Relationship Id="rId67" Type="http://schemas.openxmlformats.org/officeDocument/2006/relationships/theme" Target="theme/theme1.xml" /><Relationship Id="rId68" Type="http://schemas.openxmlformats.org/officeDocument/2006/relationships/numbering" Target="numbering.xml" /><Relationship Id="rId69"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E:\&#39033;&#30446;&#36164;&#26009;\&#27827;&#21271;&#30465;\&#22862;&#23665;&#38598;&#22242;\&#22862;&#23665;&#38598;&#22242;&#33021;&#28304;&#31649;&#29702;&#20013;&#24515;&#24314;&#35774;&#39033;&#30446;&#24314;&#35758;&#20070;v2.2.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5190E8D-CC2C-483D-99C9-9C0B2763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奎山集团能源管理中心建设项目建议书v2.2</Template>
  <TotalTime>905</TotalTime>
  <Pages>21</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背景情况</dc:title>
  <dc:creator>User</dc:creator>
  <cp:lastModifiedBy>User</cp:lastModifiedBy>
  <cp:revision>9</cp:revision>
  <cp:lastPrinted>2011-12-28T01:14:00Z</cp:lastPrinted>
  <dcterms:created xsi:type="dcterms:W3CDTF">2012-11-18T01:37:00Z</dcterms:created>
  <dcterms:modified xsi:type="dcterms:W3CDTF">2017-12-02T01:19:00Z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