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镉、铋，相关常用有色金属相关行业公司成立方案及可行性研究报告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53" w:history="1">
        <w:r>
          <w:rPr>
            <w:rFonts w:ascii="仿宋" w:eastAsia="仿宋" w:hAnsi="仿宋" w:cs="仿宋" w:hint="eastAsia"/>
            <w:lang w:eastAsia="zh-CN"/>
          </w:rPr>
          <w:t>概论</w:t>
        </w:r>
        <w:r>
          <w:tab/>
        </w:r>
        <w:r>
          <w:fldChar w:fldCharType="begin"/>
        </w:r>
        <w:r>
          <w:instrText xml:space="preserve"> PAGEREF _Toc10453 \h </w:instrText>
        </w:r>
        <w:r>
          <w:fldChar w:fldCharType="separate"/>
        </w:r>
        <w:r>
          <w:t>3</w:t>
        </w:r>
        <w:r>
          <w:fldChar w:fldCharType="end"/>
        </w:r>
      </w:hyperlink>
    </w:p>
    <w:p>
      <w:pPr>
        <w:pStyle w:val="TOC1"/>
        <w:tabs>
          <w:tab w:val="right" w:leader="dot" w:pos="8306"/>
        </w:tabs>
      </w:pPr>
      <w:hyperlink w:anchor="_Toc30369" w:history="1">
        <w:r>
          <w:rPr>
            <w:rFonts w:ascii="仿宋" w:eastAsia="仿宋" w:hAnsi="仿宋" w:cs="仿宋" w:hint="eastAsia"/>
            <w:lang w:eastAsia="zh-CN"/>
          </w:rPr>
          <w:t>一、选址分析</w:t>
        </w:r>
        <w:r>
          <w:tab/>
        </w:r>
        <w:r>
          <w:fldChar w:fldCharType="begin"/>
        </w:r>
        <w:r>
          <w:instrText xml:space="preserve"> PAGEREF _Toc30369 \h </w:instrText>
        </w:r>
        <w:r>
          <w:fldChar w:fldCharType="separate"/>
        </w:r>
        <w:r>
          <w:t>3</w:t>
        </w:r>
        <w:r>
          <w:fldChar w:fldCharType="end"/>
        </w:r>
      </w:hyperlink>
    </w:p>
    <w:p>
      <w:pPr>
        <w:pStyle w:val="TOC2"/>
        <w:tabs>
          <w:tab w:val="right" w:leader="dot" w:pos="8306"/>
        </w:tabs>
      </w:pPr>
      <w:hyperlink w:anchor="_Toc12408" w:history="1">
        <w:r>
          <w:rPr>
            <w:rFonts w:ascii="仿宋" w:eastAsia="仿宋" w:hAnsi="仿宋" w:cs="仿宋" w:hint="eastAsia"/>
            <w:lang w:eastAsia="zh-CN"/>
          </w:rPr>
          <w:t>(一)、镉、铋，相关常用有色金属项目选址原则</w:t>
        </w:r>
        <w:r>
          <w:tab/>
        </w:r>
        <w:r>
          <w:fldChar w:fldCharType="begin"/>
        </w:r>
        <w:r>
          <w:instrText xml:space="preserve"> PAGEREF _Toc12408 \h </w:instrText>
        </w:r>
        <w:r>
          <w:fldChar w:fldCharType="separate"/>
        </w:r>
        <w:r>
          <w:t>3</w:t>
        </w:r>
        <w:r>
          <w:fldChar w:fldCharType="end"/>
        </w:r>
      </w:hyperlink>
    </w:p>
    <w:p>
      <w:pPr>
        <w:pStyle w:val="TOC2"/>
        <w:tabs>
          <w:tab w:val="right" w:leader="dot" w:pos="8306"/>
        </w:tabs>
      </w:pPr>
      <w:hyperlink w:anchor="_Toc8369" w:history="1">
        <w:r>
          <w:rPr>
            <w:rFonts w:ascii="仿宋" w:eastAsia="仿宋" w:hAnsi="仿宋" w:cs="仿宋" w:hint="eastAsia"/>
            <w:lang w:eastAsia="zh-CN"/>
          </w:rPr>
          <w:t>(二)、建设区基本情况</w:t>
        </w:r>
        <w:r>
          <w:tab/>
        </w:r>
        <w:r>
          <w:fldChar w:fldCharType="begin"/>
        </w:r>
        <w:r>
          <w:instrText xml:space="preserve"> PAGEREF _Toc8369 \h </w:instrText>
        </w:r>
        <w:r>
          <w:fldChar w:fldCharType="separate"/>
        </w:r>
        <w:r>
          <w:t>5</w:t>
        </w:r>
        <w:r>
          <w:fldChar w:fldCharType="end"/>
        </w:r>
      </w:hyperlink>
    </w:p>
    <w:p>
      <w:pPr>
        <w:pStyle w:val="TOC2"/>
        <w:tabs>
          <w:tab w:val="right" w:leader="dot" w:pos="8306"/>
        </w:tabs>
      </w:pPr>
      <w:hyperlink w:anchor="_Toc8313" w:history="1">
        <w:r>
          <w:rPr>
            <w:rFonts w:ascii="仿宋" w:eastAsia="仿宋" w:hAnsi="仿宋" w:cs="仿宋" w:hint="eastAsia"/>
            <w:lang w:eastAsia="zh-CN"/>
          </w:rPr>
          <w:t>(三)、发展目标</w:t>
        </w:r>
        <w:r>
          <w:tab/>
        </w:r>
        <w:r>
          <w:fldChar w:fldCharType="begin"/>
        </w:r>
        <w:r>
          <w:instrText xml:space="preserve"> PAGEREF _Toc8313 \h </w:instrText>
        </w:r>
        <w:r>
          <w:fldChar w:fldCharType="separate"/>
        </w:r>
        <w:r>
          <w:t>6</w:t>
        </w:r>
        <w:r>
          <w:fldChar w:fldCharType="end"/>
        </w:r>
      </w:hyperlink>
    </w:p>
    <w:p>
      <w:pPr>
        <w:pStyle w:val="TOC2"/>
        <w:tabs>
          <w:tab w:val="right" w:leader="dot" w:pos="8306"/>
        </w:tabs>
      </w:pPr>
      <w:hyperlink w:anchor="_Toc29364" w:history="1">
        <w:r>
          <w:rPr>
            <w:rFonts w:ascii="仿宋" w:eastAsia="仿宋" w:hAnsi="仿宋" w:cs="仿宋" w:hint="eastAsia"/>
            <w:lang w:eastAsia="zh-CN"/>
          </w:rPr>
          <w:t>(四)、产业发展方向</w:t>
        </w:r>
        <w:r>
          <w:tab/>
        </w:r>
        <w:r>
          <w:fldChar w:fldCharType="begin"/>
        </w:r>
        <w:r>
          <w:instrText xml:space="preserve"> PAGEREF _Toc29364 \h </w:instrText>
        </w:r>
        <w:r>
          <w:fldChar w:fldCharType="separate"/>
        </w:r>
        <w:r>
          <w:t>7</w:t>
        </w:r>
        <w:r>
          <w:fldChar w:fldCharType="end"/>
        </w:r>
      </w:hyperlink>
    </w:p>
    <w:p>
      <w:pPr>
        <w:pStyle w:val="TOC2"/>
        <w:tabs>
          <w:tab w:val="right" w:leader="dot" w:pos="8306"/>
        </w:tabs>
      </w:pPr>
      <w:hyperlink w:anchor="_Toc32375" w:history="1">
        <w:r>
          <w:rPr>
            <w:rFonts w:ascii="仿宋" w:eastAsia="仿宋" w:hAnsi="仿宋" w:cs="仿宋" w:hint="eastAsia"/>
            <w:lang w:eastAsia="zh-CN"/>
          </w:rPr>
          <w:t>(五)、镉、铋，相关常用有色金属项目选址综合评价</w:t>
        </w:r>
        <w:r>
          <w:tab/>
        </w:r>
        <w:r>
          <w:fldChar w:fldCharType="begin"/>
        </w:r>
        <w:r>
          <w:instrText xml:space="preserve"> PAGEREF _Toc32375 \h </w:instrText>
        </w:r>
        <w:r>
          <w:fldChar w:fldCharType="separate"/>
        </w:r>
        <w:r>
          <w:t>8</w:t>
        </w:r>
        <w:r>
          <w:fldChar w:fldCharType="end"/>
        </w:r>
      </w:hyperlink>
    </w:p>
    <w:p>
      <w:pPr>
        <w:pStyle w:val="TOC1"/>
        <w:tabs>
          <w:tab w:val="right" w:leader="dot" w:pos="8306"/>
        </w:tabs>
      </w:pPr>
      <w:hyperlink w:anchor="_Toc11843" w:history="1">
        <w:r>
          <w:rPr>
            <w:rFonts w:ascii="仿宋" w:eastAsia="仿宋" w:hAnsi="仿宋" w:cs="仿宋" w:hint="eastAsia"/>
            <w:lang w:eastAsia="zh-CN"/>
          </w:rPr>
          <w:t>二、行业、市场分析</w:t>
        </w:r>
        <w:r>
          <w:tab/>
        </w:r>
        <w:r>
          <w:fldChar w:fldCharType="begin"/>
        </w:r>
        <w:r>
          <w:instrText xml:space="preserve"> PAGEREF _Toc11843 \h </w:instrText>
        </w:r>
        <w:r>
          <w:fldChar w:fldCharType="separate"/>
        </w:r>
        <w:r>
          <w:t>9</w:t>
        </w:r>
        <w:r>
          <w:fldChar w:fldCharType="end"/>
        </w:r>
      </w:hyperlink>
    </w:p>
    <w:p>
      <w:pPr>
        <w:pStyle w:val="TOC2"/>
        <w:tabs>
          <w:tab w:val="right" w:leader="dot" w:pos="8306"/>
        </w:tabs>
      </w:pPr>
      <w:hyperlink w:anchor="_Toc22099" w:history="1">
        <w:r>
          <w:rPr>
            <w:rFonts w:ascii="仿宋" w:eastAsia="仿宋" w:hAnsi="仿宋" w:cs="仿宋" w:hint="eastAsia"/>
            <w:lang w:eastAsia="zh-CN"/>
          </w:rPr>
          <w:t>(一)、行业分析</w:t>
        </w:r>
        <w:r>
          <w:tab/>
        </w:r>
        <w:r>
          <w:fldChar w:fldCharType="begin"/>
        </w:r>
        <w:r>
          <w:instrText xml:space="preserve"> PAGEREF _Toc22099 \h </w:instrText>
        </w:r>
        <w:r>
          <w:fldChar w:fldCharType="separate"/>
        </w:r>
        <w:r>
          <w:t>9</w:t>
        </w:r>
        <w:r>
          <w:fldChar w:fldCharType="end"/>
        </w:r>
      </w:hyperlink>
    </w:p>
    <w:p>
      <w:pPr>
        <w:pStyle w:val="TOC2"/>
        <w:tabs>
          <w:tab w:val="right" w:leader="dot" w:pos="8306"/>
        </w:tabs>
      </w:pPr>
      <w:hyperlink w:anchor="_Toc26042" w:history="1">
        <w:r>
          <w:rPr>
            <w:rFonts w:ascii="仿宋" w:eastAsia="仿宋" w:hAnsi="仿宋" w:cs="仿宋" w:hint="eastAsia"/>
            <w:lang w:eastAsia="zh-CN"/>
          </w:rPr>
          <w:t>(二)、市场分析</w:t>
        </w:r>
        <w:r>
          <w:tab/>
        </w:r>
        <w:r>
          <w:fldChar w:fldCharType="begin"/>
        </w:r>
        <w:r>
          <w:instrText xml:space="preserve"> PAGEREF _Toc26042 \h </w:instrText>
        </w:r>
        <w:r>
          <w:fldChar w:fldCharType="separate"/>
        </w:r>
        <w:r>
          <w:t>10</w:t>
        </w:r>
        <w:r>
          <w:fldChar w:fldCharType="end"/>
        </w:r>
      </w:hyperlink>
    </w:p>
    <w:p>
      <w:pPr>
        <w:pStyle w:val="TOC2"/>
        <w:tabs>
          <w:tab w:val="right" w:leader="dot" w:pos="8306"/>
        </w:tabs>
      </w:pPr>
      <w:hyperlink w:anchor="_Toc22256" w:history="1">
        <w:r>
          <w:rPr>
            <w:rFonts w:ascii="仿宋" w:eastAsia="仿宋" w:hAnsi="仿宋" w:cs="仿宋" w:hint="eastAsia"/>
            <w:lang w:eastAsia="zh-CN"/>
          </w:rPr>
          <w:t>(三)、行业发展及市场前景分析</w:t>
        </w:r>
        <w:r>
          <w:tab/>
        </w:r>
        <w:r>
          <w:fldChar w:fldCharType="begin"/>
        </w:r>
        <w:r>
          <w:instrText xml:space="preserve"> PAGEREF _Toc22256 \h </w:instrText>
        </w:r>
        <w:r>
          <w:fldChar w:fldCharType="separate"/>
        </w:r>
        <w:r>
          <w:t>10</w:t>
        </w:r>
        <w:r>
          <w:fldChar w:fldCharType="end"/>
        </w:r>
      </w:hyperlink>
    </w:p>
    <w:p>
      <w:pPr>
        <w:pStyle w:val="TOC1"/>
        <w:tabs>
          <w:tab w:val="right" w:leader="dot" w:pos="8306"/>
        </w:tabs>
      </w:pPr>
      <w:hyperlink w:anchor="_Toc17027" w:history="1">
        <w:r>
          <w:rPr>
            <w:rFonts w:ascii="仿宋" w:eastAsia="仿宋" w:hAnsi="仿宋" w:cs="仿宋" w:hint="eastAsia"/>
            <w:lang w:eastAsia="zh-CN"/>
          </w:rPr>
          <w:t>三、公司成立方案</w:t>
        </w:r>
        <w:r>
          <w:tab/>
        </w:r>
        <w:r>
          <w:fldChar w:fldCharType="begin"/>
        </w:r>
        <w:r>
          <w:instrText xml:space="preserve"> PAGEREF _Toc17027 \h </w:instrText>
        </w:r>
        <w:r>
          <w:fldChar w:fldCharType="separate"/>
        </w:r>
        <w:r>
          <w:t>12</w:t>
        </w:r>
        <w:r>
          <w:fldChar w:fldCharType="end"/>
        </w:r>
      </w:hyperlink>
    </w:p>
    <w:p>
      <w:pPr>
        <w:pStyle w:val="TOC2"/>
        <w:tabs>
          <w:tab w:val="right" w:leader="dot" w:pos="8306"/>
        </w:tabs>
      </w:pPr>
      <w:hyperlink w:anchor="_Toc10710" w:history="1">
        <w:r>
          <w:rPr>
            <w:rFonts w:ascii="仿宋" w:eastAsia="仿宋" w:hAnsi="仿宋" w:cs="仿宋" w:hint="eastAsia"/>
            <w:lang w:eastAsia="zh-CN"/>
          </w:rPr>
          <w:t>(一)、公司经营宗旨</w:t>
        </w:r>
        <w:r>
          <w:tab/>
        </w:r>
        <w:r>
          <w:fldChar w:fldCharType="begin"/>
        </w:r>
        <w:r>
          <w:instrText xml:space="preserve"> PAGEREF _Toc10710 \h </w:instrText>
        </w:r>
        <w:r>
          <w:fldChar w:fldCharType="separate"/>
        </w:r>
        <w:r>
          <w:t>12</w:t>
        </w:r>
        <w:r>
          <w:fldChar w:fldCharType="end"/>
        </w:r>
      </w:hyperlink>
    </w:p>
    <w:p>
      <w:pPr>
        <w:pStyle w:val="TOC2"/>
        <w:tabs>
          <w:tab w:val="right" w:leader="dot" w:pos="8306"/>
        </w:tabs>
      </w:pPr>
      <w:hyperlink w:anchor="_Toc32423" w:history="1">
        <w:r>
          <w:rPr>
            <w:rFonts w:ascii="仿宋" w:eastAsia="仿宋" w:hAnsi="仿宋" w:cs="仿宋" w:hint="eastAsia"/>
            <w:lang w:eastAsia="zh-CN"/>
          </w:rPr>
          <w:t>(二)、公司的目标、主要职责</w:t>
        </w:r>
        <w:r>
          <w:tab/>
        </w:r>
        <w:r>
          <w:fldChar w:fldCharType="begin"/>
        </w:r>
        <w:r>
          <w:instrText xml:space="preserve"> PAGEREF _Toc32423 \h </w:instrText>
        </w:r>
        <w:r>
          <w:fldChar w:fldCharType="separate"/>
        </w:r>
        <w:r>
          <w:t>12</w:t>
        </w:r>
        <w:r>
          <w:fldChar w:fldCharType="end"/>
        </w:r>
      </w:hyperlink>
    </w:p>
    <w:p>
      <w:pPr>
        <w:pStyle w:val="TOC2"/>
        <w:tabs>
          <w:tab w:val="right" w:leader="dot" w:pos="8306"/>
        </w:tabs>
      </w:pPr>
      <w:hyperlink w:anchor="_Toc1292" w:history="1">
        <w:r>
          <w:rPr>
            <w:rFonts w:ascii="仿宋" w:eastAsia="仿宋" w:hAnsi="仿宋" w:cs="仿宋" w:hint="eastAsia"/>
            <w:lang w:eastAsia="zh-CN"/>
          </w:rPr>
          <w:t>(三)、公司组建方式</w:t>
        </w:r>
        <w:r>
          <w:tab/>
        </w:r>
        <w:r>
          <w:fldChar w:fldCharType="begin"/>
        </w:r>
        <w:r>
          <w:instrText xml:space="preserve"> PAGEREF _Toc1292 \h </w:instrText>
        </w:r>
        <w:r>
          <w:fldChar w:fldCharType="separate"/>
        </w:r>
        <w:r>
          <w:t>15</w:t>
        </w:r>
        <w:r>
          <w:fldChar w:fldCharType="end"/>
        </w:r>
      </w:hyperlink>
    </w:p>
    <w:p>
      <w:pPr>
        <w:pStyle w:val="TOC2"/>
        <w:tabs>
          <w:tab w:val="right" w:leader="dot" w:pos="8306"/>
        </w:tabs>
      </w:pPr>
      <w:hyperlink w:anchor="_Toc13248" w:history="1">
        <w:r>
          <w:rPr>
            <w:rFonts w:ascii="仿宋" w:eastAsia="仿宋" w:hAnsi="仿宋" w:cs="仿宋" w:hint="eastAsia"/>
            <w:lang w:eastAsia="zh-CN"/>
          </w:rPr>
          <w:t>(四)、公司管理体制</w:t>
        </w:r>
        <w:r>
          <w:tab/>
        </w:r>
        <w:r>
          <w:fldChar w:fldCharType="begin"/>
        </w:r>
        <w:r>
          <w:instrText xml:space="preserve"> PAGEREF _Toc13248 \h </w:instrText>
        </w:r>
        <w:r>
          <w:fldChar w:fldCharType="separate"/>
        </w:r>
        <w:r>
          <w:t>16</w:t>
        </w:r>
        <w:r>
          <w:fldChar w:fldCharType="end"/>
        </w:r>
      </w:hyperlink>
    </w:p>
    <w:p>
      <w:pPr>
        <w:pStyle w:val="TOC2"/>
        <w:tabs>
          <w:tab w:val="right" w:leader="dot" w:pos="8306"/>
        </w:tabs>
      </w:pPr>
      <w:hyperlink w:anchor="_Toc12457" w:history="1">
        <w:r>
          <w:rPr>
            <w:rFonts w:ascii="仿宋" w:eastAsia="仿宋" w:hAnsi="仿宋" w:cs="仿宋" w:hint="eastAsia"/>
            <w:lang w:eastAsia="zh-CN"/>
          </w:rPr>
          <w:t>(五)、部门职责及权限</w:t>
        </w:r>
        <w:r>
          <w:tab/>
        </w:r>
        <w:r>
          <w:fldChar w:fldCharType="begin"/>
        </w:r>
        <w:r>
          <w:instrText xml:space="preserve"> PAGEREF _Toc12457 \h </w:instrText>
        </w:r>
        <w:r>
          <w:fldChar w:fldCharType="separate"/>
        </w:r>
        <w:r>
          <w:t>17</w:t>
        </w:r>
        <w:r>
          <w:fldChar w:fldCharType="end"/>
        </w:r>
      </w:hyperlink>
    </w:p>
    <w:p>
      <w:pPr>
        <w:pStyle w:val="TOC2"/>
        <w:tabs>
          <w:tab w:val="right" w:leader="dot" w:pos="8306"/>
        </w:tabs>
      </w:pPr>
      <w:hyperlink w:anchor="_Toc29392" w:history="1">
        <w:r>
          <w:rPr>
            <w:rFonts w:ascii="仿宋" w:eastAsia="仿宋" w:hAnsi="仿宋" w:cs="仿宋" w:hint="eastAsia"/>
            <w:lang w:eastAsia="zh-CN"/>
          </w:rPr>
          <w:t>(六)、核心人员介绍</w:t>
        </w:r>
        <w:r>
          <w:tab/>
        </w:r>
        <w:r>
          <w:fldChar w:fldCharType="begin"/>
        </w:r>
        <w:r>
          <w:instrText xml:space="preserve"> PAGEREF _Toc29392 \h </w:instrText>
        </w:r>
        <w:r>
          <w:fldChar w:fldCharType="separate"/>
        </w:r>
        <w:r>
          <w:t>20</w:t>
        </w:r>
        <w:r>
          <w:fldChar w:fldCharType="end"/>
        </w:r>
      </w:hyperlink>
    </w:p>
    <w:p>
      <w:pPr>
        <w:pStyle w:val="TOC2"/>
        <w:tabs>
          <w:tab w:val="right" w:leader="dot" w:pos="8306"/>
        </w:tabs>
      </w:pPr>
      <w:hyperlink w:anchor="_Toc17889" w:history="1">
        <w:r>
          <w:rPr>
            <w:rFonts w:ascii="仿宋" w:eastAsia="仿宋" w:hAnsi="仿宋" w:cs="仿宋" w:hint="eastAsia"/>
            <w:lang w:eastAsia="zh-CN"/>
          </w:rPr>
          <w:t>(七)、财务会计制度</w:t>
        </w:r>
        <w:r>
          <w:tab/>
        </w:r>
        <w:r>
          <w:fldChar w:fldCharType="begin"/>
        </w:r>
        <w:r>
          <w:instrText xml:space="preserve"> PAGEREF _Toc17889 \h </w:instrText>
        </w:r>
        <w:r>
          <w:fldChar w:fldCharType="separate"/>
        </w:r>
        <w:r>
          <w:t>21</w:t>
        </w:r>
        <w:r>
          <w:fldChar w:fldCharType="end"/>
        </w:r>
      </w:hyperlink>
    </w:p>
    <w:p>
      <w:pPr>
        <w:pStyle w:val="TOC1"/>
        <w:tabs>
          <w:tab w:val="right" w:leader="dot" w:pos="8306"/>
        </w:tabs>
      </w:pPr>
      <w:hyperlink w:anchor="_Toc29580" w:history="1">
        <w:r>
          <w:rPr>
            <w:rFonts w:ascii="仿宋" w:eastAsia="仿宋" w:hAnsi="仿宋" w:cs="仿宋" w:hint="eastAsia"/>
            <w:lang w:eastAsia="zh-CN"/>
          </w:rPr>
          <w:t>四、发展规划</w:t>
        </w:r>
        <w:r>
          <w:tab/>
        </w:r>
        <w:r>
          <w:fldChar w:fldCharType="begin"/>
        </w:r>
        <w:r>
          <w:instrText xml:space="preserve"> PAGEREF _Toc29580 \h </w:instrText>
        </w:r>
        <w:r>
          <w:fldChar w:fldCharType="separate"/>
        </w:r>
        <w:r>
          <w:t>27</w:t>
        </w:r>
        <w:r>
          <w:fldChar w:fldCharType="end"/>
        </w:r>
      </w:hyperlink>
    </w:p>
    <w:p>
      <w:pPr>
        <w:pStyle w:val="TOC2"/>
        <w:tabs>
          <w:tab w:val="right" w:leader="dot" w:pos="8306"/>
        </w:tabs>
      </w:pPr>
      <w:hyperlink w:anchor="_Toc23458" w:history="1">
        <w:r>
          <w:rPr>
            <w:rFonts w:ascii="仿宋" w:eastAsia="仿宋" w:hAnsi="仿宋" w:cs="仿宋" w:hint="eastAsia"/>
            <w:lang w:eastAsia="zh-CN"/>
          </w:rPr>
          <w:t>(一)、公司发展规划</w:t>
        </w:r>
        <w:r>
          <w:tab/>
        </w:r>
        <w:r>
          <w:fldChar w:fldCharType="begin"/>
        </w:r>
        <w:r>
          <w:instrText xml:space="preserve"> PAGEREF _Toc23458 \h </w:instrText>
        </w:r>
        <w:r>
          <w:fldChar w:fldCharType="separate"/>
        </w:r>
        <w:r>
          <w:t>27</w:t>
        </w:r>
        <w:r>
          <w:fldChar w:fldCharType="end"/>
        </w:r>
      </w:hyperlink>
    </w:p>
    <w:p>
      <w:pPr>
        <w:pStyle w:val="TOC2"/>
        <w:tabs>
          <w:tab w:val="right" w:leader="dot" w:pos="8306"/>
        </w:tabs>
      </w:pPr>
      <w:hyperlink w:anchor="_Toc24331" w:history="1">
        <w:r>
          <w:rPr>
            <w:rFonts w:ascii="仿宋" w:eastAsia="仿宋" w:hAnsi="仿宋" w:cs="仿宋" w:hint="eastAsia"/>
            <w:lang w:eastAsia="zh-CN"/>
          </w:rPr>
          <w:t>(二)、保障措施</w:t>
        </w:r>
        <w:r>
          <w:tab/>
        </w:r>
        <w:r>
          <w:fldChar w:fldCharType="begin"/>
        </w:r>
        <w:r>
          <w:instrText xml:space="preserve"> PAGEREF _Toc24331 \h </w:instrText>
        </w:r>
        <w:r>
          <w:fldChar w:fldCharType="separate"/>
        </w:r>
        <w:r>
          <w:t>28</w:t>
        </w:r>
        <w:r>
          <w:fldChar w:fldCharType="end"/>
        </w:r>
      </w:hyperlink>
    </w:p>
    <w:p>
      <w:pPr>
        <w:pStyle w:val="TOC1"/>
        <w:tabs>
          <w:tab w:val="right" w:leader="dot" w:pos="8306"/>
        </w:tabs>
      </w:pPr>
      <w:hyperlink w:anchor="_Toc13567" w:history="1">
        <w:r>
          <w:rPr>
            <w:rFonts w:ascii="仿宋" w:eastAsia="仿宋" w:hAnsi="仿宋" w:cs="仿宋" w:hint="eastAsia"/>
            <w:lang w:eastAsia="zh-CN"/>
          </w:rPr>
          <w:t>五、法人治理</w:t>
        </w:r>
        <w:r>
          <w:tab/>
        </w:r>
        <w:r>
          <w:fldChar w:fldCharType="begin"/>
        </w:r>
        <w:r>
          <w:instrText xml:space="preserve"> PAGEREF _Toc13567 \h </w:instrText>
        </w:r>
        <w:r>
          <w:fldChar w:fldCharType="separate"/>
        </w:r>
        <w:r>
          <w:t>33</w:t>
        </w:r>
        <w:r>
          <w:fldChar w:fldCharType="end"/>
        </w:r>
      </w:hyperlink>
    </w:p>
    <w:p>
      <w:pPr>
        <w:pStyle w:val="TOC2"/>
        <w:tabs>
          <w:tab w:val="right" w:leader="dot" w:pos="8306"/>
        </w:tabs>
      </w:pPr>
      <w:hyperlink w:anchor="_Toc6408" w:history="1">
        <w:r>
          <w:rPr>
            <w:rFonts w:ascii="仿宋" w:eastAsia="仿宋" w:hAnsi="仿宋" w:cs="仿宋" w:hint="eastAsia"/>
            <w:lang w:eastAsia="zh-CN"/>
          </w:rPr>
          <w:t>(一)、股东权利及义务</w:t>
        </w:r>
        <w:r>
          <w:tab/>
        </w:r>
        <w:r>
          <w:fldChar w:fldCharType="begin"/>
        </w:r>
        <w:r>
          <w:instrText xml:space="preserve"> PAGEREF _Toc6408 \h </w:instrText>
        </w:r>
        <w:r>
          <w:fldChar w:fldCharType="separate"/>
        </w:r>
        <w:r>
          <w:t>33</w:t>
        </w:r>
        <w:r>
          <w:fldChar w:fldCharType="end"/>
        </w:r>
      </w:hyperlink>
    </w:p>
    <w:p>
      <w:pPr>
        <w:pStyle w:val="TOC2"/>
        <w:tabs>
          <w:tab w:val="right" w:leader="dot" w:pos="8306"/>
        </w:tabs>
      </w:pPr>
      <w:hyperlink w:anchor="_Toc26610" w:history="1">
        <w:r>
          <w:rPr>
            <w:rFonts w:ascii="仿宋" w:eastAsia="仿宋" w:hAnsi="仿宋" w:cs="仿宋" w:hint="eastAsia"/>
            <w:lang w:eastAsia="zh-CN"/>
          </w:rPr>
          <w:t>(二)、董事</w:t>
        </w:r>
        <w:r>
          <w:tab/>
        </w:r>
        <w:r>
          <w:fldChar w:fldCharType="begin"/>
        </w:r>
        <w:r>
          <w:instrText xml:space="preserve"> PAGEREF _Toc26610 \h </w:instrText>
        </w:r>
        <w:r>
          <w:fldChar w:fldCharType="separate"/>
        </w:r>
        <w:r>
          <w:t>35</w:t>
        </w:r>
        <w:r>
          <w:fldChar w:fldCharType="end"/>
        </w:r>
      </w:hyperlink>
    </w:p>
    <w:p>
      <w:pPr>
        <w:pStyle w:val="TOC2"/>
        <w:tabs>
          <w:tab w:val="right" w:leader="dot" w:pos="8306"/>
        </w:tabs>
      </w:pPr>
      <w:hyperlink w:anchor="_Toc17426" w:history="1">
        <w:r>
          <w:rPr>
            <w:rFonts w:ascii="仿宋" w:eastAsia="仿宋" w:hAnsi="仿宋" w:cs="仿宋" w:hint="eastAsia"/>
            <w:lang w:eastAsia="zh-CN"/>
          </w:rPr>
          <w:t>(三)、高级管理人员</w:t>
        </w:r>
        <w:r>
          <w:tab/>
        </w:r>
        <w:r>
          <w:fldChar w:fldCharType="begin"/>
        </w:r>
        <w:r>
          <w:instrText xml:space="preserve"> PAGEREF _Toc17426 \h </w:instrText>
        </w:r>
        <w:r>
          <w:fldChar w:fldCharType="separate"/>
        </w:r>
        <w:r>
          <w:t>40</w:t>
        </w:r>
        <w:r>
          <w:fldChar w:fldCharType="end"/>
        </w:r>
      </w:hyperlink>
    </w:p>
    <w:p>
      <w:pPr>
        <w:pStyle w:val="TOC2"/>
        <w:tabs>
          <w:tab w:val="right" w:leader="dot" w:pos="8306"/>
        </w:tabs>
      </w:pPr>
      <w:hyperlink w:anchor="_Toc26437" w:history="1">
        <w:r>
          <w:rPr>
            <w:rFonts w:ascii="仿宋" w:eastAsia="仿宋" w:hAnsi="仿宋" w:cs="仿宋" w:hint="eastAsia"/>
            <w:lang w:eastAsia="zh-CN"/>
          </w:rPr>
          <w:t>(四)、监事</w:t>
        </w:r>
        <w:r>
          <w:tab/>
        </w:r>
        <w:r>
          <w:fldChar w:fldCharType="begin"/>
        </w:r>
        <w:r>
          <w:instrText xml:space="preserve"> PAGEREF _Toc26437 \h </w:instrText>
        </w:r>
        <w:r>
          <w:fldChar w:fldCharType="separate"/>
        </w:r>
        <w:r>
          <w:t>42</w:t>
        </w:r>
        <w:r>
          <w:fldChar w:fldCharType="end"/>
        </w:r>
      </w:hyperlink>
    </w:p>
    <w:p>
      <w:pPr>
        <w:pStyle w:val="TOC1"/>
        <w:tabs>
          <w:tab w:val="right" w:leader="dot" w:pos="8306"/>
        </w:tabs>
      </w:pPr>
      <w:hyperlink w:anchor="_Toc24674" w:history="1">
        <w:r>
          <w:rPr>
            <w:rFonts w:ascii="仿宋" w:eastAsia="仿宋" w:hAnsi="仿宋" w:cs="仿宋" w:hint="eastAsia"/>
            <w:lang w:eastAsia="zh-CN"/>
          </w:rPr>
          <w:t>六、建设进度分析</w:t>
        </w:r>
        <w:r>
          <w:tab/>
        </w:r>
        <w:r>
          <w:fldChar w:fldCharType="begin"/>
        </w:r>
        <w:r>
          <w:instrText xml:space="preserve"> PAGEREF _Toc24674 \h </w:instrText>
        </w:r>
        <w:r>
          <w:fldChar w:fldCharType="separate"/>
        </w:r>
        <w:r>
          <w:t>43</w:t>
        </w:r>
        <w:r>
          <w:fldChar w:fldCharType="end"/>
        </w:r>
      </w:hyperlink>
    </w:p>
    <w:p>
      <w:pPr>
        <w:pStyle w:val="TOC2"/>
        <w:tabs>
          <w:tab w:val="right" w:leader="dot" w:pos="8306"/>
        </w:tabs>
      </w:pPr>
      <w:hyperlink w:anchor="_Toc28829" w:history="1">
        <w:r>
          <w:rPr>
            <w:rFonts w:ascii="仿宋" w:eastAsia="仿宋" w:hAnsi="仿宋" w:cs="仿宋" w:hint="eastAsia"/>
            <w:lang w:eastAsia="zh-CN"/>
          </w:rPr>
          <w:t>(一)、镉、铋，相关常用有色金属项目进度安排</w:t>
        </w:r>
        <w:r>
          <w:tab/>
        </w:r>
        <w:r>
          <w:fldChar w:fldCharType="begin"/>
        </w:r>
        <w:r>
          <w:instrText xml:space="preserve"> PAGEREF _Toc28829 \h </w:instrText>
        </w:r>
        <w:r>
          <w:fldChar w:fldCharType="separate"/>
        </w:r>
        <w:r>
          <w:t>43</w:t>
        </w:r>
        <w:r>
          <w:fldChar w:fldCharType="end"/>
        </w:r>
      </w:hyperlink>
    </w:p>
    <w:p>
      <w:pPr>
        <w:pStyle w:val="TOC2"/>
        <w:tabs>
          <w:tab w:val="right" w:leader="dot" w:pos="8306"/>
        </w:tabs>
      </w:pPr>
      <w:hyperlink w:anchor="_Toc8745" w:history="1">
        <w:r>
          <w:rPr>
            <w:rFonts w:ascii="仿宋" w:eastAsia="仿宋" w:hAnsi="仿宋" w:cs="仿宋" w:hint="eastAsia"/>
            <w:lang w:eastAsia="zh-CN"/>
          </w:rPr>
          <w:t>(二)、镉、铋，相关常用有色金属项目实施保障措施</w:t>
        </w:r>
        <w:r>
          <w:tab/>
        </w:r>
        <w:r>
          <w:fldChar w:fldCharType="begin"/>
        </w:r>
        <w:r>
          <w:instrText xml:space="preserve"> PAGEREF _Toc8745 \h </w:instrText>
        </w:r>
        <w:r>
          <w:fldChar w:fldCharType="separate"/>
        </w:r>
        <w:r>
          <w:t>45</w:t>
        </w:r>
        <w:r>
          <w:fldChar w:fldCharType="end"/>
        </w:r>
      </w:hyperlink>
    </w:p>
    <w:p>
      <w:pPr>
        <w:pStyle w:val="TOC1"/>
        <w:tabs>
          <w:tab w:val="right" w:leader="dot" w:pos="8306"/>
        </w:tabs>
      </w:pPr>
      <w:hyperlink w:anchor="_Toc10234" w:history="1">
        <w:r>
          <w:rPr>
            <w:rFonts w:ascii="仿宋" w:eastAsia="仿宋" w:hAnsi="仿宋" w:cs="仿宋" w:hint="eastAsia"/>
            <w:lang w:eastAsia="zh-CN"/>
          </w:rPr>
          <w:t>七、目标客户和受众分析</w:t>
        </w:r>
        <w:r>
          <w:tab/>
        </w:r>
        <w:r>
          <w:fldChar w:fldCharType="begin"/>
        </w:r>
        <w:r>
          <w:instrText xml:space="preserve"> PAGEREF _Toc10234 \h </w:instrText>
        </w:r>
        <w:r>
          <w:fldChar w:fldCharType="separate"/>
        </w:r>
        <w:r>
          <w:t>46</w:t>
        </w:r>
        <w:r>
          <w:fldChar w:fldCharType="end"/>
        </w:r>
      </w:hyperlink>
    </w:p>
    <w:p>
      <w:pPr>
        <w:pStyle w:val="TOC2"/>
        <w:tabs>
          <w:tab w:val="right" w:leader="dot" w:pos="8306"/>
        </w:tabs>
      </w:pPr>
      <w:hyperlink w:anchor="_Toc17307" w:history="1">
        <w:r>
          <w:rPr>
            <w:rFonts w:ascii="仿宋" w:eastAsia="仿宋" w:hAnsi="仿宋" w:cs="仿宋" w:hint="eastAsia"/>
            <w:lang w:eastAsia="zh-CN"/>
          </w:rPr>
          <w:t>(一)、客户群体描述</w:t>
        </w:r>
        <w:r>
          <w:tab/>
        </w:r>
        <w:r>
          <w:fldChar w:fldCharType="begin"/>
        </w:r>
        <w:r>
          <w:instrText xml:space="preserve"> PAGEREF _Toc17307 \h </w:instrText>
        </w:r>
        <w:r>
          <w:fldChar w:fldCharType="separate"/>
        </w:r>
        <w:r>
          <w:t>46</w:t>
        </w:r>
        <w:r>
          <w:fldChar w:fldCharType="end"/>
        </w:r>
      </w:hyperlink>
    </w:p>
    <w:p>
      <w:pPr>
        <w:pStyle w:val="TOC2"/>
        <w:tabs>
          <w:tab w:val="right" w:leader="dot" w:pos="8306"/>
        </w:tabs>
      </w:pPr>
      <w:hyperlink w:anchor="_Toc13358" w:history="1">
        <w:r>
          <w:rPr>
            <w:rFonts w:ascii="仿宋" w:eastAsia="仿宋" w:hAnsi="仿宋" w:cs="仿宋" w:hint="eastAsia"/>
            <w:lang w:eastAsia="zh-CN"/>
          </w:rPr>
          <w:t>(二)、客户需求和期望</w:t>
        </w:r>
        <w:r>
          <w:tab/>
        </w:r>
        <w:r>
          <w:fldChar w:fldCharType="begin"/>
        </w:r>
        <w:r>
          <w:instrText xml:space="preserve"> PAGEREF _Toc13358 \h </w:instrText>
        </w:r>
        <w:r>
          <w:fldChar w:fldCharType="separate"/>
        </w:r>
        <w:r>
          <w:t>48</w:t>
        </w:r>
        <w:r>
          <w:fldChar w:fldCharType="end"/>
        </w:r>
      </w:hyperlink>
    </w:p>
    <w:p>
      <w:pPr>
        <w:pStyle w:val="TOC2"/>
        <w:tabs>
          <w:tab w:val="right" w:leader="dot" w:pos="8306"/>
        </w:tabs>
      </w:pPr>
      <w:hyperlink w:anchor="_Toc30721" w:history="1">
        <w:r>
          <w:rPr>
            <w:rFonts w:ascii="仿宋" w:eastAsia="仿宋" w:hAnsi="仿宋" w:cs="仿宋" w:hint="eastAsia"/>
            <w:lang w:eastAsia="zh-CN"/>
          </w:rPr>
          <w:t>(三)、客户获取策略</w:t>
        </w:r>
        <w:r>
          <w:tab/>
        </w:r>
        <w:r>
          <w:fldChar w:fldCharType="begin"/>
        </w:r>
        <w:r>
          <w:instrText xml:space="preserve"> PAGEREF _Toc30721 \h </w:instrText>
        </w:r>
        <w:r>
          <w:fldChar w:fldCharType="separate"/>
        </w:r>
        <w:r>
          <w:t>49</w:t>
        </w:r>
        <w:r>
          <w:fldChar w:fldCharType="end"/>
        </w:r>
      </w:hyperlink>
    </w:p>
    <w:p>
      <w:pPr>
        <w:pStyle w:val="TOC2"/>
        <w:tabs>
          <w:tab w:val="right" w:leader="dot" w:pos="8306"/>
        </w:tabs>
      </w:pPr>
      <w:hyperlink w:anchor="_Toc3097" w:history="1">
        <w:r>
          <w:rPr>
            <w:rFonts w:ascii="仿宋" w:eastAsia="仿宋" w:hAnsi="仿宋" w:cs="仿宋" w:hint="eastAsia"/>
            <w:lang w:eastAsia="zh-CN"/>
          </w:rPr>
          <w:t>(四)、客户关系管理</w:t>
        </w:r>
        <w:r>
          <w:tab/>
        </w:r>
        <w:r>
          <w:fldChar w:fldCharType="begin"/>
        </w:r>
        <w:r>
          <w:instrText xml:space="preserve"> PAGEREF _Toc3097 \h </w:instrText>
        </w:r>
        <w:r>
          <w:fldChar w:fldCharType="separate"/>
        </w:r>
        <w:r>
          <w:t>51</w:t>
        </w:r>
        <w:r>
          <w:fldChar w:fldCharType="end"/>
        </w:r>
      </w:hyperlink>
    </w:p>
    <w:p>
      <w:pPr>
        <w:pStyle w:val="TOC1"/>
        <w:tabs>
          <w:tab w:val="right" w:leader="dot" w:pos="8306"/>
        </w:tabs>
      </w:pPr>
      <w:hyperlink w:anchor="_Toc4238" w:history="1">
        <w:r>
          <w:rPr>
            <w:rFonts w:ascii="仿宋" w:eastAsia="仿宋" w:hAnsi="仿宋" w:cs="仿宋" w:hint="eastAsia"/>
            <w:lang w:eastAsia="zh-CN"/>
          </w:rPr>
          <w:t>八、公司组建背景分析</w:t>
        </w:r>
        <w:r>
          <w:tab/>
        </w:r>
        <w:r>
          <w:fldChar w:fldCharType="begin"/>
        </w:r>
        <w:r>
          <w:instrText xml:space="preserve"> PAGEREF _Toc4238 \h </w:instrText>
        </w:r>
        <w:r>
          <w:fldChar w:fldCharType="separate"/>
        </w:r>
        <w:r>
          <w:t>53</w:t>
        </w:r>
        <w:r>
          <w:fldChar w:fldCharType="end"/>
        </w:r>
      </w:hyperlink>
    </w:p>
    <w:p>
      <w:pPr>
        <w:pStyle w:val="TOC2"/>
        <w:tabs>
          <w:tab w:val="right" w:leader="dot" w:pos="8306"/>
        </w:tabs>
      </w:pPr>
      <w:hyperlink w:anchor="_Toc25256" w:history="1">
        <w:r>
          <w:rPr>
            <w:rFonts w:ascii="仿宋" w:eastAsia="仿宋" w:hAnsi="仿宋" w:cs="仿宋" w:hint="eastAsia"/>
            <w:lang w:eastAsia="zh-CN"/>
          </w:rPr>
          <w:t>(一)、镉、铋，相关常用有色金属项目背景分析</w:t>
        </w:r>
        <w:r>
          <w:tab/>
        </w:r>
        <w:r>
          <w:fldChar w:fldCharType="begin"/>
        </w:r>
        <w:r>
          <w:instrText xml:space="preserve"> PAGEREF _Toc25256 \h </w:instrText>
        </w:r>
        <w:r>
          <w:fldChar w:fldCharType="separate"/>
        </w:r>
        <w:r>
          <w:t>53</w:t>
        </w:r>
        <w:r>
          <w:fldChar w:fldCharType="end"/>
        </w:r>
      </w:hyperlink>
    </w:p>
    <w:p>
      <w:pPr>
        <w:pStyle w:val="TOC2"/>
        <w:tabs>
          <w:tab w:val="right" w:leader="dot" w:pos="8306"/>
        </w:tabs>
      </w:pPr>
      <w:hyperlink w:anchor="_Toc10459" w:history="1">
        <w:r>
          <w:rPr>
            <w:rFonts w:ascii="仿宋" w:eastAsia="仿宋" w:hAnsi="仿宋" w:cs="仿宋" w:hint="eastAsia"/>
            <w:lang w:eastAsia="zh-CN"/>
          </w:rPr>
          <w:t>(二)、镉、铋，相关常用有色金属项目建设必要性分析</w:t>
        </w:r>
        <w:r>
          <w:tab/>
        </w:r>
        <w:r>
          <w:fldChar w:fldCharType="begin"/>
        </w:r>
        <w:r>
          <w:instrText xml:space="preserve"> PAGEREF _Toc10459 \h </w:instrText>
        </w:r>
        <w:r>
          <w:fldChar w:fldCharType="separate"/>
        </w:r>
        <w:r>
          <w:t>54</w:t>
        </w:r>
        <w:r>
          <w:fldChar w:fldCharType="end"/>
        </w:r>
      </w:hyperlink>
    </w:p>
    <w:p>
      <w:pPr>
        <w:pStyle w:val="TOC2"/>
        <w:tabs>
          <w:tab w:val="right" w:leader="dot" w:pos="8306"/>
        </w:tabs>
      </w:pPr>
      <w:hyperlink w:anchor="_Toc20459" w:history="1">
        <w:r>
          <w:rPr>
            <w:rFonts w:ascii="仿宋" w:eastAsia="仿宋" w:hAnsi="仿宋" w:cs="仿宋" w:hint="eastAsia"/>
            <w:lang w:eastAsia="zh-CN"/>
          </w:rPr>
          <w:t>(三)、鼓励中小企业发展</w:t>
        </w:r>
        <w:r>
          <w:tab/>
        </w:r>
        <w:r>
          <w:fldChar w:fldCharType="begin"/>
        </w:r>
        <w:r>
          <w:instrText xml:space="preserve"> PAGEREF _Toc20459 \h </w:instrText>
        </w:r>
        <w:r>
          <w:fldChar w:fldCharType="separate"/>
        </w:r>
        <w:r>
          <w:t>55</w:t>
        </w:r>
        <w:r>
          <w:fldChar w:fldCharType="end"/>
        </w:r>
      </w:hyperlink>
    </w:p>
    <w:p>
      <w:pPr>
        <w:pStyle w:val="TOC2"/>
        <w:tabs>
          <w:tab w:val="right" w:leader="dot" w:pos="8306"/>
        </w:tabs>
      </w:pPr>
      <w:hyperlink w:anchor="_Toc8238" w:history="1">
        <w:r>
          <w:rPr>
            <w:rFonts w:ascii="仿宋" w:eastAsia="仿宋" w:hAnsi="仿宋" w:cs="仿宋" w:hint="eastAsia"/>
            <w:lang w:eastAsia="zh-CN"/>
          </w:rPr>
          <w:t>(四)、宏观经济形势分析</w:t>
        </w:r>
        <w:r>
          <w:tab/>
        </w:r>
        <w:r>
          <w:fldChar w:fldCharType="begin"/>
        </w:r>
        <w:r>
          <w:instrText xml:space="preserve"> PAGEREF _Toc8238 \h </w:instrText>
        </w:r>
        <w:r>
          <w:fldChar w:fldCharType="separate"/>
        </w:r>
        <w:r>
          <w:t>56</w:t>
        </w:r>
        <w:r>
          <w:fldChar w:fldCharType="end"/>
        </w:r>
      </w:hyperlink>
    </w:p>
    <w:p>
      <w:pPr>
        <w:pStyle w:val="TOC1"/>
        <w:tabs>
          <w:tab w:val="right" w:leader="dot" w:pos="8306"/>
        </w:tabs>
      </w:pPr>
      <w:hyperlink w:anchor="_Toc1983" w:history="1">
        <w:r>
          <w:rPr>
            <w:rFonts w:ascii="仿宋" w:eastAsia="仿宋" w:hAnsi="仿宋" w:cs="仿宋" w:hint="eastAsia"/>
            <w:lang w:eastAsia="zh-CN"/>
          </w:rPr>
          <w:t>九、镉、铋，相关常用有色金属项目经济效益</w:t>
        </w:r>
        <w:r>
          <w:tab/>
        </w:r>
        <w:r>
          <w:fldChar w:fldCharType="begin"/>
        </w:r>
        <w:r>
          <w:instrText xml:space="preserve"> PAGEREF _Toc1983 \h </w:instrText>
        </w:r>
        <w:r>
          <w:fldChar w:fldCharType="separate"/>
        </w:r>
        <w:r>
          <w:t>57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68" w:history="1">
        <w:r>
          <w:rPr>
            <w:rFonts w:ascii="仿宋" w:eastAsia="仿宋" w:hAnsi="仿宋" w:cs="仿宋" w:hint="eastAsia"/>
            <w:lang w:eastAsia="zh-CN"/>
          </w:rPr>
          <w:t>(一)、基本假设及基础参数选取</w:t>
        </w:r>
        <w:r>
          <w:tab/>
        </w:r>
        <w:r>
          <w:fldChar w:fldCharType="begin"/>
        </w:r>
        <w:r>
          <w:instrText xml:space="preserve"> PAGEREF _Toc3568 \h </w:instrText>
        </w:r>
        <w:r>
          <w:fldChar w:fldCharType="separate"/>
        </w:r>
        <w:r>
          <w:t>57</w:t>
        </w:r>
        <w:r>
          <w:fldChar w:fldCharType="end"/>
        </w:r>
      </w:hyperlink>
    </w:p>
    <w:p>
      <w:pPr>
        <w:pStyle w:val="TOC2"/>
        <w:tabs>
          <w:tab w:val="right" w:leader="dot" w:pos="8306"/>
        </w:tabs>
      </w:pPr>
      <w:hyperlink w:anchor="_Toc13019" w:history="1">
        <w:r>
          <w:rPr>
            <w:rFonts w:ascii="仿宋" w:eastAsia="仿宋" w:hAnsi="仿宋" w:cs="仿宋" w:hint="eastAsia"/>
            <w:lang w:eastAsia="zh-CN"/>
          </w:rPr>
          <w:t>(二)、经济评价财务测算</w:t>
        </w:r>
        <w:r>
          <w:tab/>
        </w:r>
        <w:r>
          <w:fldChar w:fldCharType="begin"/>
        </w:r>
        <w:r>
          <w:instrText xml:space="preserve"> PAGEREF _Toc13019 \h </w:instrText>
        </w:r>
        <w:r>
          <w:fldChar w:fldCharType="separate"/>
        </w:r>
        <w:r>
          <w:t>58</w:t>
        </w:r>
        <w:r>
          <w:fldChar w:fldCharType="end"/>
        </w:r>
      </w:hyperlink>
    </w:p>
    <w:p>
      <w:pPr>
        <w:pStyle w:val="TOC2"/>
        <w:tabs>
          <w:tab w:val="right" w:leader="dot" w:pos="8306"/>
        </w:tabs>
      </w:pPr>
      <w:hyperlink w:anchor="_Toc4879" w:history="1">
        <w:r>
          <w:rPr>
            <w:rFonts w:ascii="仿宋" w:eastAsia="仿宋" w:hAnsi="仿宋" w:cs="仿宋" w:hint="eastAsia"/>
            <w:lang w:eastAsia="zh-CN"/>
          </w:rPr>
          <w:t>(三)、镉、铋，相关常用有色金属项目盈利能力分析</w:t>
        </w:r>
        <w:r>
          <w:tab/>
        </w:r>
        <w:r>
          <w:fldChar w:fldCharType="begin"/>
        </w:r>
        <w:r>
          <w:instrText xml:space="preserve"> PAGEREF _Toc4879 \h </w:instrText>
        </w:r>
        <w:r>
          <w:fldChar w:fldCharType="separate"/>
        </w:r>
        <w:r>
          <w:t>59</w:t>
        </w:r>
        <w:r>
          <w:fldChar w:fldCharType="end"/>
        </w:r>
      </w:hyperlink>
    </w:p>
    <w:p>
      <w:pPr>
        <w:pStyle w:val="TOC2"/>
        <w:tabs>
          <w:tab w:val="right" w:leader="dot" w:pos="8306"/>
        </w:tabs>
      </w:pPr>
      <w:hyperlink w:anchor="_Toc25928" w:history="1">
        <w:r>
          <w:rPr>
            <w:rFonts w:ascii="仿宋" w:eastAsia="仿宋" w:hAnsi="仿宋" w:cs="仿宋" w:hint="eastAsia"/>
            <w:lang w:eastAsia="zh-CN"/>
          </w:rPr>
          <w:t>(四)、财务生存能力分析</w:t>
        </w:r>
        <w:r>
          <w:tab/>
        </w:r>
        <w:r>
          <w:fldChar w:fldCharType="begin"/>
        </w:r>
        <w:r>
          <w:instrText xml:space="preserve"> PAGEREF _Toc25928 \h </w:instrText>
        </w:r>
        <w:r>
          <w:fldChar w:fldCharType="separate"/>
        </w:r>
        <w:r>
          <w:t>61</w:t>
        </w:r>
        <w:r>
          <w:fldChar w:fldCharType="end"/>
        </w:r>
      </w:hyperlink>
    </w:p>
    <w:p>
      <w:pPr>
        <w:pStyle w:val="TOC2"/>
        <w:tabs>
          <w:tab w:val="right" w:leader="dot" w:pos="8306"/>
        </w:tabs>
      </w:pPr>
      <w:hyperlink w:anchor="_Toc14097" w:history="1">
        <w:r>
          <w:rPr>
            <w:rFonts w:ascii="仿宋" w:eastAsia="仿宋" w:hAnsi="仿宋" w:cs="仿宋" w:hint="eastAsia"/>
            <w:lang w:eastAsia="zh-CN"/>
          </w:rPr>
          <w:t>(五)、偿债能力分析</w:t>
        </w:r>
        <w:r>
          <w:tab/>
        </w:r>
        <w:r>
          <w:fldChar w:fldCharType="begin"/>
        </w:r>
        <w:r>
          <w:instrText xml:space="preserve"> PAGEREF _Toc14097 \h </w:instrText>
        </w:r>
        <w:r>
          <w:fldChar w:fldCharType="separate"/>
        </w:r>
        <w:r>
          <w:t>61</w:t>
        </w:r>
        <w:r>
          <w:fldChar w:fldCharType="end"/>
        </w:r>
      </w:hyperlink>
    </w:p>
    <w:p>
      <w:pPr>
        <w:pStyle w:val="TOC2"/>
        <w:tabs>
          <w:tab w:val="right" w:leader="dot" w:pos="8306"/>
        </w:tabs>
      </w:pPr>
      <w:hyperlink w:anchor="_Toc17799" w:history="1">
        <w:r>
          <w:rPr>
            <w:rFonts w:ascii="仿宋" w:eastAsia="仿宋" w:hAnsi="仿宋" w:cs="仿宋" w:hint="eastAsia"/>
            <w:lang w:eastAsia="zh-CN"/>
          </w:rPr>
          <w:t>(六)、经济评价结论</w:t>
        </w:r>
        <w:r>
          <w:tab/>
        </w:r>
        <w:r>
          <w:fldChar w:fldCharType="begin"/>
        </w:r>
        <w:r>
          <w:instrText xml:space="preserve"> PAGEREF _Toc17799 \h </w:instrText>
        </w:r>
        <w:r>
          <w:fldChar w:fldCharType="separate"/>
        </w:r>
        <w:r>
          <w:t>63</w:t>
        </w:r>
        <w:r>
          <w:fldChar w:fldCharType="end"/>
        </w:r>
      </w:hyperlink>
    </w:p>
    <w:p>
      <w:pPr>
        <w:pStyle w:val="TOC1"/>
        <w:tabs>
          <w:tab w:val="right" w:leader="dot" w:pos="8306"/>
        </w:tabs>
      </w:pPr>
      <w:hyperlink w:anchor="_Toc14120" w:history="1">
        <w:r>
          <w:rPr>
            <w:rFonts w:ascii="仿宋" w:eastAsia="仿宋" w:hAnsi="仿宋" w:cs="仿宋" w:hint="eastAsia"/>
            <w:lang w:eastAsia="zh-CN"/>
          </w:rPr>
          <w:t>十、投资方案分析</w:t>
        </w:r>
        <w:r>
          <w:tab/>
        </w:r>
        <w:r>
          <w:fldChar w:fldCharType="begin"/>
        </w:r>
        <w:r>
          <w:instrText xml:space="preserve"> PAGEREF _Toc14120 \h </w:instrText>
        </w:r>
        <w:r>
          <w:fldChar w:fldCharType="separate"/>
        </w:r>
        <w:r>
          <w:t>63</w:t>
        </w:r>
        <w:r>
          <w:fldChar w:fldCharType="end"/>
        </w:r>
      </w:hyperlink>
    </w:p>
    <w:p>
      <w:pPr>
        <w:pStyle w:val="TOC2"/>
        <w:tabs>
          <w:tab w:val="right" w:leader="dot" w:pos="8306"/>
        </w:tabs>
      </w:pPr>
      <w:hyperlink w:anchor="_Toc20975" w:history="1">
        <w:r>
          <w:rPr>
            <w:rFonts w:ascii="仿宋" w:eastAsia="仿宋" w:hAnsi="仿宋" w:cs="仿宋" w:hint="eastAsia"/>
            <w:lang w:eastAsia="zh-CN"/>
          </w:rPr>
          <w:t>(一)、编制说明</w:t>
        </w:r>
        <w:r>
          <w:tab/>
        </w:r>
        <w:r>
          <w:fldChar w:fldCharType="begin"/>
        </w:r>
        <w:r>
          <w:instrText xml:space="preserve"> PAGEREF _Toc20975 \h </w:instrText>
        </w:r>
        <w:r>
          <w:fldChar w:fldCharType="separate"/>
        </w:r>
        <w:r>
          <w:t>63</w:t>
        </w:r>
        <w:r>
          <w:fldChar w:fldCharType="end"/>
        </w:r>
      </w:hyperlink>
    </w:p>
    <w:p>
      <w:pPr>
        <w:pStyle w:val="TOC2"/>
        <w:tabs>
          <w:tab w:val="right" w:leader="dot" w:pos="8306"/>
        </w:tabs>
      </w:pPr>
      <w:hyperlink w:anchor="_Toc7819" w:history="1">
        <w:r>
          <w:rPr>
            <w:rFonts w:ascii="仿宋" w:eastAsia="仿宋" w:hAnsi="仿宋" w:cs="仿宋" w:hint="eastAsia"/>
            <w:lang w:eastAsia="zh-CN"/>
          </w:rPr>
          <w:t>(二)、建设投资</w:t>
        </w:r>
        <w:r>
          <w:tab/>
        </w:r>
        <w:r>
          <w:fldChar w:fldCharType="begin"/>
        </w:r>
        <w:r>
          <w:instrText xml:space="preserve"> PAGEREF _Toc7819 \h </w:instrText>
        </w:r>
        <w:r>
          <w:fldChar w:fldCharType="separate"/>
        </w:r>
        <w:r>
          <w:t>64</w:t>
        </w:r>
        <w:r>
          <w:fldChar w:fldCharType="end"/>
        </w:r>
      </w:hyperlink>
    </w:p>
    <w:p>
      <w:pPr>
        <w:pStyle w:val="TOC2"/>
        <w:tabs>
          <w:tab w:val="right" w:leader="dot" w:pos="8306"/>
        </w:tabs>
      </w:pPr>
      <w:hyperlink w:anchor="_Toc24083" w:history="1">
        <w:r>
          <w:rPr>
            <w:rFonts w:ascii="仿宋" w:eastAsia="仿宋" w:hAnsi="仿宋" w:cs="仿宋" w:hint="eastAsia"/>
            <w:lang w:eastAsia="zh-CN"/>
          </w:rPr>
          <w:t>(三)、建设期利息</w:t>
        </w:r>
        <w:r>
          <w:tab/>
        </w:r>
        <w:r>
          <w:fldChar w:fldCharType="begin"/>
        </w:r>
        <w:r>
          <w:instrText xml:space="preserve"> PAGEREF _Toc24083 \h </w:instrText>
        </w:r>
        <w:r>
          <w:fldChar w:fldCharType="separate"/>
        </w:r>
        <w:r>
          <w:t>64</w:t>
        </w:r>
        <w:r>
          <w:fldChar w:fldCharType="end"/>
        </w:r>
      </w:hyperlink>
    </w:p>
    <w:p>
      <w:pPr>
        <w:pStyle w:val="TOC2"/>
        <w:tabs>
          <w:tab w:val="right" w:leader="dot" w:pos="8306"/>
        </w:tabs>
      </w:pPr>
      <w:hyperlink w:anchor="_Toc31447" w:history="1">
        <w:r>
          <w:rPr>
            <w:rFonts w:ascii="仿宋" w:eastAsia="仿宋" w:hAnsi="仿宋" w:cs="仿宋" w:hint="eastAsia"/>
            <w:lang w:eastAsia="zh-CN"/>
          </w:rPr>
          <w:t>(四)、流动资金</w:t>
        </w:r>
        <w:r>
          <w:tab/>
        </w:r>
        <w:r>
          <w:fldChar w:fldCharType="begin"/>
        </w:r>
        <w:r>
          <w:instrText xml:space="preserve"> PAGEREF _Toc31447 \h </w:instrText>
        </w:r>
        <w:r>
          <w:fldChar w:fldCharType="separate"/>
        </w:r>
        <w:r>
          <w:t>65</w:t>
        </w:r>
        <w:r>
          <w:fldChar w:fldCharType="end"/>
        </w:r>
      </w:hyperlink>
    </w:p>
    <w:p>
      <w:pPr>
        <w:pStyle w:val="TOC2"/>
        <w:tabs>
          <w:tab w:val="right" w:leader="dot" w:pos="8306"/>
        </w:tabs>
      </w:pPr>
      <w:hyperlink w:anchor="_Toc28712" w:history="1">
        <w:r>
          <w:rPr>
            <w:rFonts w:ascii="仿宋" w:eastAsia="仿宋" w:hAnsi="仿宋" w:cs="仿宋" w:hint="eastAsia"/>
            <w:lang w:eastAsia="zh-CN"/>
          </w:rPr>
          <w:t>(五)、镉、铋，相关常用有色金属项目总投资</w:t>
        </w:r>
        <w:r>
          <w:tab/>
        </w:r>
        <w:r>
          <w:fldChar w:fldCharType="begin"/>
        </w:r>
        <w:r>
          <w:instrText xml:space="preserve"> PAGEREF _Toc28712 \h </w:instrText>
        </w:r>
        <w:r>
          <w:fldChar w:fldCharType="separate"/>
        </w:r>
        <w:r>
          <w:t>65</w:t>
        </w:r>
        <w:r>
          <w:fldChar w:fldCharType="end"/>
        </w:r>
      </w:hyperlink>
    </w:p>
    <w:p>
      <w:pPr>
        <w:pStyle w:val="TOC2"/>
        <w:tabs>
          <w:tab w:val="right" w:leader="dot" w:pos="8306"/>
        </w:tabs>
      </w:pPr>
      <w:hyperlink w:anchor="_Toc21581" w:history="1">
        <w:r>
          <w:rPr>
            <w:rFonts w:ascii="仿宋" w:eastAsia="仿宋" w:hAnsi="仿宋" w:cs="仿宋" w:hint="eastAsia"/>
            <w:lang w:eastAsia="zh-CN"/>
          </w:rPr>
          <w:t>(六)、资金筹措与投资计划</w:t>
        </w:r>
        <w:r>
          <w:tab/>
        </w:r>
        <w:r>
          <w:fldChar w:fldCharType="begin"/>
        </w:r>
        <w:r>
          <w:instrText xml:space="preserve"> PAGEREF _Toc21581 \h </w:instrText>
        </w:r>
        <w:r>
          <w:fldChar w:fldCharType="separate"/>
        </w:r>
        <w:r>
          <w:t>65</w:t>
        </w:r>
        <w:r>
          <w:fldChar w:fldCharType="end"/>
        </w:r>
      </w:hyperlink>
    </w:p>
    <w:p>
      <w:pPr>
        <w:pStyle w:val="TOC1"/>
        <w:tabs>
          <w:tab w:val="right" w:leader="dot" w:pos="8306"/>
        </w:tabs>
      </w:pPr>
      <w:hyperlink w:anchor="_Toc9922" w:history="1">
        <w:r>
          <w:rPr>
            <w:rFonts w:ascii="仿宋" w:eastAsia="仿宋" w:hAnsi="仿宋" w:cs="仿宋" w:hint="eastAsia"/>
            <w:lang w:eastAsia="zh-CN"/>
          </w:rPr>
          <w:t>十一、风险分析</w:t>
        </w:r>
        <w:r>
          <w:tab/>
        </w:r>
        <w:r>
          <w:fldChar w:fldCharType="begin"/>
        </w:r>
        <w:r>
          <w:instrText xml:space="preserve"> PAGEREF _Toc9922 \h </w:instrText>
        </w:r>
        <w:r>
          <w:fldChar w:fldCharType="separate"/>
        </w:r>
        <w:r>
          <w:t>66</w:t>
        </w:r>
        <w:r>
          <w:fldChar w:fldCharType="end"/>
        </w:r>
      </w:hyperlink>
    </w:p>
    <w:p>
      <w:pPr>
        <w:pStyle w:val="TOC2"/>
        <w:tabs>
          <w:tab w:val="right" w:leader="dot" w:pos="8306"/>
        </w:tabs>
      </w:pPr>
      <w:hyperlink w:anchor="_Toc4389" w:history="1">
        <w:r>
          <w:rPr>
            <w:rFonts w:ascii="仿宋" w:eastAsia="仿宋" w:hAnsi="仿宋" w:cs="仿宋" w:hint="eastAsia"/>
            <w:lang w:eastAsia="zh-CN"/>
          </w:rPr>
          <w:t>(一)、内部风险</w:t>
        </w:r>
        <w:r>
          <w:tab/>
        </w:r>
        <w:r>
          <w:fldChar w:fldCharType="begin"/>
        </w:r>
        <w:r>
          <w:instrText xml:space="preserve"> PAGEREF _Toc4389 \h </w:instrText>
        </w:r>
        <w:r>
          <w:fldChar w:fldCharType="separate"/>
        </w:r>
        <w:r>
          <w:t>66</w:t>
        </w:r>
        <w:r>
          <w:fldChar w:fldCharType="end"/>
        </w:r>
      </w:hyperlink>
    </w:p>
    <w:p>
      <w:pPr>
        <w:pStyle w:val="TOC2"/>
        <w:tabs>
          <w:tab w:val="right" w:leader="dot" w:pos="8306"/>
        </w:tabs>
      </w:pPr>
      <w:hyperlink w:anchor="_Toc20840" w:history="1">
        <w:r>
          <w:rPr>
            <w:rFonts w:ascii="仿宋" w:eastAsia="仿宋" w:hAnsi="仿宋" w:cs="仿宋" w:hint="eastAsia"/>
            <w:lang w:eastAsia="zh-CN"/>
          </w:rPr>
          <w:t>(二)、外部风险</w:t>
        </w:r>
        <w:r>
          <w:tab/>
        </w:r>
        <w:r>
          <w:fldChar w:fldCharType="begin"/>
        </w:r>
        <w:r>
          <w:instrText xml:space="preserve"> PAGEREF _Toc20840 \h </w:instrText>
        </w:r>
        <w:r>
          <w:fldChar w:fldCharType="separate"/>
        </w:r>
        <w:r>
          <w:t>66</w:t>
        </w:r>
        <w:r>
          <w:fldChar w:fldCharType="end"/>
        </w:r>
      </w:hyperlink>
    </w:p>
    <w:p>
      <w:pPr>
        <w:pStyle w:val="TOC2"/>
        <w:tabs>
          <w:tab w:val="right" w:leader="dot" w:pos="8306"/>
        </w:tabs>
      </w:pPr>
      <w:hyperlink w:anchor="_Toc25677" w:history="1">
        <w:r>
          <w:rPr>
            <w:rFonts w:ascii="仿宋" w:eastAsia="仿宋" w:hAnsi="仿宋" w:cs="仿宋" w:hint="eastAsia"/>
            <w:lang w:eastAsia="zh-CN"/>
          </w:rPr>
          <w:t>(三)、风险管理策略</w:t>
        </w:r>
        <w:r>
          <w:tab/>
        </w:r>
        <w:r>
          <w:fldChar w:fldCharType="begin"/>
        </w:r>
        <w:r>
          <w:instrText xml:space="preserve"> PAGEREF _Toc25677 \h </w:instrText>
        </w:r>
        <w:r>
          <w:fldChar w:fldCharType="separate"/>
        </w:r>
        <w:r>
          <w:t>67</w:t>
        </w:r>
        <w:r>
          <w:fldChar w:fldCharType="end"/>
        </w:r>
      </w:hyperlink>
    </w:p>
    <w:p>
      <w:pPr>
        <w:pStyle w:val="TOC1"/>
        <w:tabs>
          <w:tab w:val="right" w:leader="dot" w:pos="8306"/>
        </w:tabs>
      </w:pPr>
      <w:hyperlink w:anchor="_Toc31431" w:history="1">
        <w:r>
          <w:rPr>
            <w:rFonts w:ascii="仿宋" w:eastAsia="仿宋" w:hAnsi="仿宋" w:cs="仿宋" w:hint="eastAsia"/>
            <w:lang w:eastAsia="zh-CN"/>
          </w:rPr>
          <w:t>十二、法律和合规事项</w:t>
        </w:r>
        <w:r>
          <w:tab/>
        </w:r>
        <w:r>
          <w:fldChar w:fldCharType="begin"/>
        </w:r>
        <w:r>
          <w:instrText xml:space="preserve"> PAGEREF _Toc31431 \h </w:instrText>
        </w:r>
        <w:r>
          <w:fldChar w:fldCharType="separate"/>
        </w:r>
        <w:r>
          <w:t>67</w:t>
        </w:r>
        <w:r>
          <w:fldChar w:fldCharType="end"/>
        </w:r>
      </w:hyperlink>
    </w:p>
    <w:p>
      <w:pPr>
        <w:pStyle w:val="TOC2"/>
        <w:tabs>
          <w:tab w:val="right" w:leader="dot" w:pos="8306"/>
        </w:tabs>
      </w:pPr>
      <w:hyperlink w:anchor="_Toc11084" w:history="1">
        <w:r>
          <w:rPr>
            <w:rFonts w:ascii="仿宋" w:eastAsia="仿宋" w:hAnsi="仿宋" w:cs="仿宋" w:hint="eastAsia"/>
            <w:lang w:eastAsia="zh-CN"/>
          </w:rPr>
          <w:t>(一)、公司注册和法律地位</w:t>
        </w:r>
        <w:r>
          <w:tab/>
        </w:r>
        <w:r>
          <w:fldChar w:fldCharType="begin"/>
        </w:r>
        <w:r>
          <w:instrText xml:space="preserve"> PAGEREF _Toc11084 \h </w:instrText>
        </w:r>
        <w:r>
          <w:fldChar w:fldCharType="separate"/>
        </w:r>
        <w:r>
          <w:t>67</w:t>
        </w:r>
        <w:r>
          <w:fldChar w:fldCharType="end"/>
        </w:r>
      </w:hyperlink>
    </w:p>
    <w:p>
      <w:pPr>
        <w:pStyle w:val="TOC2"/>
        <w:tabs>
          <w:tab w:val="right" w:leader="dot" w:pos="8306"/>
        </w:tabs>
      </w:pPr>
      <w:hyperlink w:anchor="_Toc22932" w:history="1">
        <w:r>
          <w:rPr>
            <w:rFonts w:ascii="仿宋" w:eastAsia="仿宋" w:hAnsi="仿宋" w:cs="仿宋" w:hint="eastAsia"/>
            <w:lang w:eastAsia="zh-CN"/>
          </w:rPr>
          <w:t>(二)、专业许可与许可证</w:t>
        </w:r>
        <w:r>
          <w:tab/>
        </w:r>
        <w:r>
          <w:fldChar w:fldCharType="begin"/>
        </w:r>
        <w:r>
          <w:instrText xml:space="preserve"> PAGEREF _Toc22932 \h </w:instrText>
        </w:r>
        <w:r>
          <w:fldChar w:fldCharType="separate"/>
        </w:r>
        <w:r>
          <w:t>67</w:t>
        </w:r>
        <w:r>
          <w:fldChar w:fldCharType="end"/>
        </w:r>
      </w:hyperlink>
    </w:p>
    <w:p>
      <w:pPr>
        <w:pStyle w:val="TOC2"/>
        <w:tabs>
          <w:tab w:val="right" w:leader="dot" w:pos="8306"/>
        </w:tabs>
      </w:pPr>
      <w:hyperlink w:anchor="_Toc31783" w:history="1">
        <w:r>
          <w:rPr>
            <w:rFonts w:ascii="仿宋" w:eastAsia="仿宋" w:hAnsi="仿宋" w:cs="仿宋" w:hint="eastAsia"/>
            <w:lang w:eastAsia="zh-CN"/>
          </w:rPr>
          <w:t>(三)、知识产权</w:t>
        </w:r>
        <w:r>
          <w:tab/>
        </w:r>
        <w:r>
          <w:fldChar w:fldCharType="begin"/>
        </w:r>
        <w:r>
          <w:instrText xml:space="preserve"> PAGEREF _Toc31783 \h </w:instrText>
        </w:r>
        <w:r>
          <w:fldChar w:fldCharType="separate"/>
        </w:r>
        <w:r>
          <w:t>68</w:t>
        </w:r>
        <w:r>
          <w:fldChar w:fldCharType="end"/>
        </w:r>
      </w:hyperlink>
    </w:p>
    <w:p>
      <w:pPr>
        <w:pStyle w:val="TOC2"/>
        <w:tabs>
          <w:tab w:val="right" w:leader="dot" w:pos="8306"/>
        </w:tabs>
      </w:pPr>
      <w:hyperlink w:anchor="_Toc1368" w:history="1">
        <w:r>
          <w:rPr>
            <w:rFonts w:ascii="仿宋" w:eastAsia="仿宋" w:hAnsi="仿宋" w:cs="仿宋" w:hint="eastAsia"/>
            <w:lang w:eastAsia="zh-CN"/>
          </w:rPr>
          <w:t>(四)、合同与法律义务</w:t>
        </w:r>
        <w:r>
          <w:tab/>
        </w:r>
        <w:r>
          <w:fldChar w:fldCharType="begin"/>
        </w:r>
        <w:r>
          <w:instrText xml:space="preserve"> PAGEREF _Toc1368 \h </w:instrText>
        </w:r>
        <w:r>
          <w:fldChar w:fldCharType="separate"/>
        </w:r>
        <w:r>
          <w:t>68</w:t>
        </w:r>
        <w:r>
          <w:fldChar w:fldCharType="end"/>
        </w:r>
      </w:hyperlink>
    </w:p>
    <w:p>
      <w:pPr>
        <w:pStyle w:val="TOC1"/>
        <w:tabs>
          <w:tab w:val="right" w:leader="dot" w:pos="8306"/>
        </w:tabs>
      </w:pPr>
      <w:hyperlink w:anchor="_Toc27510" w:history="1">
        <w:r>
          <w:rPr>
            <w:rFonts w:ascii="仿宋" w:eastAsia="仿宋" w:hAnsi="仿宋" w:cs="仿宋" w:hint="eastAsia"/>
            <w:lang w:eastAsia="zh-CN"/>
          </w:rPr>
          <w:t>十三、社会和环境责任</w:t>
        </w:r>
        <w:r>
          <w:tab/>
        </w:r>
        <w:r>
          <w:fldChar w:fldCharType="begin"/>
        </w:r>
        <w:r>
          <w:instrText xml:space="preserve"> PAGEREF _Toc27510 \h </w:instrText>
        </w:r>
        <w:r>
          <w:fldChar w:fldCharType="separate"/>
        </w:r>
        <w:r>
          <w:t>69</w:t>
        </w:r>
        <w:r>
          <w:fldChar w:fldCharType="end"/>
        </w:r>
      </w:hyperlink>
    </w:p>
    <w:p>
      <w:pPr>
        <w:pStyle w:val="TOC2"/>
        <w:tabs>
          <w:tab w:val="right" w:leader="dot" w:pos="8306"/>
        </w:tabs>
      </w:pPr>
      <w:hyperlink w:anchor="_Toc30394" w:history="1">
        <w:r>
          <w:rPr>
            <w:rFonts w:ascii="仿宋" w:eastAsia="仿宋" w:hAnsi="仿宋" w:cs="仿宋" w:hint="eastAsia"/>
            <w:lang w:eastAsia="zh-CN"/>
          </w:rPr>
          <w:t>(一)、社会责任镉、铋，相关常用有色金属项目</w:t>
        </w:r>
        <w:r>
          <w:tab/>
        </w:r>
        <w:r>
          <w:fldChar w:fldCharType="begin"/>
        </w:r>
        <w:r>
          <w:instrText xml:space="preserve"> PAGEREF _Toc30394 \h </w:instrText>
        </w:r>
        <w:r>
          <w:fldChar w:fldCharType="separate"/>
        </w:r>
        <w:r>
          <w:t>69</w:t>
        </w:r>
        <w:r>
          <w:fldChar w:fldCharType="end"/>
        </w:r>
      </w:hyperlink>
    </w:p>
    <w:p>
      <w:pPr>
        <w:pStyle w:val="TOC2"/>
        <w:tabs>
          <w:tab w:val="right" w:leader="dot" w:pos="8306"/>
        </w:tabs>
      </w:pPr>
      <w:hyperlink w:anchor="_Toc5127" w:history="1">
        <w:r>
          <w:rPr>
            <w:rFonts w:ascii="仿宋" w:eastAsia="仿宋" w:hAnsi="仿宋" w:cs="仿宋" w:hint="eastAsia"/>
            <w:lang w:eastAsia="zh-CN"/>
          </w:rPr>
          <w:t>(二)、环境保护举措</w:t>
        </w:r>
        <w:r>
          <w:tab/>
        </w:r>
        <w:r>
          <w:fldChar w:fldCharType="begin"/>
        </w:r>
        <w:r>
          <w:instrText xml:space="preserve"> PAGEREF _Toc5127 \h </w:instrText>
        </w:r>
        <w:r>
          <w:fldChar w:fldCharType="separate"/>
        </w:r>
        <w:r>
          <w:t>69</w:t>
        </w:r>
        <w:r>
          <w:fldChar w:fldCharType="end"/>
        </w:r>
      </w:hyperlink>
    </w:p>
    <w:p>
      <w:pPr>
        <w:pStyle w:val="TOC2"/>
        <w:tabs>
          <w:tab w:val="right" w:leader="dot" w:pos="8306"/>
        </w:tabs>
      </w:pPr>
      <w:hyperlink w:anchor="_Toc22277" w:history="1">
        <w:r>
          <w:rPr>
            <w:rFonts w:ascii="仿宋" w:eastAsia="仿宋" w:hAnsi="仿宋" w:cs="仿宋" w:hint="eastAsia"/>
            <w:lang w:eastAsia="zh-CN"/>
          </w:rPr>
          <w:t>(三)、可持续发展倡议</w:t>
        </w:r>
        <w:r>
          <w:tab/>
        </w:r>
        <w:r>
          <w:fldChar w:fldCharType="begin"/>
        </w:r>
        <w:r>
          <w:instrText xml:space="preserve"> PAGEREF _Toc22277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036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2408"/>
      <w:r>
        <w:rPr>
          <w:rFonts w:ascii="仿宋" w:eastAsia="仿宋" w:hAnsi="仿宋" w:cs="仿宋" w:hint="eastAsia"/>
          <w:lang w:eastAsia="zh-CN"/>
        </w:rPr>
        <w:t>(一)、镉、铋，相关常用有色金属项目选址原则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镉、铋，相关常用有色金属项目选址是决定工业镉、铋，相关常用有色金属项目成败的关键因素之一。根据现行政策，镉、铋，相关常用有色金属项目选址必须符合一系列要求，以确保城乡建设、环境保护和资源利用的协调。以下是一些关于镉、铋，相关常用有色金属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镉、铋，相关常用有色金属项目选址必须与当地城乡建设总体规划相一致。它应该符合工业镉、铋，相关常用有色金属项目占地使用规划的要求，并与大气污染防治、水资源和自然生态保护政策相协调。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镉、铋，相关常用有色金属项目选址应避开自然保护区、风景名胜区、生活饮用水源地和其他特别需要保护的敏感性目标。这有助于维护自然环境的完整性和生态系统的稳定。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镉、铋，相关常用有色金属项目选址应充分考虑土地资源的节约。最好选择空闲地、非耕地或荒地，以减少对良田或耕地的占用。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镉、铋，相关常用有色金属项目选址应提供足够的场地，以满足工艺和辅助生产设施的建设需要。这有助于确保生产流程的高效运行。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镉、铋，相关常用有色金属项目选址应具备良好的生产基础条件，包括充足的水源、电力、运输和可靠的能源供应。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镉、铋，相关常用有色金属项目选址应地势平缓，便于排除雨水和处理生产、生活废水。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镉、铋，相关常用有色金属项目选址应与居民区及环境污染敏感点保持足够的防护距离，以确保生产活动不会对人民健康和环境造成危害。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https://d.book118.com/455302230222011104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镉、铋，相关常用有色金属相关行业公司成立方案及可行性研究报告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镉、铋，相关常用有色金属相关行业公司成立方案及可行性研究报告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镉、铋，相关常用有色金属相关行业公司成立方案及可行性研究报告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镉、铋，相关常用有色金属相关行业公司成立方案及可行性研究报告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镉、铋，相关常用有色金属相关行业公司成立方案及可行性研究报告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5530223022201110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2024-02-08T19:18:00Z</dcterms:created>
  <dcterms:modified xsi:type="dcterms:W3CDTF">2024-02-08T19:18:54Z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A4A468E65FD94ED1AA897F93A66C58F4_11</vt:lpwstr>
  </property>
  <property fmtid="{D5CDD505-2E9C-101B-9397-08002B2CF9AE}" pid="3" name="KSOProductBuildVer">
    <vt:lpwstr>2052-12.1.0.16250</vt:lpwstr>
  </property>
</Properties>
</file>