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汽轮机数字式电液调节系统项目调研分析报告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269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_Toc5269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1" w:history="1">
        <w:r>
          <w:rPr>
            <w:rFonts w:ascii="仿宋" w:eastAsia="仿宋" w:hAnsi="仿宋" w:cs="仿宋" w:hint="eastAsia"/>
            <w:lang w:val="en-US"/>
          </w:rPr>
          <w:t>一、汽轮机数字式电液调节系统行业背景及市场分析</w:t>
        </w:r>
        <w:r>
          <w:tab/>
        </w:r>
        <w:r>
          <w:fldChar w:fldCharType="begin"/>
        </w:r>
        <w:r>
          <w:instrText xml:space="preserve"> PAGEREF _Toc4541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0" w:history="1">
        <w:r>
          <w:rPr>
            <w:rFonts w:ascii="仿宋" w:eastAsia="仿宋" w:hAnsi="仿宋" w:cs="仿宋" w:hint="eastAsia"/>
            <w:lang w:val="en-US"/>
          </w:rPr>
          <w:t>(一)、汽轮机数字式电液调节系统行业创新驱动</w:t>
        </w:r>
        <w:r>
          <w:tab/>
        </w:r>
        <w:r>
          <w:fldChar w:fldCharType="begin"/>
        </w:r>
        <w:r>
          <w:instrText xml:space="preserve"> PAGEREF _Toc32060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9" w:history="1">
        <w:r>
          <w:rPr>
            <w:rFonts w:ascii="仿宋" w:eastAsia="仿宋" w:hAnsi="仿宋" w:cs="仿宋" w:hint="eastAsia"/>
            <w:lang w:val="en-US"/>
          </w:rPr>
          <w:t>(二)、汽轮机数字式电液调节系统行业发展现状</w:t>
        </w:r>
        <w:r>
          <w:tab/>
        </w:r>
        <w:r>
          <w:fldChar w:fldCharType="begin"/>
        </w:r>
        <w:r>
          <w:instrText xml:space="preserve"> PAGEREF _Toc29829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1" w:history="1">
        <w:r>
          <w:rPr>
            <w:rFonts w:ascii="仿宋" w:eastAsia="仿宋" w:hAnsi="仿宋" w:cs="仿宋" w:hint="eastAsia"/>
            <w:lang w:val="en-US"/>
          </w:rPr>
          <w:t>(三)、汽轮机数字式电液调节系统行业高质量发展</w:t>
        </w:r>
        <w:r>
          <w:tab/>
        </w:r>
        <w:r>
          <w:fldChar w:fldCharType="begin"/>
        </w:r>
        <w:r>
          <w:instrText xml:space="preserve"> PAGEREF _Toc31051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2" w:history="1">
        <w:r>
          <w:rPr>
            <w:rFonts w:ascii="仿宋" w:eastAsia="仿宋" w:hAnsi="仿宋" w:cs="仿宋" w:hint="eastAsia"/>
            <w:lang w:val="en-US"/>
          </w:rPr>
          <w:t>(四)、汽轮机数字式电液调节系统行业产业链分析</w:t>
        </w:r>
        <w:r>
          <w:tab/>
        </w:r>
        <w:r>
          <w:fldChar w:fldCharType="begin"/>
        </w:r>
        <w:r>
          <w:instrText xml:space="preserve"> PAGEREF _Toc9032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1" w:history="1">
        <w:r>
          <w:rPr>
            <w:rFonts w:ascii="仿宋" w:eastAsia="仿宋" w:hAnsi="仿宋" w:cs="仿宋" w:hint="eastAsia"/>
            <w:lang w:val="en-US"/>
          </w:rPr>
          <w:t>(五)、汽轮机数字式电液调节系统行业发展方向</w:t>
        </w:r>
        <w:r>
          <w:tab/>
        </w:r>
        <w:r>
          <w:fldChar w:fldCharType="begin"/>
        </w:r>
        <w:r>
          <w:instrText xml:space="preserve"> PAGEREF _Toc21461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8" w:history="1">
        <w:r>
          <w:rPr>
            <w:rFonts w:ascii="仿宋" w:eastAsia="仿宋" w:hAnsi="仿宋" w:cs="仿宋" w:hint="eastAsia"/>
            <w:lang w:val="en-US"/>
          </w:rPr>
          <w:t>(六)、汽轮机数字式电液调节系统行业前景</w:t>
        </w:r>
        <w:r>
          <w:tab/>
        </w:r>
        <w:r>
          <w:fldChar w:fldCharType="begin"/>
        </w:r>
        <w:r>
          <w:instrText xml:space="preserve"> PAGEREF _Toc28758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5" w:history="1">
        <w:r>
          <w:rPr>
            <w:rFonts w:ascii="仿宋" w:eastAsia="仿宋" w:hAnsi="仿宋" w:cs="仿宋" w:hint="eastAsia"/>
            <w:lang w:val="en-US"/>
          </w:rPr>
          <w:t>(七)、汽轮机数字式电液调节系统行业发展趋势</w:t>
        </w:r>
        <w:r>
          <w:tab/>
        </w:r>
        <w:r>
          <w:fldChar w:fldCharType="begin"/>
        </w:r>
        <w:r>
          <w:instrText xml:space="preserve"> PAGEREF _Toc9035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70" w:history="1">
        <w:r>
          <w:rPr>
            <w:rFonts w:ascii="仿宋" w:eastAsia="仿宋" w:hAnsi="仿宋" w:cs="仿宋" w:hint="eastAsia"/>
            <w:lang w:val="en-US"/>
          </w:rPr>
          <w:t>二、重点投资汽轮机数字式电液调节系统项目分析</w:t>
        </w:r>
        <w:r>
          <w:tab/>
        </w:r>
        <w:r>
          <w:fldChar w:fldCharType="begin"/>
        </w:r>
        <w:r>
          <w:instrText xml:space="preserve"> PAGEREF _Toc30770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0" w:history="1">
        <w:r>
          <w:rPr>
            <w:rFonts w:ascii="仿宋" w:eastAsia="仿宋" w:hAnsi="仿宋" w:cs="仿宋" w:hint="eastAsia"/>
            <w:lang w:val="en-US"/>
          </w:rPr>
          <w:t>(一)、汽轮机数字式电液调节系统项目承办单位基本情况</w:t>
        </w:r>
        <w:r>
          <w:tab/>
        </w:r>
        <w:r>
          <w:fldChar w:fldCharType="begin"/>
        </w:r>
        <w:r>
          <w:instrText xml:space="preserve"> PAGEREF _Toc23190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8" w:history="1">
        <w:r>
          <w:rPr>
            <w:rFonts w:ascii="仿宋" w:eastAsia="仿宋" w:hAnsi="仿宋" w:cs="仿宋" w:hint="eastAsia"/>
            <w:lang w:val="en-US"/>
          </w:rPr>
          <w:t>(二)、汽轮机数字式电液调节系统项目建设符合性</w:t>
        </w:r>
        <w:r>
          <w:tab/>
        </w:r>
        <w:r>
          <w:fldChar w:fldCharType="begin"/>
        </w:r>
        <w:r>
          <w:instrText xml:space="preserve"> PAGEREF _Toc20688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7" w:history="1">
        <w:r>
          <w:rPr>
            <w:rFonts w:ascii="仿宋" w:eastAsia="仿宋" w:hAnsi="仿宋" w:cs="仿宋" w:hint="eastAsia"/>
            <w:lang w:val="en-US"/>
          </w:rPr>
          <w:t>(三)、汽轮机数字式电液调节系统项目概况</w:t>
        </w:r>
        <w:r>
          <w:tab/>
        </w:r>
        <w:r>
          <w:fldChar w:fldCharType="begin"/>
        </w:r>
        <w:r>
          <w:instrText xml:space="preserve"> PAGEREF _Toc5087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2" w:history="1">
        <w:r>
          <w:rPr>
            <w:rFonts w:ascii="仿宋" w:eastAsia="仿宋" w:hAnsi="仿宋" w:cs="仿宋" w:hint="eastAsia"/>
            <w:lang w:val="en-US"/>
          </w:rPr>
          <w:t>(四)、汽轮机数字式电液调节系统项目评价</w:t>
        </w:r>
        <w:r>
          <w:tab/>
        </w:r>
        <w:r>
          <w:fldChar w:fldCharType="begin"/>
        </w:r>
        <w:r>
          <w:instrText xml:space="preserve"> PAGEREF _Toc8112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18" w:history="1">
        <w:r>
          <w:rPr>
            <w:rFonts w:ascii="仿宋" w:eastAsia="仿宋" w:hAnsi="仿宋" w:cs="仿宋" w:hint="eastAsia"/>
            <w:lang w:val="en-US"/>
          </w:rPr>
          <w:t>三、汽轮机数字式电液调节系统项目危机管理</w:t>
        </w:r>
        <w:r>
          <w:tab/>
        </w:r>
        <w:r>
          <w:fldChar w:fldCharType="begin"/>
        </w:r>
        <w:r>
          <w:instrText xml:space="preserve"> PAGEREF _Toc27318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6" w:history="1">
        <w:r>
          <w:rPr>
            <w:rFonts w:ascii="仿宋" w:eastAsia="仿宋" w:hAnsi="仿宋" w:cs="仿宋" w:hint="eastAsia"/>
            <w:lang w:val="en-US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_Toc13796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6" w:history="1">
        <w:r>
          <w:rPr>
            <w:rFonts w:ascii="仿宋" w:eastAsia="仿宋" w:hAnsi="仿宋" w:cs="仿宋" w:hint="eastAsia"/>
            <w:lang w:val="en-US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_Toc10376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7" w:history="1">
        <w:r>
          <w:rPr>
            <w:rFonts w:ascii="仿宋" w:eastAsia="仿宋" w:hAnsi="仿宋" w:cs="仿宋" w:hint="eastAsia"/>
            <w:lang w:val="en-US"/>
          </w:rPr>
          <w:t>四、经济影响分析</w:t>
        </w:r>
        <w:r>
          <w:tab/>
        </w:r>
        <w:r>
          <w:fldChar w:fldCharType="begin"/>
        </w:r>
        <w:r>
          <w:instrText xml:space="preserve"> PAGEREF _Toc2377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8" w:history="1">
        <w:r>
          <w:rPr>
            <w:rFonts w:ascii="仿宋" w:eastAsia="仿宋" w:hAnsi="仿宋" w:cs="仿宋" w:hint="eastAsia"/>
            <w:lang w:val="en-US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_Toc23918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9" w:history="1">
        <w:r>
          <w:rPr>
            <w:rFonts w:ascii="仿宋" w:eastAsia="仿宋" w:hAnsi="仿宋" w:cs="仿宋" w:hint="eastAsia"/>
            <w:lang w:val="en-US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_Toc23669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7" w:history="1">
        <w:r>
          <w:rPr>
            <w:rFonts w:ascii="仿宋" w:eastAsia="仿宋" w:hAnsi="仿宋" w:cs="仿宋" w:hint="eastAsia"/>
            <w:lang w:val="en-US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_Toc4327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0" w:history="1">
        <w:r>
          <w:rPr>
            <w:rFonts w:ascii="仿宋" w:eastAsia="仿宋" w:hAnsi="仿宋" w:cs="仿宋" w:hint="eastAsia"/>
            <w:lang w:val="en-US"/>
          </w:rPr>
          <w:t>(四)、四宏观经济影响分析</w:t>
        </w:r>
        <w:r>
          <w:tab/>
        </w:r>
        <w:r>
          <w:fldChar w:fldCharType="begin"/>
        </w:r>
        <w:r>
          <w:instrText xml:space="preserve"> PAGEREF _Toc13100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4" w:history="1">
        <w:r>
          <w:rPr>
            <w:rFonts w:ascii="仿宋" w:eastAsia="仿宋" w:hAnsi="仿宋" w:cs="仿宋" w:hint="eastAsia"/>
            <w:lang w:val="en-US"/>
          </w:rPr>
          <w:t>五、汽轮机数字式电液调节系统行业行业发展形势</w:t>
        </w:r>
        <w:r>
          <w:tab/>
        </w:r>
        <w:r>
          <w:fldChar w:fldCharType="begin"/>
        </w:r>
        <w:r>
          <w:instrText xml:space="preserve"> PAGEREF _Toc20734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5" w:history="1">
        <w:r>
          <w:rPr>
            <w:rFonts w:ascii="仿宋" w:eastAsia="仿宋" w:hAnsi="仿宋" w:cs="仿宋" w:hint="eastAsia"/>
            <w:lang w:val="en-US"/>
          </w:rPr>
          <w:t>(一)、市场规模扩大</w:t>
        </w:r>
        <w:r>
          <w:tab/>
        </w:r>
        <w:r>
          <w:fldChar w:fldCharType="begin"/>
        </w:r>
        <w:r>
          <w:instrText xml:space="preserve"> PAGEREF _Toc24405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7" w:history="1">
        <w:r>
          <w:rPr>
            <w:rFonts w:ascii="仿宋" w:eastAsia="仿宋" w:hAnsi="仿宋" w:cs="仿宋" w:hint="eastAsia"/>
            <w:lang w:val="en-US"/>
          </w:rPr>
          <w:t>(二)、消费升级趋势明显</w:t>
        </w:r>
        <w:r>
          <w:tab/>
        </w:r>
        <w:r>
          <w:fldChar w:fldCharType="begin"/>
        </w:r>
        <w:r>
          <w:instrText xml:space="preserve"> PAGEREF _Toc23517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808" w:history="1">
        <w:r>
          <w:rPr>
            <w:rFonts w:ascii="仿宋" w:eastAsia="仿宋" w:hAnsi="仿宋" w:cs="仿宋" w:hint="eastAsia"/>
            <w:lang w:val="en-US"/>
          </w:rPr>
          <w:t>(三)、智能化发展势头迅猛</w:t>
        </w:r>
        <w:r>
          <w:tab/>
        </w:r>
        <w:r>
          <w:fldChar w:fldCharType="begin"/>
        </w:r>
        <w:r>
          <w:instrText xml:space="preserve"> PAGEREF _Toc4808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2" w:history="1">
        <w:r>
          <w:rPr>
            <w:rFonts w:ascii="仿宋" w:eastAsia="仿宋" w:hAnsi="仿宋" w:cs="仿宋" w:hint="eastAsia"/>
            <w:lang w:val="en-US"/>
          </w:rPr>
          <w:t>(四)、品牌竞争日趋激烈</w:t>
        </w:r>
        <w:r>
          <w:tab/>
        </w:r>
        <w:r>
          <w:fldChar w:fldCharType="begin"/>
        </w:r>
        <w:r>
          <w:instrText xml:space="preserve"> PAGEREF _Toc16112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" w:history="1">
        <w:r>
          <w:rPr>
            <w:rFonts w:ascii="仿宋" w:eastAsia="仿宋" w:hAnsi="仿宋" w:cs="仿宋" w:hint="eastAsia"/>
            <w:lang w:val="en-US"/>
          </w:rPr>
          <w:t>(五)、环保意识增强</w:t>
        </w:r>
        <w:r>
          <w:tab/>
        </w:r>
        <w:r>
          <w:fldChar w:fldCharType="begin"/>
        </w:r>
        <w:r>
          <w:instrText xml:space="preserve"> PAGEREF _Toc1137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62" w:history="1">
        <w:r>
          <w:rPr>
            <w:rFonts w:ascii="仿宋" w:eastAsia="仿宋" w:hAnsi="仿宋" w:cs="仿宋" w:hint="eastAsia"/>
            <w:lang w:val="en-US"/>
          </w:rPr>
          <w:t>六、土建方案</w:t>
        </w:r>
        <w:r>
          <w:tab/>
        </w:r>
        <w:r>
          <w:fldChar w:fldCharType="begin"/>
        </w:r>
        <w:r>
          <w:instrText xml:space="preserve"> PAGEREF _Toc24562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3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_Toc27543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6" w:history="1">
        <w:r>
          <w:rPr>
            <w:rFonts w:ascii="仿宋" w:eastAsia="仿宋" w:hAnsi="仿宋" w:cs="仿宋" w:hint="eastAsia"/>
            <w:lang w:val="en-US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_Toc18336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8" w:history="1">
        <w:r>
          <w:rPr>
            <w:rFonts w:ascii="仿宋" w:eastAsia="仿宋" w:hAnsi="仿宋" w:cs="仿宋" w:hint="eastAsia"/>
            <w:lang w:val="en-US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_Toc27208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" w:history="1">
        <w:r>
          <w:rPr>
            <w:rFonts w:ascii="仿宋" w:eastAsia="仿宋" w:hAnsi="仿宋" w:cs="仿宋" w:hint="eastAsia"/>
            <w:lang w:val="en-US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_Toc755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" w:history="1">
        <w:r>
          <w:rPr>
            <w:rFonts w:ascii="仿宋" w:eastAsia="仿宋" w:hAnsi="仿宋" w:cs="仿宋" w:hint="eastAsia"/>
            <w:lang w:val="en-US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_Toc2106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8" w:history="1">
        <w:r>
          <w:rPr>
            <w:rFonts w:ascii="仿宋" w:eastAsia="仿宋" w:hAnsi="仿宋" w:cs="仿宋" w:hint="eastAsia"/>
            <w:lang w:val="en-US"/>
          </w:rPr>
          <w:t>七、汽轮机数字式电液调节系统项目选址方案</w:t>
        </w:r>
        <w:r>
          <w:tab/>
        </w:r>
        <w:r>
          <w:fldChar w:fldCharType="begin"/>
        </w:r>
        <w:r>
          <w:instrText xml:space="preserve"> PAGEREF _Toc22268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8" w:history="1">
        <w:r>
          <w:rPr>
            <w:rFonts w:ascii="仿宋" w:eastAsia="仿宋" w:hAnsi="仿宋" w:cs="仿宋" w:hint="eastAsia"/>
            <w:lang w:val="en-US"/>
          </w:rPr>
          <w:t>(一)、汽轮机数字式电液调节系统项目选址原则</w:t>
        </w:r>
        <w:r>
          <w:tab/>
        </w:r>
        <w:r>
          <w:fldChar w:fldCharType="begin"/>
        </w:r>
        <w:r>
          <w:instrText xml:space="preserve"> PAGEREF _Toc10658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9" w:history="1">
        <w:r>
          <w:rPr>
            <w:rFonts w:ascii="仿宋" w:eastAsia="仿宋" w:hAnsi="仿宋" w:cs="仿宋" w:hint="eastAsia"/>
            <w:lang w:val="en-US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_Toc9439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" w:history="1">
        <w:r>
          <w:rPr>
            <w:rFonts w:ascii="仿宋" w:eastAsia="仿宋" w:hAnsi="仿宋" w:cs="仿宋" w:hint="eastAsia"/>
            <w:lang w:val="en-US"/>
          </w:rPr>
          <w:t>(三)、产业发展方向</w:t>
        </w:r>
        <w:r>
          <w:tab/>
        </w:r>
        <w:r>
          <w:fldChar w:fldCharType="begin"/>
        </w:r>
        <w:r>
          <w:instrText xml:space="preserve"> PAGEREF _Toc2507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" w:history="1">
        <w:r>
          <w:rPr>
            <w:rFonts w:ascii="仿宋" w:eastAsia="仿宋" w:hAnsi="仿宋" w:cs="仿宋" w:hint="eastAsia"/>
            <w:lang w:val="en-US"/>
          </w:rPr>
          <w:t>(四)、汽轮机数字式电液调节系统项目选址综合评价</w:t>
        </w:r>
        <w:r>
          <w:tab/>
        </w:r>
        <w:r>
          <w:fldChar w:fldCharType="begin"/>
        </w:r>
        <w:r>
          <w:instrText xml:space="preserve"> PAGEREF _Toc1673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54" w:history="1">
        <w:r>
          <w:rPr>
            <w:rFonts w:ascii="仿宋" w:eastAsia="仿宋" w:hAnsi="仿宋" w:cs="仿宋" w:hint="eastAsia"/>
            <w:lang w:val="en-US"/>
          </w:rPr>
          <w:t>八、效益分析</w:t>
        </w:r>
        <w:r>
          <w:tab/>
        </w:r>
        <w:r>
          <w:fldChar w:fldCharType="begin"/>
        </w:r>
        <w:r>
          <w:instrText xml:space="preserve"> PAGEREF _Toc16254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5" w:history="1">
        <w:r>
          <w:rPr>
            <w:rFonts w:ascii="仿宋" w:eastAsia="仿宋" w:hAnsi="仿宋" w:cs="仿宋" w:hint="eastAsia"/>
            <w:lang w:val="en-US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_Toc12805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1" w:history="1">
        <w:r>
          <w:rPr>
            <w:rFonts w:ascii="仿宋" w:eastAsia="仿宋" w:hAnsi="仿宋" w:cs="仿宋" w:hint="eastAsia"/>
            <w:lang w:val="en-US"/>
          </w:rPr>
          <w:t>(二)、财务评价</w:t>
        </w:r>
        <w:r>
          <w:tab/>
        </w:r>
        <w:r>
          <w:fldChar w:fldCharType="begin"/>
        </w:r>
        <w:r>
          <w:instrText xml:space="preserve"> PAGEREF _Toc16751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3" w:history="1">
        <w:r>
          <w:rPr>
            <w:rFonts w:ascii="仿宋" w:eastAsia="仿宋" w:hAnsi="仿宋" w:cs="仿宋" w:hint="eastAsia"/>
            <w:lang w:val="en-US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_Toc24743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4" w:history="1">
        <w:r>
          <w:rPr>
            <w:rFonts w:ascii="仿宋" w:eastAsia="仿宋" w:hAnsi="仿宋" w:cs="仿宋" w:hint="eastAsia"/>
            <w:lang w:val="en-US"/>
          </w:rPr>
          <w:t>九、建设进度分析</w:t>
        </w:r>
        <w:r>
          <w:tab/>
        </w:r>
        <w:r>
          <w:fldChar w:fldCharType="begin"/>
        </w:r>
        <w:r>
          <w:instrText xml:space="preserve"> PAGEREF _Toc21324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4" w:history="1">
        <w:r>
          <w:rPr>
            <w:rFonts w:ascii="仿宋" w:eastAsia="仿宋" w:hAnsi="仿宋" w:cs="仿宋" w:hint="eastAsia"/>
            <w:lang w:val="en-US"/>
          </w:rPr>
          <w:t>(一)、汽轮机数字式电液调节系统项目进度安排</w:t>
        </w:r>
        <w:r>
          <w:tab/>
        </w:r>
        <w:r>
          <w:fldChar w:fldCharType="begin"/>
        </w:r>
        <w:r>
          <w:instrText xml:space="preserve"> PAGEREF _Toc8294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4" w:history="1">
        <w:r>
          <w:rPr>
            <w:rFonts w:ascii="仿宋" w:eastAsia="仿宋" w:hAnsi="仿宋" w:cs="仿宋" w:hint="eastAsia"/>
            <w:lang w:val="en-US"/>
          </w:rPr>
          <w:t>(二)、汽轮机数字式电液调节系统项目实施保障措施</w:t>
        </w:r>
        <w:r>
          <w:tab/>
        </w:r>
        <w:r>
          <w:fldChar w:fldCharType="begin"/>
        </w:r>
        <w:r>
          <w:instrText xml:space="preserve"> PAGEREF _Toc18474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01" w:history="1">
        <w:r>
          <w:rPr>
            <w:rFonts w:ascii="仿宋" w:eastAsia="仿宋" w:hAnsi="仿宋" w:cs="仿宋" w:hint="eastAsia"/>
            <w:lang w:val="en-US"/>
          </w:rPr>
          <w:t>十、安全评价结论</w:t>
        </w:r>
        <w:r>
          <w:tab/>
        </w:r>
        <w:r>
          <w:fldChar w:fldCharType="begin"/>
        </w:r>
        <w:r>
          <w:instrText xml:space="preserve"> PAGEREF _Toc26901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2" w:history="1">
        <w:r>
          <w:rPr>
            <w:rFonts w:ascii="仿宋" w:eastAsia="仿宋" w:hAnsi="仿宋" w:cs="仿宋" w:hint="eastAsia"/>
            <w:lang w:val="en-US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_Toc11612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8" w:history="1">
        <w:r>
          <w:rPr>
            <w:rFonts w:ascii="仿宋" w:eastAsia="仿宋" w:hAnsi="仿宋" w:cs="仿宋" w:hint="eastAsia"/>
            <w:lang w:val="en-US"/>
          </w:rPr>
          <w:t>(二)、分析评价综述</w:t>
        </w:r>
        <w:r>
          <w:tab/>
        </w:r>
        <w:r>
          <w:fldChar w:fldCharType="begin"/>
        </w:r>
        <w:r>
          <w:instrText xml:space="preserve"> PAGEREF _Toc23648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0" w:history="1">
        <w:r>
          <w:rPr>
            <w:rFonts w:ascii="仿宋" w:eastAsia="仿宋" w:hAnsi="仿宋" w:cs="仿宋" w:hint="eastAsia"/>
            <w:lang w:val="en-US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_Toc18680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7" w:history="1">
        <w:r>
          <w:rPr>
            <w:rFonts w:ascii="仿宋" w:eastAsia="仿宋" w:hAnsi="仿宋" w:cs="仿宋" w:hint="eastAsia"/>
            <w:lang w:val="en-US"/>
          </w:rPr>
          <w:t>(四)、总体评价结论</w:t>
        </w:r>
        <w:r>
          <w:tab/>
        </w:r>
        <w:r>
          <w:fldChar w:fldCharType="begin"/>
        </w:r>
        <w:r>
          <w:instrText xml:space="preserve"> PAGEREF _Toc3767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79" w:history="1">
        <w:r>
          <w:rPr>
            <w:rFonts w:ascii="仿宋" w:eastAsia="仿宋" w:hAnsi="仿宋" w:cs="仿宋" w:hint="eastAsia"/>
            <w:lang w:val="en-US"/>
          </w:rPr>
          <w:t>十一、汽轮机数字式电液调节系统项目规划进度</w:t>
        </w:r>
        <w:r>
          <w:tab/>
        </w:r>
        <w:r>
          <w:fldChar w:fldCharType="begin"/>
        </w:r>
        <w:r>
          <w:instrText xml:space="preserve"> PAGEREF _Toc29079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6" w:history="1">
        <w:r>
          <w:rPr>
            <w:rFonts w:ascii="仿宋" w:eastAsia="仿宋" w:hAnsi="仿宋" w:cs="仿宋" w:hint="eastAsia"/>
            <w:lang w:val="en-US"/>
          </w:rPr>
          <w:t>(一)、汽轮机数字式电液调节系统项目进度安排</w:t>
        </w:r>
        <w:r>
          <w:tab/>
        </w:r>
        <w:r>
          <w:fldChar w:fldCharType="begin"/>
        </w:r>
        <w:r>
          <w:instrText xml:space="preserve"> PAGEREF _Toc26766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569" w:history="1">
        <w:r>
          <w:rPr>
            <w:rFonts w:ascii="仿宋" w:eastAsia="仿宋" w:hAnsi="仿宋" w:cs="仿宋" w:hint="eastAsia"/>
            <w:lang w:val="en-US"/>
          </w:rPr>
          <w:t>(二)、汽轮机数字式电液调节系统项目实施保障措施</w:t>
        </w:r>
        <w:r>
          <w:tab/>
        </w:r>
        <w:r>
          <w:fldChar w:fldCharType="begin"/>
        </w:r>
        <w:r>
          <w:instrText xml:space="preserve"> PAGEREF _Toc12569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7" w:history="1">
        <w:r>
          <w:rPr>
            <w:rFonts w:ascii="仿宋" w:eastAsia="仿宋" w:hAnsi="仿宋" w:cs="仿宋" w:hint="eastAsia"/>
            <w:lang w:val="en-US"/>
          </w:rPr>
          <w:t>十二、组织结构的基本类型</w:t>
        </w:r>
        <w:r>
          <w:tab/>
        </w:r>
        <w:r>
          <w:fldChar w:fldCharType="begin"/>
        </w:r>
        <w:r>
          <w:instrText xml:space="preserve"> PAGEREF _Toc27287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3" w:history="1">
        <w:r>
          <w:rPr>
            <w:rFonts w:ascii="仿宋" w:eastAsia="仿宋" w:hAnsi="仿宋" w:cs="仿宋" w:hint="eastAsia"/>
            <w:lang w:val="en-US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_Toc29293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46" w:history="1">
        <w:r>
          <w:rPr>
            <w:rFonts w:ascii="仿宋" w:eastAsia="仿宋" w:hAnsi="仿宋" w:cs="仿宋" w:hint="eastAsia"/>
            <w:lang w:val="en-US"/>
          </w:rPr>
          <w:t>十三、进度计划</w:t>
        </w:r>
        <w:r>
          <w:tab/>
        </w:r>
        <w:r>
          <w:fldChar w:fldCharType="begin"/>
        </w:r>
        <w:r>
          <w:instrText xml:space="preserve"> PAGEREF _Toc13546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0" w:history="1">
        <w:r>
          <w:rPr>
            <w:rFonts w:ascii="仿宋" w:eastAsia="仿宋" w:hAnsi="仿宋" w:cs="仿宋" w:hint="eastAsia"/>
            <w:lang w:val="en-US"/>
          </w:rPr>
          <w:t>(一)、汽轮机数字式电液调节系统项目进度安排</w:t>
        </w:r>
        <w:r>
          <w:tab/>
        </w:r>
        <w:r>
          <w:fldChar w:fldCharType="begin"/>
        </w:r>
        <w:r>
          <w:instrText xml:space="preserve"> PAGEREF _Toc15020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5" w:history="1">
        <w:r>
          <w:rPr>
            <w:rFonts w:ascii="仿宋" w:eastAsia="仿宋" w:hAnsi="仿宋" w:cs="仿宋" w:hint="eastAsia"/>
            <w:lang w:val="en-US"/>
          </w:rPr>
          <w:t>(二)、汽轮机数字式电液调节系统项目实施保障措施</w:t>
        </w:r>
        <w:r>
          <w:tab/>
        </w:r>
        <w:r>
          <w:fldChar w:fldCharType="begin"/>
        </w:r>
        <w:r>
          <w:instrText xml:space="preserve"> PAGEREF _Toc28715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02" w:history="1">
        <w:r>
          <w:rPr>
            <w:rFonts w:ascii="仿宋" w:eastAsia="仿宋" w:hAnsi="仿宋" w:cs="仿宋" w:hint="eastAsia"/>
            <w:lang w:val="en-US"/>
          </w:rPr>
          <w:t>十四、组织架构分析</w:t>
        </w:r>
        <w:r>
          <w:tab/>
        </w:r>
        <w:r>
          <w:fldChar w:fldCharType="begin"/>
        </w:r>
        <w:r>
          <w:instrText xml:space="preserve"> PAGEREF _Toc12302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0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_Toc28980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_Toc1407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98" w:history="1">
        <w:r>
          <w:rPr>
            <w:rFonts w:ascii="仿宋" w:eastAsia="仿宋" w:hAnsi="仿宋" w:cs="仿宋" w:hint="eastAsia"/>
            <w:lang w:val="en-US"/>
          </w:rPr>
          <w:t>十五、汽轮机数字式电液调节系统项目沟通与协作</w:t>
        </w:r>
        <w:r>
          <w:tab/>
        </w:r>
        <w:r>
          <w:fldChar w:fldCharType="begin"/>
        </w:r>
        <w:r>
          <w:instrText xml:space="preserve"> PAGEREF _Toc29398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3" w:history="1">
        <w:r>
          <w:rPr>
            <w:rFonts w:ascii="仿宋" w:eastAsia="仿宋" w:hAnsi="仿宋" w:cs="仿宋" w:hint="eastAsia"/>
            <w:lang w:val="en-US"/>
          </w:rPr>
          <w:t>(一)、沟通计划与渠道</w:t>
        </w:r>
        <w:r>
          <w:tab/>
        </w:r>
        <w:r>
          <w:fldChar w:fldCharType="begin"/>
        </w:r>
        <w:r>
          <w:instrText xml:space="preserve"> PAGEREF _Toc22493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6" w:history="1">
        <w:r>
          <w:rPr>
            <w:rFonts w:ascii="仿宋" w:eastAsia="仿宋" w:hAnsi="仿宋" w:cs="仿宋" w:hint="eastAsia"/>
            <w:lang w:val="en-US"/>
          </w:rPr>
          <w:t>(二)、内部协作机制</w:t>
        </w:r>
        <w:r>
          <w:tab/>
        </w:r>
        <w:r>
          <w:fldChar w:fldCharType="begin"/>
        </w:r>
        <w:r>
          <w:instrText xml:space="preserve"> PAGEREF _Toc24216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38" w:history="1">
        <w:r>
          <w:rPr>
            <w:rFonts w:ascii="仿宋" w:eastAsia="仿宋" w:hAnsi="仿宋" w:cs="仿宋" w:hint="eastAsia"/>
            <w:lang w:val="en-US"/>
          </w:rPr>
          <w:t>(三)、外部合作伙伴沟通</w:t>
        </w:r>
        <w:r>
          <w:tab/>
        </w:r>
        <w:r>
          <w:fldChar w:fldCharType="begin"/>
        </w:r>
        <w:r>
          <w:instrText xml:space="preserve"> PAGEREF _Toc12838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2" w:history="1">
        <w:r>
          <w:rPr>
            <w:rFonts w:ascii="仿宋" w:eastAsia="仿宋" w:hAnsi="仿宋" w:cs="仿宋" w:hint="eastAsia"/>
            <w:lang w:val="en-US"/>
          </w:rPr>
          <w:t>(四)、风险沟通与管理</w:t>
        </w:r>
        <w:r>
          <w:tab/>
        </w:r>
        <w:r>
          <w:fldChar w:fldCharType="begin"/>
        </w:r>
        <w:r>
          <w:instrText xml:space="preserve"> PAGEREF _Toc9392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61" w:history="1">
        <w:r>
          <w:rPr>
            <w:rFonts w:ascii="仿宋" w:eastAsia="仿宋" w:hAnsi="仿宋" w:cs="仿宋" w:hint="eastAsia"/>
            <w:lang w:val="en-US"/>
          </w:rPr>
          <w:t>十六、汽轮机数字式电液调节系统项目变更管理</w:t>
        </w:r>
        <w:r>
          <w:tab/>
        </w:r>
        <w:r>
          <w:fldChar w:fldCharType="begin"/>
        </w:r>
        <w:r>
          <w:instrText xml:space="preserve"> PAGEREF _Toc22561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9" w:history="1">
        <w:r>
          <w:rPr>
            <w:rFonts w:ascii="仿宋" w:eastAsia="仿宋" w:hAnsi="仿宋" w:cs="仿宋" w:hint="eastAsia"/>
            <w:lang w:val="en-US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_Toc25739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0" w:history="1">
        <w:r>
          <w:rPr>
            <w:rFonts w:ascii="仿宋" w:eastAsia="仿宋" w:hAnsi="仿宋" w:cs="仿宋" w:hint="eastAsia"/>
            <w:lang w:val="en-US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_Toc13130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22" w:history="1">
        <w:r>
          <w:rPr>
            <w:rFonts w:ascii="仿宋" w:eastAsia="仿宋" w:hAnsi="仿宋" w:cs="仿宋" w:hint="eastAsia"/>
            <w:lang w:val="en-US"/>
          </w:rPr>
          <w:t>十七、汽轮机数字式电液调节系统供应链管理</w:t>
        </w:r>
        <w:r>
          <w:tab/>
        </w:r>
        <w:r>
          <w:fldChar w:fldCharType="begin"/>
        </w:r>
        <w:r>
          <w:instrText xml:space="preserve"> PAGEREF _Toc29322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0" w:history="1">
        <w:r>
          <w:rPr>
            <w:rFonts w:ascii="仿宋" w:eastAsia="仿宋" w:hAnsi="仿宋" w:cs="仿宋" w:hint="eastAsia"/>
            <w:lang w:val="en-US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_Toc23550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4" w:history="1">
        <w:r>
          <w:rPr>
            <w:rFonts w:ascii="仿宋" w:eastAsia="仿宋" w:hAnsi="仿宋" w:cs="仿宋" w:hint="eastAsia"/>
            <w:lang w:val="en-US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_Toc27894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6" w:history="1">
        <w:r>
          <w:rPr>
            <w:rFonts w:ascii="仿宋" w:eastAsia="仿宋" w:hAnsi="仿宋" w:cs="仿宋" w:hint="eastAsia"/>
            <w:lang w:val="en-US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_Toc18756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7" w:history="1">
        <w:r>
          <w:rPr>
            <w:rFonts w:ascii="仿宋" w:eastAsia="仿宋" w:hAnsi="仿宋" w:cs="仿宋" w:hint="eastAsia"/>
            <w:lang w:val="en-US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_Toc24877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7" w:history="1">
        <w:r>
          <w:rPr>
            <w:rFonts w:ascii="仿宋" w:eastAsia="仿宋" w:hAnsi="仿宋" w:cs="仿宋" w:hint="eastAsia"/>
            <w:lang w:val="en-US"/>
          </w:rPr>
          <w:t>十八、信息技术与数字化创新</w:t>
        </w:r>
        <w:r>
          <w:tab/>
        </w:r>
        <w:r>
          <w:fldChar w:fldCharType="begin"/>
        </w:r>
        <w:r>
          <w:instrText xml:space="preserve"> PAGEREF _Toc17317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0" w:history="1">
        <w:r>
          <w:rPr>
            <w:rFonts w:ascii="仿宋" w:eastAsia="仿宋" w:hAnsi="仿宋" w:cs="仿宋" w:hint="eastAsia"/>
            <w:lang w:val="en-US"/>
          </w:rPr>
          <w:t>(一)、信息技术概述</w:t>
        </w:r>
        <w:r>
          <w:tab/>
        </w:r>
        <w:r>
          <w:fldChar w:fldCharType="begin"/>
        </w:r>
        <w:r>
          <w:instrText xml:space="preserve"> PAGEREF _Toc19350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0" w:history="1">
        <w:r>
          <w:rPr>
            <w:rFonts w:ascii="仿宋" w:eastAsia="仿宋" w:hAnsi="仿宋" w:cs="仿宋" w:hint="eastAsia"/>
            <w:lang w:val="en-US"/>
          </w:rPr>
          <w:t>(二)、数字化创新方案</w:t>
        </w:r>
        <w:r>
          <w:tab/>
        </w:r>
        <w:r>
          <w:fldChar w:fldCharType="begin"/>
        </w:r>
        <w:r>
          <w:instrText xml:space="preserve"> PAGEREF _Toc23530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1" w:history="1">
        <w:r>
          <w:rPr>
            <w:rFonts w:ascii="仿宋" w:eastAsia="仿宋" w:hAnsi="仿宋" w:cs="仿宋" w:hint="eastAsia"/>
            <w:lang w:val="en-US"/>
          </w:rPr>
          <w:t>(三)、数据安全与隐私保护</w:t>
        </w:r>
        <w:r>
          <w:tab/>
        </w:r>
        <w:r>
          <w:fldChar w:fldCharType="begin"/>
        </w:r>
        <w:r>
          <w:instrText xml:space="preserve"> PAGEREF _Toc20451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7" w:history="1">
        <w:r>
          <w:rPr>
            <w:rFonts w:ascii="仿宋" w:eastAsia="仿宋" w:hAnsi="仿宋" w:cs="仿宋" w:hint="eastAsia"/>
            <w:lang w:val="en-US"/>
          </w:rPr>
          <w:t>十九、SWOT分析</w:t>
        </w:r>
        <w:r>
          <w:tab/>
        </w:r>
        <w:r>
          <w:fldChar w:fldCharType="begin"/>
        </w:r>
        <w:r>
          <w:instrText xml:space="preserve"> PAGEREF _Toc27847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4" w:history="1">
        <w:r>
          <w:rPr>
            <w:rFonts w:ascii="仿宋" w:eastAsia="仿宋" w:hAnsi="仿宋" w:cs="仿宋" w:hint="eastAsia"/>
            <w:lang w:val="en-US"/>
          </w:rPr>
          <w:t>(一)、优势分析</w:t>
        </w:r>
        <w:r>
          <w:tab/>
        </w:r>
        <w:r>
          <w:fldChar w:fldCharType="begin"/>
        </w:r>
        <w:r>
          <w:instrText xml:space="preserve"> PAGEREF _Toc13474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9897" w:history="1">
        <w:r>
          <w:rPr>
            <w:rFonts w:ascii="仿宋" w:eastAsia="仿宋" w:hAnsi="仿宋" w:cs="仿宋" w:hint="eastAsia"/>
            <w:lang w:val="en-US"/>
          </w:rPr>
          <w:t>(二)、劣势分析</w:t>
        </w:r>
        <w:r>
          <w:tab/>
        </w:r>
        <w:r>
          <w:fldChar w:fldCharType="begin"/>
        </w:r>
        <w:r>
          <w:instrText xml:space="preserve"> PAGEREF _Toc9897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5" w:history="1">
        <w:r>
          <w:rPr>
            <w:rFonts w:ascii="仿宋" w:eastAsia="仿宋" w:hAnsi="仿宋" w:cs="仿宋" w:hint="eastAsia"/>
            <w:lang w:val="en-US"/>
          </w:rPr>
          <w:t>(三)、机会分析</w:t>
        </w:r>
        <w:r>
          <w:tab/>
        </w:r>
        <w:r>
          <w:fldChar w:fldCharType="begin"/>
        </w:r>
        <w:r>
          <w:instrText xml:space="preserve"> PAGEREF _Toc17465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9" w:history="1">
        <w:r>
          <w:rPr>
            <w:rFonts w:ascii="仿宋" w:eastAsia="仿宋" w:hAnsi="仿宋" w:cs="仿宋" w:hint="eastAsia"/>
            <w:lang w:val="en-US"/>
          </w:rPr>
          <w:t>(四)、威胁分析</w:t>
        </w:r>
        <w:r>
          <w:tab/>
        </w:r>
        <w:r>
          <w:fldChar w:fldCharType="begin"/>
        </w:r>
        <w:r>
          <w:instrText xml:space="preserve"> PAGEREF _Toc24399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1" w:history="1">
        <w:r>
          <w:rPr>
            <w:rFonts w:ascii="仿宋" w:eastAsia="仿宋" w:hAnsi="仿宋" w:cs="仿宋" w:hint="eastAsia"/>
            <w:lang w:val="en-US"/>
          </w:rPr>
          <w:t>二十、投资风险分析</w:t>
        </w:r>
        <w:r>
          <w:tab/>
        </w:r>
        <w:r>
          <w:fldChar w:fldCharType="begin"/>
        </w:r>
        <w:r>
          <w:instrText xml:space="preserve"> PAGEREF _Toc1711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9" w:history="1">
        <w:r>
          <w:rPr>
            <w:rFonts w:ascii="仿宋" w:eastAsia="仿宋" w:hAnsi="仿宋" w:cs="仿宋" w:hint="eastAsia"/>
            <w:lang w:val="en-US"/>
          </w:rPr>
          <w:t>(一)、投资风险识别</w:t>
        </w:r>
        <w:r>
          <w:tab/>
        </w:r>
        <w:r>
          <w:fldChar w:fldCharType="begin"/>
        </w:r>
        <w:r>
          <w:instrText xml:space="preserve"> PAGEREF _Toc27349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2" w:history="1">
        <w:r>
          <w:rPr>
            <w:rFonts w:ascii="仿宋" w:eastAsia="仿宋" w:hAnsi="仿宋" w:cs="仿宋" w:hint="eastAsia"/>
            <w:lang w:val="en-US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_Toc8962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0" w:history="1">
        <w:r>
          <w:rPr>
            <w:rFonts w:ascii="仿宋" w:eastAsia="仿宋" w:hAnsi="仿宋" w:cs="仿宋" w:hint="eastAsia"/>
            <w:lang w:val="en-US"/>
          </w:rPr>
          <w:t>(三)、风险缓解策略</w:t>
        </w:r>
        <w:r>
          <w:tab/>
        </w:r>
        <w:r>
          <w:fldChar w:fldCharType="begin"/>
        </w:r>
        <w:r>
          <w:instrText xml:space="preserve"> PAGEREF _Toc12880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02" w:history="1">
        <w:r>
          <w:rPr>
            <w:rFonts w:ascii="仿宋" w:eastAsia="仿宋" w:hAnsi="仿宋" w:cs="仿宋" w:hint="eastAsia"/>
            <w:lang w:val="en-US"/>
          </w:rPr>
          <w:t>二十一、人力资源与员工培训</w:t>
        </w:r>
        <w:r>
          <w:tab/>
        </w:r>
        <w:r>
          <w:fldChar w:fldCharType="begin"/>
        </w:r>
        <w:r>
          <w:instrText xml:space="preserve"> PAGEREF _Toc27602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8" w:history="1">
        <w:r>
          <w:rPr>
            <w:rFonts w:ascii="仿宋" w:eastAsia="仿宋" w:hAnsi="仿宋" w:cs="仿宋" w:hint="eastAsia"/>
            <w:lang w:val="en-US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_Toc7228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1" w:history="1">
        <w:r>
          <w:rPr>
            <w:rFonts w:ascii="仿宋" w:eastAsia="仿宋" w:hAnsi="仿宋" w:cs="仿宋" w:hint="eastAsia"/>
            <w:lang w:val="en-US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_Toc31391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6" w:history="1">
        <w:r>
          <w:rPr>
            <w:rFonts w:ascii="仿宋" w:eastAsia="仿宋" w:hAnsi="仿宋" w:cs="仿宋" w:hint="eastAsia"/>
            <w:lang w:val="en-US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_Toc15676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6" w:history="1">
        <w:r>
          <w:rPr>
            <w:rFonts w:ascii="仿宋" w:eastAsia="仿宋" w:hAnsi="仿宋" w:cs="仿宋" w:hint="eastAsia"/>
            <w:lang w:val="en-US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_Toc5636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https://d.book118.com/455331324034011114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汽轮机数字式电液调节系统项目调研分析报告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汽轮机数字式电液调节系统项目调研分析报告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汽轮机数字式电液调节系统项目调研分析报告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汽轮机数字式电液调节系统项目调研分析报告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汽轮机数字式电液调节系统项目调研分析报告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1C46CD"/>
    <w:rsid w:val="0F1C46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45533132403401111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2024-02-22T06:07:00Z</dcterms:created>
  <dcterms:modified xsi:type="dcterms:W3CDTF">2024-02-22T06:08:12Z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