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南瓜籽仁项目计划设计方案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95" w:history="1">
        <w:r>
          <w:rPr>
            <w:rFonts w:ascii="仿宋" w:eastAsia="仿宋" w:hAnsi="仿宋" w:cs="仿宋" w:hint="eastAsia"/>
            <w:lang w:eastAsia="zh-CN"/>
          </w:rPr>
          <w:t>前言</w:t>
        </w:r>
        <w:r>
          <w:tab/>
        </w:r>
        <w:r>
          <w:fldChar w:fldCharType="begin"/>
        </w:r>
        <w:r>
          <w:instrText xml:space="preserve"> PAGEREF _Toc30995 \h </w:instrText>
        </w:r>
        <w:r>
          <w:fldChar w:fldCharType="separate"/>
        </w:r>
        <w:r>
          <w:t>3</w:t>
        </w:r>
        <w:r>
          <w:fldChar w:fldCharType="end"/>
        </w:r>
      </w:hyperlink>
    </w:p>
    <w:p>
      <w:pPr>
        <w:pStyle w:val="TOC1"/>
        <w:tabs>
          <w:tab w:val="right" w:leader="dot" w:pos="8306"/>
        </w:tabs>
      </w:pPr>
      <w:hyperlink w:anchor="_Toc23258" w:history="1">
        <w:r>
          <w:rPr>
            <w:rFonts w:ascii="仿宋" w:eastAsia="仿宋" w:hAnsi="仿宋" w:cs="仿宋" w:hint="eastAsia"/>
            <w:lang w:eastAsia="zh-CN"/>
          </w:rPr>
          <w:t>一、工艺说明</w:t>
        </w:r>
        <w:r>
          <w:tab/>
        </w:r>
        <w:r>
          <w:fldChar w:fldCharType="begin"/>
        </w:r>
        <w:r>
          <w:instrText xml:space="preserve"> PAGEREF _Toc23258 \h </w:instrText>
        </w:r>
        <w:r>
          <w:fldChar w:fldCharType="separate"/>
        </w:r>
        <w:r>
          <w:t>3</w:t>
        </w:r>
        <w:r>
          <w:fldChar w:fldCharType="end"/>
        </w:r>
      </w:hyperlink>
    </w:p>
    <w:p>
      <w:pPr>
        <w:pStyle w:val="TOC2"/>
        <w:tabs>
          <w:tab w:val="right" w:leader="dot" w:pos="8306"/>
        </w:tabs>
      </w:pPr>
      <w:hyperlink w:anchor="_Toc31105" w:history="1">
        <w:r>
          <w:rPr>
            <w:rFonts w:ascii="仿宋" w:eastAsia="仿宋" w:hAnsi="仿宋" w:cs="仿宋" w:hint="eastAsia"/>
            <w:lang w:eastAsia="zh-CN"/>
          </w:rPr>
          <w:t>(一)、技术管理特点</w:t>
        </w:r>
        <w:r>
          <w:tab/>
        </w:r>
        <w:r>
          <w:fldChar w:fldCharType="begin"/>
        </w:r>
        <w:r>
          <w:instrText xml:space="preserve"> PAGEREF _Toc31105 \h </w:instrText>
        </w:r>
        <w:r>
          <w:fldChar w:fldCharType="separate"/>
        </w:r>
        <w:r>
          <w:t>3</w:t>
        </w:r>
        <w:r>
          <w:fldChar w:fldCharType="end"/>
        </w:r>
      </w:hyperlink>
    </w:p>
    <w:p>
      <w:pPr>
        <w:pStyle w:val="TOC2"/>
        <w:tabs>
          <w:tab w:val="right" w:leader="dot" w:pos="8306"/>
        </w:tabs>
      </w:pPr>
      <w:hyperlink w:anchor="_Toc18121" w:history="1">
        <w:r>
          <w:rPr>
            <w:rFonts w:ascii="仿宋" w:eastAsia="仿宋" w:hAnsi="仿宋" w:cs="仿宋" w:hint="eastAsia"/>
            <w:lang w:eastAsia="zh-CN"/>
          </w:rPr>
          <w:t>(二)、南瓜籽仁项目工艺技术设计方案</w:t>
        </w:r>
        <w:r>
          <w:tab/>
        </w:r>
        <w:r>
          <w:fldChar w:fldCharType="begin"/>
        </w:r>
        <w:r>
          <w:instrText xml:space="preserve"> PAGEREF _Toc18121 \h </w:instrText>
        </w:r>
        <w:r>
          <w:fldChar w:fldCharType="separate"/>
        </w:r>
        <w:r>
          <w:t>4</w:t>
        </w:r>
        <w:r>
          <w:fldChar w:fldCharType="end"/>
        </w:r>
      </w:hyperlink>
    </w:p>
    <w:p>
      <w:pPr>
        <w:pStyle w:val="TOC2"/>
        <w:tabs>
          <w:tab w:val="right" w:leader="dot" w:pos="8306"/>
        </w:tabs>
      </w:pPr>
      <w:hyperlink w:anchor="_Toc17321" w:history="1">
        <w:r>
          <w:rPr>
            <w:rFonts w:ascii="仿宋" w:eastAsia="仿宋" w:hAnsi="仿宋" w:cs="仿宋" w:hint="eastAsia"/>
            <w:lang w:eastAsia="zh-CN"/>
          </w:rPr>
          <w:t>(三)、设备选型方案</w:t>
        </w:r>
        <w:r>
          <w:tab/>
        </w:r>
        <w:r>
          <w:fldChar w:fldCharType="begin"/>
        </w:r>
        <w:r>
          <w:instrText xml:space="preserve"> PAGEREF _Toc17321 \h </w:instrText>
        </w:r>
        <w:r>
          <w:fldChar w:fldCharType="separate"/>
        </w:r>
        <w:r>
          <w:t>5</w:t>
        </w:r>
        <w:r>
          <w:fldChar w:fldCharType="end"/>
        </w:r>
      </w:hyperlink>
    </w:p>
    <w:p>
      <w:pPr>
        <w:pStyle w:val="TOC1"/>
        <w:tabs>
          <w:tab w:val="right" w:leader="dot" w:pos="8306"/>
        </w:tabs>
      </w:pPr>
      <w:hyperlink w:anchor="_Toc15762" w:history="1">
        <w:r>
          <w:rPr>
            <w:rFonts w:ascii="仿宋" w:eastAsia="仿宋" w:hAnsi="仿宋" w:cs="仿宋" w:hint="eastAsia"/>
            <w:lang w:eastAsia="zh-CN"/>
          </w:rPr>
          <w:t>二、南瓜籽仁项目建设单位说明</w:t>
        </w:r>
        <w:r>
          <w:tab/>
        </w:r>
        <w:r>
          <w:fldChar w:fldCharType="begin"/>
        </w:r>
        <w:r>
          <w:instrText xml:space="preserve"> PAGEREF _Toc15762 \h </w:instrText>
        </w:r>
        <w:r>
          <w:fldChar w:fldCharType="separate"/>
        </w:r>
        <w:r>
          <w:t>7</w:t>
        </w:r>
        <w:r>
          <w:fldChar w:fldCharType="end"/>
        </w:r>
      </w:hyperlink>
    </w:p>
    <w:p>
      <w:pPr>
        <w:pStyle w:val="TOC2"/>
        <w:tabs>
          <w:tab w:val="right" w:leader="dot" w:pos="8306"/>
        </w:tabs>
      </w:pPr>
      <w:hyperlink w:anchor="_Toc25134" w:history="1">
        <w:r>
          <w:rPr>
            <w:rFonts w:ascii="仿宋" w:eastAsia="仿宋" w:hAnsi="仿宋" w:cs="仿宋" w:hint="eastAsia"/>
            <w:lang w:eastAsia="zh-CN"/>
          </w:rPr>
          <w:t>(一)、南瓜籽仁项目承办单位基本情况</w:t>
        </w:r>
        <w:r>
          <w:tab/>
        </w:r>
        <w:r>
          <w:fldChar w:fldCharType="begin"/>
        </w:r>
        <w:r>
          <w:instrText xml:space="preserve"> PAGEREF _Toc25134 \h </w:instrText>
        </w:r>
        <w:r>
          <w:fldChar w:fldCharType="separate"/>
        </w:r>
        <w:r>
          <w:t>7</w:t>
        </w:r>
        <w:r>
          <w:fldChar w:fldCharType="end"/>
        </w:r>
      </w:hyperlink>
    </w:p>
    <w:p>
      <w:pPr>
        <w:pStyle w:val="TOC2"/>
        <w:tabs>
          <w:tab w:val="right" w:leader="dot" w:pos="8306"/>
        </w:tabs>
      </w:pPr>
      <w:hyperlink w:anchor="_Toc20869" w:history="1">
        <w:r>
          <w:rPr>
            <w:rFonts w:ascii="仿宋" w:eastAsia="仿宋" w:hAnsi="仿宋" w:cs="仿宋" w:hint="eastAsia"/>
            <w:lang w:eastAsia="zh-CN"/>
          </w:rPr>
          <w:t>(二)、公司经济效益分析</w:t>
        </w:r>
        <w:r>
          <w:tab/>
        </w:r>
        <w:r>
          <w:fldChar w:fldCharType="begin"/>
        </w:r>
        <w:r>
          <w:instrText xml:space="preserve"> PAGEREF _Toc20869 \h </w:instrText>
        </w:r>
        <w:r>
          <w:fldChar w:fldCharType="separate"/>
        </w:r>
        <w:r>
          <w:t>7</w:t>
        </w:r>
        <w:r>
          <w:fldChar w:fldCharType="end"/>
        </w:r>
      </w:hyperlink>
    </w:p>
    <w:p>
      <w:pPr>
        <w:pStyle w:val="TOC1"/>
        <w:tabs>
          <w:tab w:val="right" w:leader="dot" w:pos="8306"/>
        </w:tabs>
      </w:pPr>
      <w:hyperlink w:anchor="_Toc28529" w:history="1">
        <w:r>
          <w:rPr>
            <w:rFonts w:ascii="仿宋" w:eastAsia="仿宋" w:hAnsi="仿宋" w:cs="仿宋" w:hint="eastAsia"/>
            <w:lang w:eastAsia="zh-CN"/>
          </w:rPr>
          <w:t>三、南瓜籽仁项目选址可行性分析</w:t>
        </w:r>
        <w:r>
          <w:tab/>
        </w:r>
        <w:r>
          <w:fldChar w:fldCharType="begin"/>
        </w:r>
        <w:r>
          <w:instrText xml:space="preserve"> PAGEREF _Toc28529 \h </w:instrText>
        </w:r>
        <w:r>
          <w:fldChar w:fldCharType="separate"/>
        </w:r>
        <w:r>
          <w:t>8</w:t>
        </w:r>
        <w:r>
          <w:fldChar w:fldCharType="end"/>
        </w:r>
      </w:hyperlink>
    </w:p>
    <w:p>
      <w:pPr>
        <w:pStyle w:val="TOC2"/>
        <w:tabs>
          <w:tab w:val="right" w:leader="dot" w:pos="8306"/>
        </w:tabs>
      </w:pPr>
      <w:hyperlink w:anchor="_Toc1927" w:history="1">
        <w:r>
          <w:rPr>
            <w:rFonts w:ascii="仿宋" w:eastAsia="仿宋" w:hAnsi="仿宋" w:cs="仿宋" w:hint="eastAsia"/>
            <w:lang w:eastAsia="zh-CN"/>
          </w:rPr>
          <w:t>(一)、南瓜籽仁项目选址</w:t>
        </w:r>
        <w:r>
          <w:tab/>
        </w:r>
        <w:r>
          <w:fldChar w:fldCharType="begin"/>
        </w:r>
        <w:r>
          <w:instrText xml:space="preserve"> PAGEREF _Toc1927 \h </w:instrText>
        </w:r>
        <w:r>
          <w:fldChar w:fldCharType="separate"/>
        </w:r>
        <w:r>
          <w:t>8</w:t>
        </w:r>
        <w:r>
          <w:fldChar w:fldCharType="end"/>
        </w:r>
      </w:hyperlink>
    </w:p>
    <w:p>
      <w:pPr>
        <w:pStyle w:val="TOC2"/>
        <w:tabs>
          <w:tab w:val="right" w:leader="dot" w:pos="8306"/>
        </w:tabs>
      </w:pPr>
      <w:hyperlink w:anchor="_Toc2212" w:history="1">
        <w:r>
          <w:rPr>
            <w:rFonts w:ascii="仿宋" w:eastAsia="仿宋" w:hAnsi="仿宋" w:cs="仿宋" w:hint="eastAsia"/>
            <w:lang w:eastAsia="zh-CN"/>
          </w:rPr>
          <w:t>(二)、用地控制指标</w:t>
        </w:r>
        <w:r>
          <w:tab/>
        </w:r>
        <w:r>
          <w:fldChar w:fldCharType="begin"/>
        </w:r>
        <w:r>
          <w:instrText xml:space="preserve"> PAGEREF _Toc2212 \h </w:instrText>
        </w:r>
        <w:r>
          <w:fldChar w:fldCharType="separate"/>
        </w:r>
        <w:r>
          <w:t>8</w:t>
        </w:r>
        <w:r>
          <w:fldChar w:fldCharType="end"/>
        </w:r>
      </w:hyperlink>
    </w:p>
    <w:p>
      <w:pPr>
        <w:pStyle w:val="TOC2"/>
        <w:tabs>
          <w:tab w:val="right" w:leader="dot" w:pos="8306"/>
        </w:tabs>
      </w:pPr>
      <w:hyperlink w:anchor="_Toc3167" w:history="1">
        <w:r>
          <w:rPr>
            <w:rFonts w:ascii="仿宋" w:eastAsia="仿宋" w:hAnsi="仿宋" w:cs="仿宋" w:hint="eastAsia"/>
            <w:lang w:eastAsia="zh-CN"/>
          </w:rPr>
          <w:t>(三)、节约用地措施</w:t>
        </w:r>
        <w:r>
          <w:tab/>
        </w:r>
        <w:r>
          <w:fldChar w:fldCharType="begin"/>
        </w:r>
        <w:r>
          <w:instrText xml:space="preserve"> PAGEREF _Toc3167 \h </w:instrText>
        </w:r>
        <w:r>
          <w:fldChar w:fldCharType="separate"/>
        </w:r>
        <w:r>
          <w:t>10</w:t>
        </w:r>
        <w:r>
          <w:fldChar w:fldCharType="end"/>
        </w:r>
      </w:hyperlink>
    </w:p>
    <w:p>
      <w:pPr>
        <w:pStyle w:val="TOC2"/>
        <w:tabs>
          <w:tab w:val="right" w:leader="dot" w:pos="8306"/>
        </w:tabs>
      </w:pPr>
      <w:hyperlink w:anchor="_Toc616" w:history="1">
        <w:r>
          <w:rPr>
            <w:rFonts w:ascii="仿宋" w:eastAsia="仿宋" w:hAnsi="仿宋" w:cs="仿宋" w:hint="eastAsia"/>
            <w:lang w:eastAsia="zh-CN"/>
          </w:rPr>
          <w:t>(四)、总图布置方案</w:t>
        </w:r>
        <w:r>
          <w:tab/>
        </w:r>
        <w:r>
          <w:fldChar w:fldCharType="begin"/>
        </w:r>
        <w:r>
          <w:instrText xml:space="preserve"> PAGEREF _Toc616 \h </w:instrText>
        </w:r>
        <w:r>
          <w:fldChar w:fldCharType="separate"/>
        </w:r>
        <w:r>
          <w:t>11</w:t>
        </w:r>
        <w:r>
          <w:fldChar w:fldCharType="end"/>
        </w:r>
      </w:hyperlink>
    </w:p>
    <w:p>
      <w:pPr>
        <w:pStyle w:val="TOC2"/>
        <w:tabs>
          <w:tab w:val="right" w:leader="dot" w:pos="8306"/>
        </w:tabs>
      </w:pPr>
      <w:hyperlink w:anchor="_Toc6487" w:history="1">
        <w:r>
          <w:rPr>
            <w:rFonts w:ascii="仿宋" w:eastAsia="仿宋" w:hAnsi="仿宋" w:cs="仿宋" w:hint="eastAsia"/>
            <w:lang w:eastAsia="zh-CN"/>
          </w:rPr>
          <w:t>(五)、选址综合评价</w:t>
        </w:r>
        <w:r>
          <w:tab/>
        </w:r>
        <w:r>
          <w:fldChar w:fldCharType="begin"/>
        </w:r>
        <w:r>
          <w:instrText xml:space="preserve"> PAGEREF _Toc6487 \h </w:instrText>
        </w:r>
        <w:r>
          <w:fldChar w:fldCharType="separate"/>
        </w:r>
        <w:r>
          <w:t>12</w:t>
        </w:r>
        <w:r>
          <w:fldChar w:fldCharType="end"/>
        </w:r>
      </w:hyperlink>
    </w:p>
    <w:p>
      <w:pPr>
        <w:pStyle w:val="TOC1"/>
        <w:tabs>
          <w:tab w:val="right" w:leader="dot" w:pos="8306"/>
        </w:tabs>
      </w:pPr>
      <w:hyperlink w:anchor="_Toc13148" w:history="1">
        <w:r>
          <w:rPr>
            <w:rFonts w:ascii="仿宋" w:eastAsia="仿宋" w:hAnsi="仿宋" w:cs="仿宋" w:hint="eastAsia"/>
            <w:lang w:eastAsia="zh-CN"/>
          </w:rPr>
          <w:t>四、产品规划分析</w:t>
        </w:r>
        <w:r>
          <w:tab/>
        </w:r>
        <w:r>
          <w:fldChar w:fldCharType="begin"/>
        </w:r>
        <w:r>
          <w:instrText xml:space="preserve"> PAGEREF _Toc13148 \h </w:instrText>
        </w:r>
        <w:r>
          <w:fldChar w:fldCharType="separate"/>
        </w:r>
        <w:r>
          <w:t>13</w:t>
        </w:r>
        <w:r>
          <w:fldChar w:fldCharType="end"/>
        </w:r>
      </w:hyperlink>
    </w:p>
    <w:p>
      <w:pPr>
        <w:pStyle w:val="TOC2"/>
        <w:tabs>
          <w:tab w:val="right" w:leader="dot" w:pos="8306"/>
        </w:tabs>
      </w:pPr>
      <w:hyperlink w:anchor="_Toc11011" w:history="1">
        <w:r>
          <w:rPr>
            <w:rFonts w:ascii="仿宋" w:eastAsia="仿宋" w:hAnsi="仿宋" w:cs="仿宋" w:hint="eastAsia"/>
            <w:lang w:eastAsia="zh-CN"/>
          </w:rPr>
          <w:t>(一)、产品规划</w:t>
        </w:r>
        <w:r>
          <w:tab/>
        </w:r>
        <w:r>
          <w:fldChar w:fldCharType="begin"/>
        </w:r>
        <w:r>
          <w:instrText xml:space="preserve"> PAGEREF _Toc11011 \h </w:instrText>
        </w:r>
        <w:r>
          <w:fldChar w:fldCharType="separate"/>
        </w:r>
        <w:r>
          <w:t>13</w:t>
        </w:r>
        <w:r>
          <w:fldChar w:fldCharType="end"/>
        </w:r>
      </w:hyperlink>
    </w:p>
    <w:p>
      <w:pPr>
        <w:pStyle w:val="TOC2"/>
        <w:tabs>
          <w:tab w:val="right" w:leader="dot" w:pos="8306"/>
        </w:tabs>
      </w:pPr>
      <w:hyperlink w:anchor="_Toc3159" w:history="1">
        <w:r>
          <w:rPr>
            <w:rFonts w:ascii="仿宋" w:eastAsia="仿宋" w:hAnsi="仿宋" w:cs="仿宋" w:hint="eastAsia"/>
            <w:lang w:eastAsia="zh-CN"/>
          </w:rPr>
          <w:t>(二)、建设规模</w:t>
        </w:r>
        <w:r>
          <w:tab/>
        </w:r>
        <w:r>
          <w:fldChar w:fldCharType="begin"/>
        </w:r>
        <w:r>
          <w:instrText xml:space="preserve"> PAGEREF _Toc3159 \h </w:instrText>
        </w:r>
        <w:r>
          <w:fldChar w:fldCharType="separate"/>
        </w:r>
        <w:r>
          <w:t>14</w:t>
        </w:r>
        <w:r>
          <w:fldChar w:fldCharType="end"/>
        </w:r>
      </w:hyperlink>
    </w:p>
    <w:p>
      <w:pPr>
        <w:pStyle w:val="TOC1"/>
        <w:tabs>
          <w:tab w:val="right" w:leader="dot" w:pos="8306"/>
        </w:tabs>
      </w:pPr>
      <w:hyperlink w:anchor="_Toc817" w:history="1">
        <w:r>
          <w:rPr>
            <w:rFonts w:ascii="仿宋" w:eastAsia="仿宋" w:hAnsi="仿宋" w:cs="仿宋" w:hint="eastAsia"/>
            <w:lang w:eastAsia="zh-CN"/>
          </w:rPr>
          <w:t>五、市场分析、调研</w:t>
        </w:r>
        <w:r>
          <w:tab/>
        </w:r>
        <w:r>
          <w:fldChar w:fldCharType="begin"/>
        </w:r>
        <w:r>
          <w:instrText xml:space="preserve"> PAGEREF _Toc817 \h </w:instrText>
        </w:r>
        <w:r>
          <w:fldChar w:fldCharType="separate"/>
        </w:r>
        <w:r>
          <w:t>15</w:t>
        </w:r>
        <w:r>
          <w:fldChar w:fldCharType="end"/>
        </w:r>
      </w:hyperlink>
    </w:p>
    <w:p>
      <w:pPr>
        <w:pStyle w:val="TOC2"/>
        <w:tabs>
          <w:tab w:val="right" w:leader="dot" w:pos="8306"/>
        </w:tabs>
      </w:pPr>
      <w:hyperlink w:anchor="_Toc13076" w:history="1">
        <w:r>
          <w:rPr>
            <w:rFonts w:ascii="仿宋" w:eastAsia="仿宋" w:hAnsi="仿宋" w:cs="仿宋" w:hint="eastAsia"/>
            <w:lang w:eastAsia="zh-CN"/>
          </w:rPr>
          <w:t>(一)、南瓜籽仁行业分析</w:t>
        </w:r>
        <w:r>
          <w:tab/>
        </w:r>
        <w:r>
          <w:fldChar w:fldCharType="begin"/>
        </w:r>
        <w:r>
          <w:instrText xml:space="preserve"> PAGEREF _Toc13076 \h </w:instrText>
        </w:r>
        <w:r>
          <w:fldChar w:fldCharType="separate"/>
        </w:r>
        <w:r>
          <w:t>15</w:t>
        </w:r>
        <w:r>
          <w:fldChar w:fldCharType="end"/>
        </w:r>
      </w:hyperlink>
    </w:p>
    <w:p>
      <w:pPr>
        <w:pStyle w:val="TOC2"/>
        <w:tabs>
          <w:tab w:val="right" w:leader="dot" w:pos="8306"/>
        </w:tabs>
      </w:pPr>
      <w:hyperlink w:anchor="_Toc30532" w:history="1">
        <w:r>
          <w:rPr>
            <w:rFonts w:ascii="仿宋" w:eastAsia="仿宋" w:hAnsi="仿宋" w:cs="仿宋" w:hint="eastAsia"/>
            <w:lang w:eastAsia="zh-CN"/>
          </w:rPr>
          <w:t>(二)、南瓜籽仁市场分析预测</w:t>
        </w:r>
        <w:r>
          <w:tab/>
        </w:r>
        <w:r>
          <w:fldChar w:fldCharType="begin"/>
        </w:r>
        <w:r>
          <w:instrText xml:space="preserve"> PAGEREF _Toc30532 \h </w:instrText>
        </w:r>
        <w:r>
          <w:fldChar w:fldCharType="separate"/>
        </w:r>
        <w:r>
          <w:t>16</w:t>
        </w:r>
        <w:r>
          <w:fldChar w:fldCharType="end"/>
        </w:r>
      </w:hyperlink>
    </w:p>
    <w:p>
      <w:pPr>
        <w:pStyle w:val="TOC1"/>
        <w:tabs>
          <w:tab w:val="right" w:leader="dot" w:pos="8306"/>
        </w:tabs>
      </w:pPr>
      <w:hyperlink w:anchor="_Toc15260" w:history="1">
        <w:r>
          <w:rPr>
            <w:rFonts w:ascii="仿宋" w:eastAsia="仿宋" w:hAnsi="仿宋" w:cs="仿宋" w:hint="eastAsia"/>
            <w:lang w:eastAsia="zh-CN"/>
          </w:rPr>
          <w:t>六、南瓜籽仁项目绩效评估</w:t>
        </w:r>
        <w:r>
          <w:tab/>
        </w:r>
        <w:r>
          <w:fldChar w:fldCharType="begin"/>
        </w:r>
        <w:r>
          <w:instrText xml:space="preserve"> PAGEREF _Toc15260 \h </w:instrText>
        </w:r>
        <w:r>
          <w:fldChar w:fldCharType="separate"/>
        </w:r>
        <w:r>
          <w:t>17</w:t>
        </w:r>
        <w:r>
          <w:fldChar w:fldCharType="end"/>
        </w:r>
      </w:hyperlink>
    </w:p>
    <w:p>
      <w:pPr>
        <w:pStyle w:val="TOC2"/>
        <w:tabs>
          <w:tab w:val="right" w:leader="dot" w:pos="8306"/>
        </w:tabs>
      </w:pPr>
      <w:hyperlink w:anchor="_Toc22157" w:history="1">
        <w:r>
          <w:rPr>
            <w:rFonts w:ascii="仿宋" w:eastAsia="仿宋" w:hAnsi="仿宋" w:cs="仿宋" w:hint="eastAsia"/>
            <w:lang w:eastAsia="zh-CN"/>
          </w:rPr>
          <w:t>(一)、绩效评估指标</w:t>
        </w:r>
        <w:r>
          <w:tab/>
        </w:r>
        <w:r>
          <w:fldChar w:fldCharType="begin"/>
        </w:r>
        <w:r>
          <w:instrText xml:space="preserve"> PAGEREF _Toc22157 \h </w:instrText>
        </w:r>
        <w:r>
          <w:fldChar w:fldCharType="separate"/>
        </w:r>
        <w:r>
          <w:t>17</w:t>
        </w:r>
        <w:r>
          <w:fldChar w:fldCharType="end"/>
        </w:r>
      </w:hyperlink>
    </w:p>
    <w:p>
      <w:pPr>
        <w:pStyle w:val="TOC2"/>
        <w:tabs>
          <w:tab w:val="right" w:leader="dot" w:pos="8306"/>
        </w:tabs>
      </w:pPr>
      <w:hyperlink w:anchor="_Toc15802" w:history="1">
        <w:r>
          <w:rPr>
            <w:rFonts w:ascii="仿宋" w:eastAsia="仿宋" w:hAnsi="仿宋" w:cs="仿宋" w:hint="eastAsia"/>
            <w:lang w:eastAsia="zh-CN"/>
          </w:rPr>
          <w:t>(二)、绩效评估方法</w:t>
        </w:r>
        <w:r>
          <w:tab/>
        </w:r>
        <w:r>
          <w:fldChar w:fldCharType="begin"/>
        </w:r>
        <w:r>
          <w:instrText xml:space="preserve"> PAGEREF _Toc15802 \h </w:instrText>
        </w:r>
        <w:r>
          <w:fldChar w:fldCharType="separate"/>
        </w:r>
        <w:r>
          <w:t>18</w:t>
        </w:r>
        <w:r>
          <w:fldChar w:fldCharType="end"/>
        </w:r>
      </w:hyperlink>
    </w:p>
    <w:p>
      <w:pPr>
        <w:pStyle w:val="TOC2"/>
        <w:tabs>
          <w:tab w:val="right" w:leader="dot" w:pos="8306"/>
        </w:tabs>
      </w:pPr>
      <w:hyperlink w:anchor="_Toc20584" w:history="1">
        <w:r>
          <w:rPr>
            <w:rFonts w:ascii="仿宋" w:eastAsia="仿宋" w:hAnsi="仿宋" w:cs="仿宋" w:hint="eastAsia"/>
            <w:lang w:eastAsia="zh-CN"/>
          </w:rPr>
          <w:t>(三)、绩效评估周期</w:t>
        </w:r>
        <w:r>
          <w:tab/>
        </w:r>
        <w:r>
          <w:fldChar w:fldCharType="begin"/>
        </w:r>
        <w:r>
          <w:instrText xml:space="preserve"> PAGEREF _Toc20584 \h </w:instrText>
        </w:r>
        <w:r>
          <w:fldChar w:fldCharType="separate"/>
        </w:r>
        <w:r>
          <w:t>19</w:t>
        </w:r>
        <w:r>
          <w:fldChar w:fldCharType="end"/>
        </w:r>
      </w:hyperlink>
    </w:p>
    <w:p>
      <w:pPr>
        <w:pStyle w:val="TOC1"/>
        <w:tabs>
          <w:tab w:val="right" w:leader="dot" w:pos="8306"/>
        </w:tabs>
      </w:pPr>
      <w:hyperlink w:anchor="_Toc12078" w:history="1">
        <w:r>
          <w:rPr>
            <w:rFonts w:ascii="仿宋" w:eastAsia="仿宋" w:hAnsi="仿宋" w:cs="仿宋" w:hint="eastAsia"/>
            <w:lang w:eastAsia="zh-CN"/>
          </w:rPr>
          <w:t>七、南瓜籽仁项目人力资源培养与发展</w:t>
        </w:r>
        <w:r>
          <w:tab/>
        </w:r>
        <w:r>
          <w:fldChar w:fldCharType="begin"/>
        </w:r>
        <w:r>
          <w:instrText xml:space="preserve"> PAGEREF _Toc12078 \h </w:instrText>
        </w:r>
        <w:r>
          <w:fldChar w:fldCharType="separate"/>
        </w:r>
        <w:r>
          <w:t>20</w:t>
        </w:r>
        <w:r>
          <w:fldChar w:fldCharType="end"/>
        </w:r>
      </w:hyperlink>
    </w:p>
    <w:p>
      <w:pPr>
        <w:pStyle w:val="TOC2"/>
        <w:tabs>
          <w:tab w:val="right" w:leader="dot" w:pos="8306"/>
        </w:tabs>
      </w:pPr>
      <w:hyperlink w:anchor="_Toc16410" w:history="1">
        <w:r>
          <w:rPr>
            <w:rFonts w:ascii="仿宋" w:eastAsia="仿宋" w:hAnsi="仿宋" w:cs="仿宋" w:hint="eastAsia"/>
            <w:lang w:eastAsia="zh-CN"/>
          </w:rPr>
          <w:t>(一)、人才需求与规划</w:t>
        </w:r>
        <w:r>
          <w:tab/>
        </w:r>
        <w:r>
          <w:fldChar w:fldCharType="begin"/>
        </w:r>
        <w:r>
          <w:instrText xml:space="preserve"> PAGEREF _Toc16410 \h </w:instrText>
        </w:r>
        <w:r>
          <w:fldChar w:fldCharType="separate"/>
        </w:r>
        <w:r>
          <w:t>20</w:t>
        </w:r>
        <w:r>
          <w:fldChar w:fldCharType="end"/>
        </w:r>
      </w:hyperlink>
    </w:p>
    <w:p>
      <w:pPr>
        <w:pStyle w:val="TOC2"/>
        <w:tabs>
          <w:tab w:val="right" w:leader="dot" w:pos="8306"/>
        </w:tabs>
      </w:pPr>
      <w:hyperlink w:anchor="_Toc28811" w:history="1">
        <w:r>
          <w:rPr>
            <w:rFonts w:ascii="仿宋" w:eastAsia="仿宋" w:hAnsi="仿宋" w:cs="仿宋" w:hint="eastAsia"/>
            <w:lang w:eastAsia="zh-CN"/>
          </w:rPr>
          <w:t>(二)、培训与发展计划</w:t>
        </w:r>
        <w:r>
          <w:tab/>
        </w:r>
        <w:r>
          <w:fldChar w:fldCharType="begin"/>
        </w:r>
        <w:r>
          <w:instrText xml:space="preserve"> PAGEREF _Toc28811 \h </w:instrText>
        </w:r>
        <w:r>
          <w:fldChar w:fldCharType="separate"/>
        </w:r>
        <w:r>
          <w:t>20</w:t>
        </w:r>
        <w:r>
          <w:fldChar w:fldCharType="end"/>
        </w:r>
      </w:hyperlink>
    </w:p>
    <w:p>
      <w:pPr>
        <w:pStyle w:val="TOC1"/>
        <w:tabs>
          <w:tab w:val="right" w:leader="dot" w:pos="8306"/>
        </w:tabs>
      </w:pPr>
      <w:hyperlink w:anchor="_Toc13510" w:history="1">
        <w:r>
          <w:rPr>
            <w:rFonts w:ascii="仿宋" w:eastAsia="仿宋" w:hAnsi="仿宋" w:cs="仿宋" w:hint="eastAsia"/>
            <w:lang w:eastAsia="zh-CN"/>
          </w:rPr>
          <w:t>八、南瓜籽仁项目创新与研发</w:t>
        </w:r>
        <w:r>
          <w:tab/>
        </w:r>
        <w:r>
          <w:fldChar w:fldCharType="begin"/>
        </w:r>
        <w:r>
          <w:instrText xml:space="preserve"> PAGEREF _Toc13510 \h </w:instrText>
        </w:r>
        <w:r>
          <w:fldChar w:fldCharType="separate"/>
        </w:r>
        <w:r>
          <w:t>21</w:t>
        </w:r>
        <w:r>
          <w:fldChar w:fldCharType="end"/>
        </w:r>
      </w:hyperlink>
    </w:p>
    <w:p>
      <w:pPr>
        <w:pStyle w:val="TOC2"/>
        <w:tabs>
          <w:tab w:val="right" w:leader="dot" w:pos="8306"/>
        </w:tabs>
      </w:pPr>
      <w:hyperlink w:anchor="_Toc10716" w:history="1">
        <w:r>
          <w:rPr>
            <w:rFonts w:ascii="仿宋" w:eastAsia="仿宋" w:hAnsi="仿宋" w:cs="仿宋" w:hint="eastAsia"/>
            <w:lang w:eastAsia="zh-CN"/>
          </w:rPr>
          <w:t>(一)、创新策略与方向</w:t>
        </w:r>
        <w:r>
          <w:tab/>
        </w:r>
        <w:r>
          <w:fldChar w:fldCharType="begin"/>
        </w:r>
        <w:r>
          <w:instrText xml:space="preserve"> PAGEREF _Toc10716 \h </w:instrText>
        </w:r>
        <w:r>
          <w:fldChar w:fldCharType="separate"/>
        </w:r>
        <w:r>
          <w:t>21</w:t>
        </w:r>
        <w:r>
          <w:fldChar w:fldCharType="end"/>
        </w:r>
      </w:hyperlink>
    </w:p>
    <w:p>
      <w:pPr>
        <w:pStyle w:val="TOC2"/>
        <w:tabs>
          <w:tab w:val="right" w:leader="dot" w:pos="8306"/>
        </w:tabs>
      </w:pPr>
      <w:hyperlink w:anchor="_Toc32248" w:history="1">
        <w:r>
          <w:rPr>
            <w:rFonts w:ascii="仿宋" w:eastAsia="仿宋" w:hAnsi="仿宋" w:cs="仿宋" w:hint="eastAsia"/>
            <w:lang w:eastAsia="zh-CN"/>
          </w:rPr>
          <w:t>(二)、研发规划与投入</w:t>
        </w:r>
        <w:r>
          <w:tab/>
        </w:r>
        <w:r>
          <w:fldChar w:fldCharType="begin"/>
        </w:r>
        <w:r>
          <w:instrText xml:space="preserve"> PAGEREF _Toc32248 \h </w:instrText>
        </w:r>
        <w:r>
          <w:fldChar w:fldCharType="separate"/>
        </w:r>
        <w:r>
          <w:t>22</w:t>
        </w:r>
        <w:r>
          <w:fldChar w:fldCharType="end"/>
        </w:r>
      </w:hyperlink>
    </w:p>
    <w:p>
      <w:pPr>
        <w:pStyle w:val="TOC1"/>
        <w:tabs>
          <w:tab w:val="right" w:leader="dot" w:pos="8306"/>
        </w:tabs>
      </w:pPr>
      <w:hyperlink w:anchor="_Toc15740" w:history="1">
        <w:r>
          <w:rPr>
            <w:rFonts w:ascii="仿宋" w:eastAsia="仿宋" w:hAnsi="仿宋" w:cs="仿宋" w:hint="eastAsia"/>
            <w:lang w:eastAsia="zh-CN"/>
          </w:rPr>
          <w:t>九、南瓜籽仁项目经营效益</w:t>
        </w:r>
        <w:r>
          <w:tab/>
        </w:r>
        <w:r>
          <w:fldChar w:fldCharType="begin"/>
        </w:r>
        <w:r>
          <w:instrText xml:space="preserve"> PAGEREF _Toc15740 \h </w:instrText>
        </w:r>
        <w:r>
          <w:fldChar w:fldCharType="separate"/>
        </w:r>
        <w:r>
          <w:t>24</w:t>
        </w:r>
        <w:r>
          <w:fldChar w:fldCharType="end"/>
        </w:r>
      </w:hyperlink>
    </w:p>
    <w:p>
      <w:pPr>
        <w:pStyle w:val="TOC2"/>
        <w:tabs>
          <w:tab w:val="right" w:leader="dot" w:pos="8306"/>
        </w:tabs>
      </w:pPr>
      <w:hyperlink w:anchor="_Toc2452" w:history="1">
        <w:r>
          <w:rPr>
            <w:rFonts w:ascii="仿宋" w:eastAsia="仿宋" w:hAnsi="仿宋" w:cs="仿宋" w:hint="eastAsia"/>
            <w:lang w:eastAsia="zh-CN"/>
          </w:rPr>
          <w:t>(一)、经济评价财务测算</w:t>
        </w:r>
        <w:r>
          <w:tab/>
        </w:r>
        <w:r>
          <w:fldChar w:fldCharType="begin"/>
        </w:r>
        <w:r>
          <w:instrText xml:space="preserve"> PAGEREF _Toc2452 \h </w:instrText>
        </w:r>
        <w:r>
          <w:fldChar w:fldCharType="separate"/>
        </w:r>
        <w:r>
          <w:t>24</w:t>
        </w:r>
        <w:r>
          <w:fldChar w:fldCharType="end"/>
        </w:r>
      </w:hyperlink>
    </w:p>
    <w:p>
      <w:pPr>
        <w:pStyle w:val="TOC2"/>
        <w:tabs>
          <w:tab w:val="right" w:leader="dot" w:pos="8306"/>
        </w:tabs>
      </w:pPr>
      <w:hyperlink w:anchor="_Toc2773" w:history="1">
        <w:r>
          <w:rPr>
            <w:rFonts w:ascii="仿宋" w:eastAsia="仿宋" w:hAnsi="仿宋" w:cs="仿宋" w:hint="eastAsia"/>
            <w:lang w:eastAsia="zh-CN"/>
          </w:rPr>
          <w:t>(二)、南瓜籽仁项目盈利能力分析</w:t>
        </w:r>
        <w:r>
          <w:tab/>
        </w:r>
        <w:r>
          <w:fldChar w:fldCharType="begin"/>
        </w:r>
        <w:r>
          <w:instrText xml:space="preserve"> PAGEREF _Toc2773 \h </w:instrText>
        </w:r>
        <w:r>
          <w:fldChar w:fldCharType="separate"/>
        </w:r>
        <w:r>
          <w:t>25</w:t>
        </w:r>
        <w:r>
          <w:fldChar w:fldCharType="end"/>
        </w:r>
      </w:hyperlink>
    </w:p>
    <w:p>
      <w:pPr>
        <w:pStyle w:val="TOC1"/>
        <w:tabs>
          <w:tab w:val="right" w:leader="dot" w:pos="8306"/>
        </w:tabs>
      </w:pPr>
      <w:hyperlink w:anchor="_Toc1576" w:history="1">
        <w:r>
          <w:rPr>
            <w:rFonts w:ascii="仿宋" w:eastAsia="仿宋" w:hAnsi="仿宋" w:cs="仿宋" w:hint="eastAsia"/>
            <w:lang w:eastAsia="zh-CN"/>
          </w:rPr>
          <w:t>十、南瓜籽仁项目财务管理</w:t>
        </w:r>
        <w:r>
          <w:tab/>
        </w:r>
        <w:r>
          <w:fldChar w:fldCharType="begin"/>
        </w:r>
        <w:r>
          <w:instrText xml:space="preserve"> PAGEREF _Toc1576 \h </w:instrText>
        </w:r>
        <w:r>
          <w:fldChar w:fldCharType="separate"/>
        </w:r>
        <w:r>
          <w:t>26</w:t>
        </w:r>
        <w:r>
          <w:fldChar w:fldCharType="end"/>
        </w:r>
      </w:hyperlink>
    </w:p>
    <w:p>
      <w:pPr>
        <w:pStyle w:val="TOC2"/>
        <w:tabs>
          <w:tab w:val="right" w:leader="dot" w:pos="8306"/>
        </w:tabs>
      </w:pPr>
      <w:hyperlink w:anchor="_Toc18393" w:history="1">
        <w:r>
          <w:rPr>
            <w:rFonts w:ascii="仿宋" w:eastAsia="仿宋" w:hAnsi="仿宋" w:cs="仿宋" w:hint="eastAsia"/>
            <w:lang w:eastAsia="zh-CN"/>
          </w:rPr>
          <w:t>(一)、资金需求大</w:t>
        </w:r>
        <w:r>
          <w:tab/>
        </w:r>
        <w:r>
          <w:fldChar w:fldCharType="begin"/>
        </w:r>
        <w:r>
          <w:instrText xml:space="preserve"> PAGEREF _Toc18393 \h </w:instrText>
        </w:r>
        <w:r>
          <w:fldChar w:fldCharType="separate"/>
        </w:r>
        <w:r>
          <w:t>26</w:t>
        </w:r>
        <w:r>
          <w:fldChar w:fldCharType="end"/>
        </w:r>
      </w:hyperlink>
    </w:p>
    <w:p>
      <w:pPr>
        <w:pStyle w:val="TOC2"/>
        <w:tabs>
          <w:tab w:val="right" w:leader="dot" w:pos="8306"/>
        </w:tabs>
      </w:pPr>
      <w:hyperlink w:anchor="_Toc5370" w:history="1">
        <w:r>
          <w:rPr>
            <w:rFonts w:ascii="仿宋" w:eastAsia="仿宋" w:hAnsi="仿宋" w:cs="仿宋" w:hint="eastAsia"/>
            <w:lang w:eastAsia="zh-CN"/>
          </w:rPr>
          <w:t>(二)、研发周期长</w:t>
        </w:r>
        <w:r>
          <w:tab/>
        </w:r>
        <w:r>
          <w:fldChar w:fldCharType="begin"/>
        </w:r>
        <w:r>
          <w:instrText xml:space="preserve"> PAGEREF _Toc5370 \h </w:instrText>
        </w:r>
        <w:r>
          <w:fldChar w:fldCharType="separate"/>
        </w:r>
        <w:r>
          <w:t>27</w:t>
        </w:r>
        <w:r>
          <w:fldChar w:fldCharType="end"/>
        </w:r>
      </w:hyperlink>
    </w:p>
    <w:p>
      <w:pPr>
        <w:pStyle w:val="TOC2"/>
        <w:tabs>
          <w:tab w:val="right" w:leader="dot" w:pos="8306"/>
        </w:tabs>
      </w:pPr>
      <w:hyperlink w:anchor="_Toc12141" w:history="1">
        <w:r>
          <w:rPr>
            <w:rFonts w:ascii="仿宋" w:eastAsia="仿宋" w:hAnsi="仿宋" w:cs="仿宋" w:hint="eastAsia"/>
            <w:lang w:eastAsia="zh-CN"/>
          </w:rPr>
          <w:t>(三)、市场风险大</w:t>
        </w:r>
        <w:r>
          <w:tab/>
        </w:r>
        <w:r>
          <w:fldChar w:fldCharType="begin"/>
        </w:r>
        <w:r>
          <w:instrText xml:space="preserve"> PAGEREF _Toc12141 \h </w:instrText>
        </w:r>
        <w:r>
          <w:fldChar w:fldCharType="separate"/>
        </w:r>
        <w:r>
          <w:t>28</w:t>
        </w:r>
        <w:r>
          <w:fldChar w:fldCharType="end"/>
        </w:r>
      </w:hyperlink>
    </w:p>
    <w:p>
      <w:pPr>
        <w:pStyle w:val="TOC2"/>
        <w:tabs>
          <w:tab w:val="right" w:leader="dot" w:pos="8306"/>
        </w:tabs>
      </w:pPr>
      <w:hyperlink w:anchor="_Toc28993" w:history="1">
        <w:r>
          <w:rPr>
            <w:rFonts w:ascii="仿宋" w:eastAsia="仿宋" w:hAnsi="仿宋" w:cs="仿宋" w:hint="eastAsia"/>
            <w:lang w:eastAsia="zh-CN"/>
          </w:rPr>
          <w:t>(四)、利润率高</w:t>
        </w:r>
        <w:r>
          <w:tab/>
        </w:r>
        <w:r>
          <w:fldChar w:fldCharType="begin"/>
        </w:r>
        <w:r>
          <w:instrText xml:space="preserve"> PAGEREF _Toc28993 \h </w:instrText>
        </w:r>
        <w:r>
          <w:fldChar w:fldCharType="separate"/>
        </w:r>
        <w:r>
          <w:t>31</w:t>
        </w:r>
        <w:r>
          <w:fldChar w:fldCharType="end"/>
        </w:r>
      </w:hyperlink>
    </w:p>
    <w:p>
      <w:pPr>
        <w:pStyle w:val="TOC1"/>
        <w:tabs>
          <w:tab w:val="right" w:leader="dot" w:pos="8306"/>
        </w:tabs>
      </w:pPr>
      <w:hyperlink w:anchor="_Toc29740" w:history="1">
        <w:r>
          <w:rPr>
            <w:rFonts w:ascii="仿宋" w:eastAsia="仿宋" w:hAnsi="仿宋" w:cs="仿宋" w:hint="eastAsia"/>
            <w:lang w:eastAsia="zh-CN"/>
          </w:rPr>
          <w:t>十一、生产安全保护</w:t>
        </w:r>
        <w:r>
          <w:tab/>
        </w:r>
        <w:r>
          <w:fldChar w:fldCharType="begin"/>
        </w:r>
        <w:r>
          <w:instrText xml:space="preserve"> PAGEREF _Toc29740 \h </w:instrText>
        </w:r>
        <w:r>
          <w:fldChar w:fldCharType="separate"/>
        </w:r>
        <w:r>
          <w:t>33</w:t>
        </w:r>
        <w:r>
          <w:fldChar w:fldCharType="end"/>
        </w:r>
      </w:hyperlink>
    </w:p>
    <w:p>
      <w:pPr>
        <w:pStyle w:val="TOC2"/>
        <w:tabs>
          <w:tab w:val="right" w:leader="dot" w:pos="8306"/>
        </w:tabs>
      </w:pPr>
      <w:hyperlink w:anchor="_Toc24170" w:history="1">
        <w:r>
          <w:rPr>
            <w:rFonts w:ascii="仿宋" w:eastAsia="仿宋" w:hAnsi="仿宋" w:cs="仿宋" w:hint="eastAsia"/>
            <w:lang w:eastAsia="zh-CN"/>
          </w:rPr>
          <w:t>(一)、消防安全</w:t>
        </w:r>
        <w:r>
          <w:tab/>
        </w:r>
        <w:r>
          <w:fldChar w:fldCharType="begin"/>
        </w:r>
        <w:r>
          <w:instrText xml:space="preserve"> PAGEREF _Toc24170 \h </w:instrText>
        </w:r>
        <w:r>
          <w:fldChar w:fldCharType="separate"/>
        </w:r>
        <w:r>
          <w:t>33</w:t>
        </w:r>
        <w:r>
          <w:fldChar w:fldCharType="end"/>
        </w:r>
      </w:hyperlink>
    </w:p>
    <w:p>
      <w:pPr>
        <w:pStyle w:val="TOC2"/>
        <w:tabs>
          <w:tab w:val="right" w:leader="dot" w:pos="8306"/>
        </w:tabs>
      </w:pPr>
      <w:hyperlink w:anchor="_Toc8734" w:history="1">
        <w:r>
          <w:rPr>
            <w:rFonts w:ascii="仿宋" w:eastAsia="仿宋" w:hAnsi="仿宋" w:cs="仿宋" w:hint="eastAsia"/>
            <w:lang w:eastAsia="zh-CN"/>
          </w:rPr>
          <w:t>(二)、防火防爆总图布置措施</w:t>
        </w:r>
        <w:r>
          <w:tab/>
        </w:r>
        <w:r>
          <w:fldChar w:fldCharType="begin"/>
        </w:r>
        <w:r>
          <w:instrText xml:space="preserve"> PAGEREF _Toc8734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00" w:history="1">
        <w:r>
          <w:rPr>
            <w:rFonts w:ascii="仿宋" w:eastAsia="仿宋" w:hAnsi="仿宋" w:cs="仿宋" w:hint="eastAsia"/>
            <w:lang w:eastAsia="zh-CN"/>
          </w:rPr>
          <w:t>(三)、自然灾害防范措施</w:t>
        </w:r>
        <w:r>
          <w:tab/>
        </w:r>
        <w:r>
          <w:fldChar w:fldCharType="begin"/>
        </w:r>
        <w:r>
          <w:instrText xml:space="preserve"> PAGEREF _Toc32100 \h </w:instrText>
        </w:r>
        <w:r>
          <w:fldChar w:fldCharType="separate"/>
        </w:r>
        <w:r>
          <w:t>35</w:t>
        </w:r>
        <w:r>
          <w:fldChar w:fldCharType="end"/>
        </w:r>
      </w:hyperlink>
    </w:p>
    <w:p>
      <w:pPr>
        <w:pStyle w:val="TOC2"/>
        <w:tabs>
          <w:tab w:val="right" w:leader="dot" w:pos="8306"/>
        </w:tabs>
      </w:pPr>
      <w:hyperlink w:anchor="_Toc12128" w:history="1">
        <w:r>
          <w:rPr>
            <w:rFonts w:ascii="仿宋" w:eastAsia="仿宋" w:hAnsi="仿宋" w:cs="仿宋" w:hint="eastAsia"/>
            <w:lang w:eastAsia="zh-CN"/>
          </w:rPr>
          <w:t>(四)、安全色及安全标志使用要求</w:t>
        </w:r>
        <w:r>
          <w:tab/>
        </w:r>
        <w:r>
          <w:fldChar w:fldCharType="begin"/>
        </w:r>
        <w:r>
          <w:instrText xml:space="preserve"> PAGEREF _Toc12128 \h </w:instrText>
        </w:r>
        <w:r>
          <w:fldChar w:fldCharType="separate"/>
        </w:r>
        <w:r>
          <w:t>36</w:t>
        </w:r>
        <w:r>
          <w:fldChar w:fldCharType="end"/>
        </w:r>
      </w:hyperlink>
    </w:p>
    <w:p>
      <w:pPr>
        <w:pStyle w:val="TOC2"/>
        <w:tabs>
          <w:tab w:val="right" w:leader="dot" w:pos="8306"/>
        </w:tabs>
      </w:pPr>
      <w:hyperlink w:anchor="_Toc26932" w:history="1">
        <w:r>
          <w:rPr>
            <w:rFonts w:ascii="仿宋" w:eastAsia="仿宋" w:hAnsi="仿宋" w:cs="仿宋" w:hint="eastAsia"/>
            <w:lang w:eastAsia="zh-CN"/>
          </w:rPr>
          <w:t>(五)、防尘防毒措施</w:t>
        </w:r>
        <w:r>
          <w:tab/>
        </w:r>
        <w:r>
          <w:fldChar w:fldCharType="begin"/>
        </w:r>
        <w:r>
          <w:instrText xml:space="preserve"> PAGEREF _Toc26932 \h </w:instrText>
        </w:r>
        <w:r>
          <w:fldChar w:fldCharType="separate"/>
        </w:r>
        <w:r>
          <w:t>37</w:t>
        </w:r>
        <w:r>
          <w:fldChar w:fldCharType="end"/>
        </w:r>
      </w:hyperlink>
    </w:p>
    <w:p>
      <w:pPr>
        <w:pStyle w:val="TOC2"/>
        <w:tabs>
          <w:tab w:val="right" w:leader="dot" w:pos="8306"/>
        </w:tabs>
      </w:pPr>
      <w:hyperlink w:anchor="_Toc15053" w:history="1">
        <w:r>
          <w:rPr>
            <w:rFonts w:ascii="仿宋" w:eastAsia="仿宋" w:hAnsi="仿宋" w:cs="仿宋" w:hint="eastAsia"/>
            <w:lang w:eastAsia="zh-CN"/>
          </w:rPr>
          <w:t>(六)、防静电、触电防护及防雷措施</w:t>
        </w:r>
        <w:r>
          <w:tab/>
        </w:r>
        <w:r>
          <w:fldChar w:fldCharType="begin"/>
        </w:r>
        <w:r>
          <w:instrText xml:space="preserve"> PAGEREF _Toc15053 \h </w:instrText>
        </w:r>
        <w:r>
          <w:fldChar w:fldCharType="separate"/>
        </w:r>
        <w:r>
          <w:t>38</w:t>
        </w:r>
        <w:r>
          <w:fldChar w:fldCharType="end"/>
        </w:r>
      </w:hyperlink>
    </w:p>
    <w:p>
      <w:pPr>
        <w:pStyle w:val="TOC2"/>
        <w:tabs>
          <w:tab w:val="right" w:leader="dot" w:pos="8306"/>
        </w:tabs>
      </w:pPr>
      <w:hyperlink w:anchor="_Toc15729" w:history="1">
        <w:r>
          <w:rPr>
            <w:rFonts w:ascii="仿宋" w:eastAsia="仿宋" w:hAnsi="仿宋" w:cs="仿宋" w:hint="eastAsia"/>
            <w:lang w:eastAsia="zh-CN"/>
          </w:rPr>
          <w:t>(七)、机械设备安全保障措施</w:t>
        </w:r>
        <w:r>
          <w:tab/>
        </w:r>
        <w:r>
          <w:fldChar w:fldCharType="begin"/>
        </w:r>
        <w:r>
          <w:instrText xml:space="preserve"> PAGEREF _Toc15729 \h </w:instrText>
        </w:r>
        <w:r>
          <w:fldChar w:fldCharType="separate"/>
        </w:r>
        <w:r>
          <w:t>40</w:t>
        </w:r>
        <w:r>
          <w:fldChar w:fldCharType="end"/>
        </w:r>
      </w:hyperlink>
    </w:p>
    <w:p>
      <w:pPr>
        <w:pStyle w:val="TOC1"/>
        <w:tabs>
          <w:tab w:val="right" w:leader="dot" w:pos="8306"/>
        </w:tabs>
      </w:pPr>
      <w:hyperlink w:anchor="_Toc12582" w:history="1">
        <w:r>
          <w:rPr>
            <w:rFonts w:ascii="仿宋" w:eastAsia="仿宋" w:hAnsi="仿宋" w:cs="仿宋" w:hint="eastAsia"/>
            <w:lang w:eastAsia="zh-CN"/>
          </w:rPr>
          <w:t>十二、南瓜籽仁项目环境影响分析</w:t>
        </w:r>
        <w:r>
          <w:tab/>
        </w:r>
        <w:r>
          <w:fldChar w:fldCharType="begin"/>
        </w:r>
        <w:r>
          <w:instrText xml:space="preserve"> PAGEREF _Toc12582 \h </w:instrText>
        </w:r>
        <w:r>
          <w:fldChar w:fldCharType="separate"/>
        </w:r>
        <w:r>
          <w:t>41</w:t>
        </w:r>
        <w:r>
          <w:fldChar w:fldCharType="end"/>
        </w:r>
      </w:hyperlink>
    </w:p>
    <w:p>
      <w:pPr>
        <w:pStyle w:val="TOC2"/>
        <w:tabs>
          <w:tab w:val="right" w:leader="dot" w:pos="8306"/>
        </w:tabs>
      </w:pPr>
      <w:hyperlink w:anchor="_Toc32085" w:history="1">
        <w:r>
          <w:rPr>
            <w:rFonts w:ascii="仿宋" w:eastAsia="仿宋" w:hAnsi="仿宋" w:cs="仿宋" w:hint="eastAsia"/>
            <w:lang w:eastAsia="zh-CN"/>
          </w:rPr>
          <w:t>(一)、建设区域环境质量现状</w:t>
        </w:r>
        <w:r>
          <w:tab/>
        </w:r>
        <w:r>
          <w:fldChar w:fldCharType="begin"/>
        </w:r>
        <w:r>
          <w:instrText xml:space="preserve"> PAGEREF _Toc32085 \h </w:instrText>
        </w:r>
        <w:r>
          <w:fldChar w:fldCharType="separate"/>
        </w:r>
        <w:r>
          <w:t>41</w:t>
        </w:r>
        <w:r>
          <w:fldChar w:fldCharType="end"/>
        </w:r>
      </w:hyperlink>
    </w:p>
    <w:p>
      <w:pPr>
        <w:pStyle w:val="TOC2"/>
        <w:tabs>
          <w:tab w:val="right" w:leader="dot" w:pos="8306"/>
        </w:tabs>
      </w:pPr>
      <w:hyperlink w:anchor="_Toc5199" w:history="1">
        <w:r>
          <w:rPr>
            <w:rFonts w:ascii="仿宋" w:eastAsia="仿宋" w:hAnsi="仿宋" w:cs="仿宋" w:hint="eastAsia"/>
            <w:lang w:eastAsia="zh-CN"/>
          </w:rPr>
          <w:t>(二)、建设期环境保护</w:t>
        </w:r>
        <w:r>
          <w:tab/>
        </w:r>
        <w:r>
          <w:fldChar w:fldCharType="begin"/>
        </w:r>
        <w:r>
          <w:instrText xml:space="preserve"> PAGEREF _Toc5199 \h </w:instrText>
        </w:r>
        <w:r>
          <w:fldChar w:fldCharType="separate"/>
        </w:r>
        <w:r>
          <w:t>42</w:t>
        </w:r>
        <w:r>
          <w:fldChar w:fldCharType="end"/>
        </w:r>
      </w:hyperlink>
    </w:p>
    <w:p>
      <w:pPr>
        <w:pStyle w:val="TOC2"/>
        <w:tabs>
          <w:tab w:val="right" w:leader="dot" w:pos="8306"/>
        </w:tabs>
      </w:pPr>
      <w:hyperlink w:anchor="_Toc18555" w:history="1">
        <w:r>
          <w:rPr>
            <w:rFonts w:ascii="仿宋" w:eastAsia="仿宋" w:hAnsi="仿宋" w:cs="仿宋" w:hint="eastAsia"/>
            <w:lang w:eastAsia="zh-CN"/>
          </w:rPr>
          <w:t>(三)、运营期环境保护</w:t>
        </w:r>
        <w:r>
          <w:tab/>
        </w:r>
        <w:r>
          <w:fldChar w:fldCharType="begin"/>
        </w:r>
        <w:r>
          <w:instrText xml:space="preserve"> PAGEREF _Toc18555 \h </w:instrText>
        </w:r>
        <w:r>
          <w:fldChar w:fldCharType="separate"/>
        </w:r>
        <w:r>
          <w:t>44</w:t>
        </w:r>
        <w:r>
          <w:fldChar w:fldCharType="end"/>
        </w:r>
      </w:hyperlink>
    </w:p>
    <w:p>
      <w:pPr>
        <w:pStyle w:val="TOC2"/>
        <w:tabs>
          <w:tab w:val="right" w:leader="dot" w:pos="8306"/>
        </w:tabs>
      </w:pPr>
      <w:hyperlink w:anchor="_Toc15768" w:history="1">
        <w:r>
          <w:rPr>
            <w:rFonts w:ascii="仿宋" w:eastAsia="仿宋" w:hAnsi="仿宋" w:cs="仿宋" w:hint="eastAsia"/>
            <w:lang w:eastAsia="zh-CN"/>
          </w:rPr>
          <w:t>(四)、南瓜籽仁项目建设对区域经济的影响</w:t>
        </w:r>
        <w:r>
          <w:tab/>
        </w:r>
        <w:r>
          <w:fldChar w:fldCharType="begin"/>
        </w:r>
        <w:r>
          <w:instrText xml:space="preserve"> PAGEREF _Toc15768 \h </w:instrText>
        </w:r>
        <w:r>
          <w:fldChar w:fldCharType="separate"/>
        </w:r>
        <w:r>
          <w:t>45</w:t>
        </w:r>
        <w:r>
          <w:fldChar w:fldCharType="end"/>
        </w:r>
      </w:hyperlink>
    </w:p>
    <w:p>
      <w:pPr>
        <w:pStyle w:val="TOC2"/>
        <w:tabs>
          <w:tab w:val="right" w:leader="dot" w:pos="8306"/>
        </w:tabs>
      </w:pPr>
      <w:hyperlink w:anchor="_Toc29328" w:history="1">
        <w:r>
          <w:rPr>
            <w:rFonts w:ascii="仿宋" w:eastAsia="仿宋" w:hAnsi="仿宋" w:cs="仿宋" w:hint="eastAsia"/>
            <w:lang w:eastAsia="zh-CN"/>
          </w:rPr>
          <w:t>(五)、废弃物处理</w:t>
        </w:r>
        <w:r>
          <w:tab/>
        </w:r>
        <w:r>
          <w:fldChar w:fldCharType="begin"/>
        </w:r>
        <w:r>
          <w:instrText xml:space="preserve"> PAGEREF _Toc29328 \h </w:instrText>
        </w:r>
        <w:r>
          <w:fldChar w:fldCharType="separate"/>
        </w:r>
        <w:r>
          <w:t>47</w:t>
        </w:r>
        <w:r>
          <w:fldChar w:fldCharType="end"/>
        </w:r>
      </w:hyperlink>
    </w:p>
    <w:p>
      <w:pPr>
        <w:pStyle w:val="TOC2"/>
        <w:tabs>
          <w:tab w:val="right" w:leader="dot" w:pos="8306"/>
        </w:tabs>
      </w:pPr>
      <w:hyperlink w:anchor="_Toc31532" w:history="1">
        <w:r>
          <w:rPr>
            <w:rFonts w:ascii="仿宋" w:eastAsia="仿宋" w:hAnsi="仿宋" w:cs="仿宋" w:hint="eastAsia"/>
            <w:lang w:eastAsia="zh-CN"/>
          </w:rPr>
          <w:t>(六)、特殊环境影响分析</w:t>
        </w:r>
        <w:r>
          <w:tab/>
        </w:r>
        <w:r>
          <w:fldChar w:fldCharType="begin"/>
        </w:r>
        <w:r>
          <w:instrText xml:space="preserve"> PAGEREF _Toc31532 \h </w:instrText>
        </w:r>
        <w:r>
          <w:fldChar w:fldCharType="separate"/>
        </w:r>
        <w:r>
          <w:t>48</w:t>
        </w:r>
        <w:r>
          <w:fldChar w:fldCharType="end"/>
        </w:r>
      </w:hyperlink>
    </w:p>
    <w:p>
      <w:pPr>
        <w:pStyle w:val="TOC2"/>
        <w:tabs>
          <w:tab w:val="right" w:leader="dot" w:pos="8306"/>
        </w:tabs>
      </w:pPr>
      <w:hyperlink w:anchor="_Toc32122" w:history="1">
        <w:r>
          <w:rPr>
            <w:rFonts w:ascii="仿宋" w:eastAsia="仿宋" w:hAnsi="仿宋" w:cs="仿宋" w:hint="eastAsia"/>
            <w:lang w:eastAsia="zh-CN"/>
          </w:rPr>
          <w:t>(七)、清洁生产</w:t>
        </w:r>
        <w:r>
          <w:tab/>
        </w:r>
        <w:r>
          <w:fldChar w:fldCharType="begin"/>
        </w:r>
        <w:r>
          <w:instrText xml:space="preserve"> PAGEREF _Toc32122 \h </w:instrText>
        </w:r>
        <w:r>
          <w:fldChar w:fldCharType="separate"/>
        </w:r>
        <w:r>
          <w:t>49</w:t>
        </w:r>
        <w:r>
          <w:fldChar w:fldCharType="end"/>
        </w:r>
      </w:hyperlink>
    </w:p>
    <w:p>
      <w:pPr>
        <w:pStyle w:val="TOC2"/>
        <w:tabs>
          <w:tab w:val="right" w:leader="dot" w:pos="8306"/>
        </w:tabs>
      </w:pPr>
      <w:hyperlink w:anchor="_Toc10780" w:history="1">
        <w:r>
          <w:rPr>
            <w:rFonts w:ascii="仿宋" w:eastAsia="仿宋" w:hAnsi="仿宋" w:cs="仿宋" w:hint="eastAsia"/>
            <w:lang w:eastAsia="zh-CN"/>
          </w:rPr>
          <w:t>(八)、环境保护综合评价</w:t>
        </w:r>
        <w:r>
          <w:tab/>
        </w:r>
        <w:r>
          <w:fldChar w:fldCharType="begin"/>
        </w:r>
        <w:r>
          <w:instrText xml:space="preserve"> PAGEREF _Toc10780 \h </w:instrText>
        </w:r>
        <w:r>
          <w:fldChar w:fldCharType="separate"/>
        </w:r>
        <w:r>
          <w:t>50</w:t>
        </w:r>
        <w:r>
          <w:fldChar w:fldCharType="end"/>
        </w:r>
      </w:hyperlink>
    </w:p>
    <w:p>
      <w:pPr>
        <w:pStyle w:val="TOC1"/>
        <w:tabs>
          <w:tab w:val="right" w:leader="dot" w:pos="8306"/>
        </w:tabs>
      </w:pPr>
      <w:hyperlink w:anchor="_Toc12737" w:history="1">
        <w:r>
          <w:rPr>
            <w:rFonts w:ascii="仿宋" w:eastAsia="仿宋" w:hAnsi="仿宋" w:cs="仿宋" w:hint="eastAsia"/>
            <w:lang w:eastAsia="zh-CN"/>
          </w:rPr>
          <w:t>十三、南瓜籽仁项目实施时间节点</w:t>
        </w:r>
        <w:r>
          <w:tab/>
        </w:r>
        <w:r>
          <w:fldChar w:fldCharType="begin"/>
        </w:r>
        <w:r>
          <w:instrText xml:space="preserve"> PAGEREF _Toc12737 \h </w:instrText>
        </w:r>
        <w:r>
          <w:fldChar w:fldCharType="separate"/>
        </w:r>
        <w:r>
          <w:t>52</w:t>
        </w:r>
        <w:r>
          <w:fldChar w:fldCharType="end"/>
        </w:r>
      </w:hyperlink>
    </w:p>
    <w:p>
      <w:pPr>
        <w:pStyle w:val="TOC2"/>
        <w:tabs>
          <w:tab w:val="right" w:leader="dot" w:pos="8306"/>
        </w:tabs>
      </w:pPr>
      <w:hyperlink w:anchor="_Toc14755" w:history="1">
        <w:r>
          <w:rPr>
            <w:rFonts w:ascii="仿宋" w:eastAsia="仿宋" w:hAnsi="仿宋" w:cs="仿宋" w:hint="eastAsia"/>
            <w:lang w:eastAsia="zh-CN"/>
          </w:rPr>
          <w:t>(一)、南瓜籽仁项目启动阶段时间节点</w:t>
        </w:r>
        <w:r>
          <w:tab/>
        </w:r>
        <w:r>
          <w:fldChar w:fldCharType="begin"/>
        </w:r>
        <w:r>
          <w:instrText xml:space="preserve"> PAGEREF _Toc14755 \h </w:instrText>
        </w:r>
        <w:r>
          <w:fldChar w:fldCharType="separate"/>
        </w:r>
        <w:r>
          <w:t>52</w:t>
        </w:r>
        <w:r>
          <w:fldChar w:fldCharType="end"/>
        </w:r>
      </w:hyperlink>
    </w:p>
    <w:p>
      <w:pPr>
        <w:pStyle w:val="TOC2"/>
        <w:tabs>
          <w:tab w:val="right" w:leader="dot" w:pos="8306"/>
        </w:tabs>
      </w:pPr>
      <w:hyperlink w:anchor="_Toc12096" w:history="1">
        <w:r>
          <w:rPr>
            <w:rFonts w:ascii="仿宋" w:eastAsia="仿宋" w:hAnsi="仿宋" w:cs="仿宋" w:hint="eastAsia"/>
            <w:lang w:eastAsia="zh-CN"/>
          </w:rPr>
          <w:t>(二)、南瓜籽仁项目执行阶段时间节点</w:t>
        </w:r>
        <w:r>
          <w:tab/>
        </w:r>
        <w:r>
          <w:fldChar w:fldCharType="begin"/>
        </w:r>
        <w:r>
          <w:instrText xml:space="preserve"> PAGEREF _Toc12096 \h </w:instrText>
        </w:r>
        <w:r>
          <w:fldChar w:fldCharType="separate"/>
        </w:r>
        <w:r>
          <w:t>53</w:t>
        </w:r>
        <w:r>
          <w:fldChar w:fldCharType="end"/>
        </w:r>
      </w:hyperlink>
    </w:p>
    <w:p>
      <w:pPr>
        <w:pStyle w:val="TOC2"/>
        <w:tabs>
          <w:tab w:val="right" w:leader="dot" w:pos="8306"/>
        </w:tabs>
      </w:pPr>
      <w:hyperlink w:anchor="_Toc10636" w:history="1">
        <w:r>
          <w:rPr>
            <w:rFonts w:ascii="仿宋" w:eastAsia="仿宋" w:hAnsi="仿宋" w:cs="仿宋" w:hint="eastAsia"/>
            <w:lang w:eastAsia="zh-CN"/>
          </w:rPr>
          <w:t>(三)、南瓜籽仁项目完成阶段时间节点</w:t>
        </w:r>
        <w:r>
          <w:tab/>
        </w:r>
        <w:r>
          <w:fldChar w:fldCharType="begin"/>
        </w:r>
        <w:r>
          <w:instrText xml:space="preserve"> PAGEREF _Toc10636 \h </w:instrText>
        </w:r>
        <w:r>
          <w:fldChar w:fldCharType="separate"/>
        </w:r>
        <w:r>
          <w:t>54</w:t>
        </w:r>
        <w:r>
          <w:fldChar w:fldCharType="end"/>
        </w:r>
      </w:hyperlink>
    </w:p>
    <w:p>
      <w:pPr>
        <w:pStyle w:val="TOC1"/>
        <w:tabs>
          <w:tab w:val="right" w:leader="dot" w:pos="8306"/>
        </w:tabs>
      </w:pPr>
      <w:hyperlink w:anchor="_Toc24685" w:history="1">
        <w:r>
          <w:rPr>
            <w:rFonts w:ascii="仿宋" w:eastAsia="仿宋" w:hAnsi="仿宋" w:cs="仿宋" w:hint="eastAsia"/>
            <w:lang w:eastAsia="zh-CN"/>
          </w:rPr>
          <w:t>十四、质量管理体系</w:t>
        </w:r>
        <w:r>
          <w:tab/>
        </w:r>
        <w:r>
          <w:fldChar w:fldCharType="begin"/>
        </w:r>
        <w:r>
          <w:instrText xml:space="preserve"> PAGEREF _Toc24685 \h </w:instrText>
        </w:r>
        <w:r>
          <w:fldChar w:fldCharType="separate"/>
        </w:r>
        <w:r>
          <w:t>55</w:t>
        </w:r>
        <w:r>
          <w:fldChar w:fldCharType="end"/>
        </w:r>
      </w:hyperlink>
    </w:p>
    <w:p>
      <w:pPr>
        <w:pStyle w:val="TOC2"/>
        <w:tabs>
          <w:tab w:val="right" w:leader="dot" w:pos="8306"/>
        </w:tabs>
      </w:pPr>
      <w:hyperlink w:anchor="_Toc25838" w:history="1">
        <w:r>
          <w:rPr>
            <w:rFonts w:ascii="仿宋" w:eastAsia="仿宋" w:hAnsi="仿宋" w:cs="仿宋" w:hint="eastAsia"/>
            <w:lang w:eastAsia="zh-CN"/>
          </w:rPr>
          <w:t>(一)、质量目标与方针</w:t>
        </w:r>
        <w:r>
          <w:tab/>
        </w:r>
        <w:r>
          <w:fldChar w:fldCharType="begin"/>
        </w:r>
        <w:r>
          <w:instrText xml:space="preserve"> PAGEREF _Toc25838 \h </w:instrText>
        </w:r>
        <w:r>
          <w:fldChar w:fldCharType="separate"/>
        </w:r>
        <w:r>
          <w:t>55</w:t>
        </w:r>
        <w:r>
          <w:fldChar w:fldCharType="end"/>
        </w:r>
      </w:hyperlink>
    </w:p>
    <w:p>
      <w:pPr>
        <w:pStyle w:val="TOC2"/>
        <w:tabs>
          <w:tab w:val="right" w:leader="dot" w:pos="8306"/>
        </w:tabs>
      </w:pPr>
      <w:hyperlink w:anchor="_Toc19631" w:history="1">
        <w:r>
          <w:rPr>
            <w:rFonts w:ascii="仿宋" w:eastAsia="仿宋" w:hAnsi="仿宋" w:cs="仿宋" w:hint="eastAsia"/>
            <w:lang w:eastAsia="zh-CN"/>
          </w:rPr>
          <w:t>(二)、质量管理责任</w:t>
        </w:r>
        <w:r>
          <w:tab/>
        </w:r>
        <w:r>
          <w:fldChar w:fldCharType="begin"/>
        </w:r>
        <w:r>
          <w:instrText xml:space="preserve"> PAGEREF _Toc19631 \h </w:instrText>
        </w:r>
        <w:r>
          <w:fldChar w:fldCharType="separate"/>
        </w:r>
        <w:r>
          <w:t>56</w:t>
        </w:r>
        <w:r>
          <w:fldChar w:fldCharType="end"/>
        </w:r>
      </w:hyperlink>
    </w:p>
    <w:p>
      <w:pPr>
        <w:pStyle w:val="TOC2"/>
        <w:tabs>
          <w:tab w:val="right" w:leader="dot" w:pos="8306"/>
        </w:tabs>
      </w:pPr>
      <w:hyperlink w:anchor="_Toc9108" w:history="1">
        <w:r>
          <w:rPr>
            <w:rFonts w:ascii="仿宋" w:eastAsia="仿宋" w:hAnsi="仿宋" w:cs="仿宋" w:hint="eastAsia"/>
            <w:lang w:eastAsia="zh-CN"/>
          </w:rPr>
          <w:t>(三)、质量管理体系文件</w:t>
        </w:r>
        <w:r>
          <w:tab/>
        </w:r>
        <w:r>
          <w:fldChar w:fldCharType="begin"/>
        </w:r>
        <w:r>
          <w:instrText xml:space="preserve"> PAGEREF _Toc9108 \h </w:instrText>
        </w:r>
        <w:r>
          <w:fldChar w:fldCharType="separate"/>
        </w:r>
        <w:r>
          <w:t>57</w:t>
        </w:r>
        <w:r>
          <w:fldChar w:fldCharType="end"/>
        </w:r>
      </w:hyperlink>
    </w:p>
    <w:p>
      <w:pPr>
        <w:pStyle w:val="TOC2"/>
        <w:tabs>
          <w:tab w:val="right" w:leader="dot" w:pos="8306"/>
        </w:tabs>
      </w:pPr>
      <w:hyperlink w:anchor="_Toc27293" w:history="1">
        <w:r>
          <w:rPr>
            <w:rFonts w:ascii="仿宋" w:eastAsia="仿宋" w:hAnsi="仿宋" w:cs="仿宋" w:hint="eastAsia"/>
            <w:lang w:eastAsia="zh-CN"/>
          </w:rPr>
          <w:t>(四)、质量培训与教育</w:t>
        </w:r>
        <w:r>
          <w:tab/>
        </w:r>
        <w:r>
          <w:fldChar w:fldCharType="begin"/>
        </w:r>
        <w:r>
          <w:instrText xml:space="preserve"> PAGEREF _Toc27293 \h </w:instrText>
        </w:r>
        <w:r>
          <w:fldChar w:fldCharType="separate"/>
        </w:r>
        <w:r>
          <w:t>59</w:t>
        </w:r>
        <w:r>
          <w:fldChar w:fldCharType="end"/>
        </w:r>
      </w:hyperlink>
    </w:p>
    <w:p>
      <w:pPr>
        <w:pStyle w:val="TOC2"/>
        <w:tabs>
          <w:tab w:val="right" w:leader="dot" w:pos="8306"/>
        </w:tabs>
      </w:pPr>
      <w:hyperlink w:anchor="_Toc4039" w:history="1">
        <w:r>
          <w:rPr>
            <w:rFonts w:ascii="仿宋" w:eastAsia="仿宋" w:hAnsi="仿宋" w:cs="仿宋" w:hint="eastAsia"/>
            <w:lang w:eastAsia="zh-CN"/>
          </w:rPr>
          <w:t>(五)、质量审核与评价</w:t>
        </w:r>
        <w:r>
          <w:tab/>
        </w:r>
        <w:r>
          <w:fldChar w:fldCharType="begin"/>
        </w:r>
        <w:r>
          <w:instrText xml:space="preserve"> PAGEREF _Toc4039 \h </w:instrText>
        </w:r>
        <w:r>
          <w:fldChar w:fldCharType="separate"/>
        </w:r>
        <w:r>
          <w:t>60</w:t>
        </w:r>
        <w:r>
          <w:fldChar w:fldCharType="end"/>
        </w:r>
      </w:hyperlink>
    </w:p>
    <w:p>
      <w:pPr>
        <w:pStyle w:val="TOC2"/>
        <w:tabs>
          <w:tab w:val="right" w:leader="dot" w:pos="8306"/>
        </w:tabs>
      </w:pPr>
      <w:hyperlink w:anchor="_Toc22824" w:history="1">
        <w:r>
          <w:rPr>
            <w:rFonts w:ascii="仿宋" w:eastAsia="仿宋" w:hAnsi="仿宋" w:cs="仿宋" w:hint="eastAsia"/>
            <w:lang w:eastAsia="zh-CN"/>
          </w:rPr>
          <w:t>(六)、不符合与纠正措施</w:t>
        </w:r>
        <w:r>
          <w:tab/>
        </w:r>
        <w:r>
          <w:fldChar w:fldCharType="begin"/>
        </w:r>
        <w:r>
          <w:instrText xml:space="preserve"> PAGEREF _Toc22824 \h </w:instrText>
        </w:r>
        <w:r>
          <w:fldChar w:fldCharType="separate"/>
        </w:r>
        <w:r>
          <w:t>62</w:t>
        </w:r>
        <w:r>
          <w:fldChar w:fldCharType="end"/>
        </w:r>
      </w:hyperlink>
    </w:p>
    <w:p>
      <w:pPr>
        <w:pStyle w:val="TOC1"/>
        <w:tabs>
          <w:tab w:val="right" w:leader="dot" w:pos="8306"/>
        </w:tabs>
      </w:pPr>
      <w:hyperlink w:anchor="_Toc7003" w:history="1">
        <w:r>
          <w:rPr>
            <w:rFonts w:ascii="仿宋" w:eastAsia="仿宋" w:hAnsi="仿宋" w:cs="仿宋" w:hint="eastAsia"/>
            <w:lang w:eastAsia="zh-CN"/>
          </w:rPr>
          <w:t>十五、营销与推广策略</w:t>
        </w:r>
        <w:r>
          <w:tab/>
        </w:r>
        <w:r>
          <w:fldChar w:fldCharType="begin"/>
        </w:r>
        <w:r>
          <w:instrText xml:space="preserve"> PAGEREF _Toc7003 \h </w:instrText>
        </w:r>
        <w:r>
          <w:fldChar w:fldCharType="separate"/>
        </w:r>
        <w:r>
          <w:t>63</w:t>
        </w:r>
        <w:r>
          <w:fldChar w:fldCharType="end"/>
        </w:r>
      </w:hyperlink>
    </w:p>
    <w:p>
      <w:pPr>
        <w:pStyle w:val="TOC2"/>
        <w:tabs>
          <w:tab w:val="right" w:leader="dot" w:pos="8306"/>
        </w:tabs>
      </w:pPr>
      <w:hyperlink w:anchor="_Toc24301" w:history="1">
        <w:r>
          <w:rPr>
            <w:rFonts w:ascii="仿宋" w:eastAsia="仿宋" w:hAnsi="仿宋" w:cs="仿宋" w:hint="eastAsia"/>
            <w:lang w:eastAsia="zh-CN"/>
          </w:rPr>
          <w:t>(一)、产品/服务定位与特点</w:t>
        </w:r>
        <w:r>
          <w:tab/>
        </w:r>
        <w:r>
          <w:fldChar w:fldCharType="begin"/>
        </w:r>
        <w:r>
          <w:instrText xml:space="preserve"> PAGEREF _Toc24301 \h </w:instrText>
        </w:r>
        <w:r>
          <w:fldChar w:fldCharType="separate"/>
        </w:r>
        <w:r>
          <w:t>63</w:t>
        </w:r>
        <w:r>
          <w:fldChar w:fldCharType="end"/>
        </w:r>
      </w:hyperlink>
    </w:p>
    <w:p>
      <w:pPr>
        <w:pStyle w:val="TOC2"/>
        <w:tabs>
          <w:tab w:val="right" w:leader="dot" w:pos="8306"/>
        </w:tabs>
      </w:pPr>
      <w:hyperlink w:anchor="_Toc1578" w:history="1">
        <w:r>
          <w:rPr>
            <w:rFonts w:ascii="仿宋" w:eastAsia="仿宋" w:hAnsi="仿宋" w:cs="仿宋" w:hint="eastAsia"/>
            <w:lang w:eastAsia="zh-CN"/>
          </w:rPr>
          <w:t>(二)、市场定位与竞争分析</w:t>
        </w:r>
        <w:r>
          <w:tab/>
        </w:r>
        <w:r>
          <w:fldChar w:fldCharType="begin"/>
        </w:r>
        <w:r>
          <w:instrText xml:space="preserve"> PAGEREF _Toc1578 \h </w:instrText>
        </w:r>
        <w:r>
          <w:fldChar w:fldCharType="separate"/>
        </w:r>
        <w:r>
          <w:t>64</w:t>
        </w:r>
        <w:r>
          <w:fldChar w:fldCharType="end"/>
        </w:r>
      </w:hyperlink>
    </w:p>
    <w:p>
      <w:pPr>
        <w:pStyle w:val="TOC2"/>
        <w:tabs>
          <w:tab w:val="right" w:leader="dot" w:pos="8306"/>
        </w:tabs>
      </w:pPr>
      <w:hyperlink w:anchor="_Toc18758" w:history="1">
        <w:r>
          <w:rPr>
            <w:rFonts w:ascii="仿宋" w:eastAsia="仿宋" w:hAnsi="仿宋" w:cs="仿宋" w:hint="eastAsia"/>
            <w:lang w:eastAsia="zh-CN"/>
          </w:rPr>
          <w:t>(三)、营销渠道与策略</w:t>
        </w:r>
        <w:r>
          <w:tab/>
        </w:r>
        <w:r>
          <w:fldChar w:fldCharType="begin"/>
        </w:r>
        <w:r>
          <w:instrText xml:space="preserve"> PAGEREF _Toc18758 \h </w:instrText>
        </w:r>
        <w:r>
          <w:fldChar w:fldCharType="separate"/>
        </w:r>
        <w:r>
          <w:t>65</w:t>
        </w:r>
        <w:r>
          <w:fldChar w:fldCharType="end"/>
        </w:r>
      </w:hyperlink>
    </w:p>
    <w:p>
      <w:pPr>
        <w:pStyle w:val="TOC2"/>
        <w:tabs>
          <w:tab w:val="right" w:leader="dot" w:pos="8306"/>
        </w:tabs>
      </w:pPr>
      <w:hyperlink w:anchor="_Toc26981" w:history="1">
        <w:r>
          <w:rPr>
            <w:rFonts w:ascii="仿宋" w:eastAsia="仿宋" w:hAnsi="仿宋" w:cs="仿宋" w:hint="eastAsia"/>
            <w:lang w:eastAsia="zh-CN"/>
          </w:rPr>
          <w:t>(四)、推广与宣传活动</w:t>
        </w:r>
        <w:r>
          <w:tab/>
        </w:r>
        <w:r>
          <w:fldChar w:fldCharType="begin"/>
        </w:r>
        <w:r>
          <w:instrText xml:space="preserve"> PAGEREF _Toc26981 \h </w:instrText>
        </w:r>
        <w:r>
          <w:fldChar w:fldCharType="separate"/>
        </w:r>
        <w:r>
          <w:t>66</w:t>
        </w:r>
        <w:r>
          <w:fldChar w:fldCharType="end"/>
        </w:r>
      </w:hyperlink>
    </w:p>
    <w:p>
      <w:pPr>
        <w:pStyle w:val="TOC1"/>
        <w:tabs>
          <w:tab w:val="right" w:leader="dot" w:pos="8306"/>
        </w:tabs>
      </w:pPr>
      <w:hyperlink w:anchor="_Toc20704" w:history="1">
        <w:r>
          <w:rPr>
            <w:rFonts w:ascii="仿宋" w:eastAsia="仿宋" w:hAnsi="仿宋" w:cs="仿宋" w:hint="eastAsia"/>
            <w:lang w:eastAsia="zh-CN"/>
          </w:rPr>
          <w:t>十六、供应链管理</w:t>
        </w:r>
        <w:r>
          <w:tab/>
        </w:r>
        <w:r>
          <w:fldChar w:fldCharType="begin"/>
        </w:r>
        <w:r>
          <w:instrText xml:space="preserve"> PAGEREF _Toc20704 \h </w:instrText>
        </w:r>
        <w:r>
          <w:fldChar w:fldCharType="separate"/>
        </w:r>
        <w:r>
          <w:t>72</w:t>
        </w:r>
        <w:r>
          <w:fldChar w:fldCharType="end"/>
        </w:r>
      </w:hyperlink>
    </w:p>
    <w:p>
      <w:pPr>
        <w:pStyle w:val="TOC2"/>
        <w:tabs>
          <w:tab w:val="right" w:leader="dot" w:pos="8306"/>
        </w:tabs>
      </w:pPr>
      <w:hyperlink w:anchor="_Toc30301" w:history="1">
        <w:r>
          <w:rPr>
            <w:rFonts w:ascii="仿宋" w:eastAsia="仿宋" w:hAnsi="仿宋" w:cs="仿宋" w:hint="eastAsia"/>
            <w:lang w:eastAsia="zh-CN"/>
          </w:rPr>
          <w:t>(一)、供应链战略规划</w:t>
        </w:r>
        <w:r>
          <w:tab/>
        </w:r>
        <w:r>
          <w:fldChar w:fldCharType="begin"/>
        </w:r>
        <w:r>
          <w:instrText xml:space="preserve"> PAGEREF _Toc30301 \h </w:instrText>
        </w:r>
        <w:r>
          <w:fldChar w:fldCharType="separate"/>
        </w:r>
        <w:r>
          <w:t>72</w:t>
        </w:r>
        <w:r>
          <w:fldChar w:fldCharType="end"/>
        </w:r>
      </w:hyperlink>
    </w:p>
    <w:p>
      <w:pPr>
        <w:pStyle w:val="TOC2"/>
        <w:tabs>
          <w:tab w:val="right" w:leader="dot" w:pos="8306"/>
        </w:tabs>
      </w:pPr>
      <w:hyperlink w:anchor="_Toc6093" w:history="1">
        <w:r>
          <w:rPr>
            <w:rFonts w:ascii="仿宋" w:eastAsia="仿宋" w:hAnsi="仿宋" w:cs="仿宋" w:hint="eastAsia"/>
            <w:lang w:eastAsia="zh-CN"/>
          </w:rPr>
          <w:t>(二)、供应商选择与合作</w:t>
        </w:r>
        <w:r>
          <w:tab/>
        </w:r>
        <w:r>
          <w:fldChar w:fldCharType="begin"/>
        </w:r>
        <w:r>
          <w:instrText xml:space="preserve"> PAGEREF _Toc6093 \h </w:instrText>
        </w:r>
        <w:r>
          <w:fldChar w:fldCharType="separate"/>
        </w:r>
        <w:r>
          <w:t>73</w:t>
        </w:r>
        <w:r>
          <w:fldChar w:fldCharType="end"/>
        </w:r>
      </w:hyperlink>
    </w:p>
    <w:p>
      <w:pPr>
        <w:pStyle w:val="TOC2"/>
        <w:tabs>
          <w:tab w:val="right" w:leader="dot" w:pos="8306"/>
        </w:tabs>
      </w:pPr>
      <w:hyperlink w:anchor="_Toc19640" w:history="1">
        <w:r>
          <w:rPr>
            <w:rFonts w:ascii="仿宋" w:eastAsia="仿宋" w:hAnsi="仿宋" w:cs="仿宋" w:hint="eastAsia"/>
            <w:lang w:eastAsia="zh-CN"/>
          </w:rPr>
          <w:t>(三)、物流与库存管理</w:t>
        </w:r>
        <w:r>
          <w:tab/>
        </w:r>
        <w:r>
          <w:fldChar w:fldCharType="begin"/>
        </w:r>
        <w:r>
          <w:instrText xml:space="preserve"> PAGEREF _Toc19640 \h </w:instrText>
        </w:r>
        <w:r>
          <w:fldChar w:fldCharType="separate"/>
        </w:r>
        <w:r>
          <w:t>74</w:t>
        </w:r>
        <w:r>
          <w:fldChar w:fldCharType="end"/>
        </w:r>
      </w:hyperlink>
    </w:p>
    <w:p>
      <w:pPr>
        <w:pStyle w:val="TOC1"/>
        <w:tabs>
          <w:tab w:val="right" w:leader="dot" w:pos="8306"/>
        </w:tabs>
      </w:pPr>
      <w:hyperlink w:anchor="_Toc13686" w:history="1">
        <w:r>
          <w:rPr>
            <w:rFonts w:ascii="仿宋" w:eastAsia="仿宋" w:hAnsi="仿宋" w:cs="仿宋" w:hint="eastAsia"/>
            <w:lang w:eastAsia="zh-CN"/>
          </w:rPr>
          <w:t>十七、南瓜籽仁项目变更管理</w:t>
        </w:r>
        <w:r>
          <w:tab/>
        </w:r>
        <w:r>
          <w:fldChar w:fldCharType="begin"/>
        </w:r>
        <w:r>
          <w:instrText xml:space="preserve"> PAGEREF _Toc13686 \h </w:instrText>
        </w:r>
        <w:r>
          <w:fldChar w:fldCharType="separate"/>
        </w:r>
        <w:r>
          <w:t>76</w:t>
        </w:r>
        <w:r>
          <w:fldChar w:fldCharType="end"/>
        </w:r>
      </w:hyperlink>
    </w:p>
    <w:p>
      <w:pPr>
        <w:pStyle w:val="TOC2"/>
        <w:tabs>
          <w:tab w:val="right" w:leader="dot" w:pos="8306"/>
        </w:tabs>
      </w:pPr>
      <w:hyperlink w:anchor="_Toc11054" w:history="1">
        <w:r>
          <w:rPr>
            <w:rFonts w:ascii="仿宋" w:eastAsia="仿宋" w:hAnsi="仿宋" w:cs="仿宋" w:hint="eastAsia"/>
            <w:lang w:eastAsia="zh-CN"/>
          </w:rPr>
          <w:t>(一)、变更申请与评估</w:t>
        </w:r>
        <w:r>
          <w:tab/>
        </w:r>
        <w:r>
          <w:fldChar w:fldCharType="begin"/>
        </w:r>
        <w:r>
          <w:instrText xml:space="preserve"> PAGEREF _Toc11054 \h </w:instrText>
        </w:r>
        <w:r>
          <w:fldChar w:fldCharType="separate"/>
        </w:r>
        <w:r>
          <w:t>76</w:t>
        </w:r>
        <w:r>
          <w:fldChar w:fldCharType="end"/>
        </w:r>
      </w:hyperlink>
    </w:p>
    <w:p>
      <w:pPr>
        <w:pStyle w:val="TOC2"/>
        <w:tabs>
          <w:tab w:val="right" w:leader="dot" w:pos="8306"/>
        </w:tabs>
      </w:pPr>
      <w:hyperlink w:anchor="_Toc9949" w:history="1">
        <w:r>
          <w:rPr>
            <w:rFonts w:ascii="仿宋" w:eastAsia="仿宋" w:hAnsi="仿宋" w:cs="仿宋" w:hint="eastAsia"/>
            <w:lang w:eastAsia="zh-CN"/>
          </w:rPr>
          <w:t>(二)、变更实施与控制</w:t>
        </w:r>
        <w:r>
          <w:tab/>
        </w:r>
        <w:r>
          <w:fldChar w:fldCharType="begin"/>
        </w:r>
        <w:r>
          <w:instrText xml:space="preserve"> PAGEREF _Toc9949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25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10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南瓜籽仁项目的技术管理特点体现在其创新导向。通过引入最先进的技术趋势和解决方案，南瓜籽仁项目致力于提升科技含量、提高质量和效率水平。这意味着我们将采用最新的工具和方法，确保南瓜籽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南瓜籽仁项目技术管理的显著特征。通过整合不同领域的技术资源，我们实现了跨学科的协同工作。这有助于优化技术架构，提高整体效能。此外，整合性策略还促进了不同技术团队之间的紧密沟通和高效合作，确保南瓜籽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南瓜籽仁项目所采用的技术。通过不断优化技术方案，南瓜籽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南瓜籽仁项目团队将在南瓜籽仁项目初期识别可能的技术风险，并采取相应的预防和应对措施。通过建立健全的风险评估机制，南瓜籽仁项目能够在实施过程中及时发现并解决潜在的技术问题，保障南瓜籽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南瓜籽仁项目中，技术将成为南瓜籽仁项目成功的有力支持。这一深度剖析揭示了技术管理在南瓜籽仁项目实施中的关键作用，为南瓜籽仁项目的技术基础奠定了坚实的基础。</w:t>
      </w:r>
    </w:p>
    <w:p>
      <w:pPr>
        <w:pStyle w:val="Heading2"/>
        <w:ind w:firstLine="560" w:firstLineChars="200"/>
        <w:rPr>
          <w:rFonts w:ascii="仿宋" w:eastAsia="仿宋" w:hAnsi="仿宋" w:cs="仿宋" w:hint="eastAsia"/>
          <w:sz w:val="28"/>
          <w:lang w:eastAsia="zh-CN"/>
        </w:rPr>
      </w:pPr>
      <w:bookmarkStart w:id="4" w:name="_Toc18121"/>
      <w:r>
        <w:rPr>
          <w:rFonts w:ascii="仿宋" w:eastAsia="仿宋" w:hAnsi="仿宋" w:cs="仿宋" w:hint="eastAsia"/>
          <w:sz w:val="28"/>
          <w:lang w:eastAsia="zh-CN"/>
        </w:rPr>
        <w:t>(二)、南瓜籽仁项目工艺技术设计方案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南瓜籽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南瓜籽仁项目将严格按照相关行业规范要求进行组织。通过有效控制产品质量，南瓜籽仁项目将致力于为顾客提供优质的南瓜籽仁项目产品和良好的服务。这体现了南瓜籽仁项目对于生产活动合规性和质量标准的高度重视，为南瓜籽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南瓜籽仁项目注重生态效益和清洁生产原则。南瓜籽仁项目建设将紧密结合地方特色经济发展，与社会经济发展规划和区域环境保护规划方案相协调一致。通过与当地区域自然生态系统的结合，南瓜籽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南瓜籽仁项目产品具有多样化的客户需求和个性化的特点。因此，南瓜籽仁项目产品规格品种多样，且单批生产数量较小。为满足这一特点，南瓜籽仁项目承办单位将建设先进的柔性制造生产线。通过广泛应用柔性制造技术，南瓜籽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南瓜籽仁项目采用的技术具有较高的技术含量和自动化水平，处于国内先进水平。这一技术选用不仅体现了对生产效率、质量和环境友好性的高标准要求，同时为南瓜籽仁项目的可持续发展奠定了坚实的基础。</w:t>
      </w:r>
    </w:p>
    <w:p>
      <w:pPr>
        <w:pStyle w:val="Heading2"/>
        <w:ind w:firstLine="560" w:firstLineChars="200"/>
        <w:rPr>
          <w:rFonts w:ascii="仿宋" w:eastAsia="仿宋" w:hAnsi="仿宋" w:cs="仿宋" w:hint="eastAsia"/>
          <w:sz w:val="28"/>
          <w:lang w:eastAsia="zh-CN"/>
        </w:rPr>
      </w:pPr>
      <w:bookmarkStart w:id="5" w:name="_Toc1732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为确保南瓜籽仁项目的高效生产和技术实施，我们制定了一套精心设计的设备选型方案，以满足南瓜籽仁项目生产、质量和环保的要求。该方案的主要特点如下：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南瓜籽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针对南瓜籽仁项目产品的多样性和小批量生产的特点，我们将建设柔性制造生产线。通过在设备选型中考虑柔性制造技术，可以灵活应对不同产品规格和生产需求，实现生产线的高度灵活性和适应性。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762"/>
      <w:r>
        <w:rPr>
          <w:rFonts w:ascii="仿宋" w:eastAsia="仿宋" w:hAnsi="仿宋" w:cs="仿宋" w:hint="eastAsia"/>
          <w:sz w:val="28"/>
          <w:lang w:eastAsia="zh-CN"/>
        </w:rPr>
        <w:t>二、南瓜籽仁项目建设单位说明</w:t>
      </w:r>
      <w:bookmarkEnd w:id="6"/>
    </w:p>
    <w:p>
      <w:pPr>
        <w:pStyle w:val="Heading2"/>
        <w:rPr>
          <w:rFonts w:ascii="仿宋" w:eastAsia="仿宋" w:hAnsi="仿宋" w:cs="仿宋" w:hint="eastAsia"/>
          <w:lang w:eastAsia="zh-CN"/>
        </w:rPr>
      </w:pPr>
      <w:bookmarkStart w:id="7" w:name="_Toc25134"/>
      <w:r>
        <w:rPr>
          <w:rFonts w:ascii="仿宋" w:eastAsia="仿宋" w:hAnsi="仿宋" w:cs="仿宋" w:hint="eastAsia"/>
          <w:lang w:eastAsia="zh-CN"/>
        </w:rPr>
        <w:t>(一)、南瓜籽仁项目承办单位基本情况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086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南瓜籽仁项目承办单位的XXXX，我们着眼于实现可持续的经济效益。通过技术创新和解决方案的提供，公司预计在南瓜籽仁项目执行期间将获得可观的收入增长。这一收入来源主要包括南瓜籽仁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同时，我们注重成本控制和效率提升，以确保南瓜籽仁项目的可持续盈利。透过精细的管理和资源优化，公司期望实现南瓜籽仁项目利润最大化。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南瓜籽仁项目实施进行全面的投资评估，包括南瓜籽仁项目启动阶段的资金投入和后续运营成本。通过对南瓜籽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南瓜籽仁项目实施过程中具备足够的资金流动性，公司将进行详尽的现金流分析。这包括资金需求的合理预测、南瓜籽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8529"/>
      <w:r>
        <w:rPr>
          <w:rFonts w:ascii="仿宋" w:eastAsia="仿宋" w:hAnsi="仿宋" w:cs="仿宋" w:hint="eastAsia"/>
          <w:sz w:val="28"/>
          <w:lang w:eastAsia="zh-CN"/>
        </w:rPr>
        <w:t>三、南瓜籽仁项目选址可行性分析</w:t>
      </w:r>
      <w:bookmarkEnd w:id="9"/>
    </w:p>
    <w:p>
      <w:pPr>
        <w:pStyle w:val="Heading2"/>
        <w:rPr>
          <w:rFonts w:ascii="仿宋" w:eastAsia="仿宋" w:hAnsi="仿宋" w:cs="仿宋" w:hint="eastAsia"/>
          <w:lang w:eastAsia="zh-CN"/>
        </w:rPr>
      </w:pPr>
      <w:bookmarkStart w:id="10" w:name="_Toc1927"/>
      <w:r>
        <w:rPr>
          <w:rFonts w:ascii="仿宋" w:eastAsia="仿宋" w:hAnsi="仿宋" w:cs="仿宋" w:hint="eastAsia"/>
          <w:lang w:eastAsia="zh-CN"/>
        </w:rPr>
        <w:t>(一)、南瓜籽仁项目选址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该南瓜籽仁项目选址位于XX省XX市XX区XXX街道</w:t>
      </w:r>
    </w:p>
    <w:p>
      <w:pPr>
        <w:pStyle w:val="Heading2"/>
        <w:ind w:firstLine="560" w:firstLineChars="200"/>
        <w:rPr>
          <w:rFonts w:ascii="仿宋" w:eastAsia="仿宋" w:hAnsi="仿宋" w:cs="仿宋" w:hint="eastAsia"/>
          <w:sz w:val="28"/>
          <w:lang w:eastAsia="zh-CN"/>
        </w:rPr>
      </w:pPr>
      <w:bookmarkStart w:id="11" w:name="_Toc221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南瓜籽仁项目的征地面积将根据南瓜籽仁项目的实际规模和需求进行精确规划。具体面积XXX平方米，旨在确保南瓜籽仁项目不仅能够满足当前的发展需求，还能够预留空间以适应未来的扩展。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净用地面积是在征地面积基础上去除不可利用面积后的实际可开发用地。具体面积XXX平方米，考虑到环保、交通、安全等多方面因素，以确保南瓜籽仁项目在整体利用效率上达到最优。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南瓜籽仁项目计划建设的建筑总规模具体面积XXX平方米。这一规模的确定综合考虑了南瓜籽仁项目的性质、规模，以及城市规划的相关要求，确保建筑布局与周边环境协调一致。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绿地率是南瓜籽仁项目用地中被规划为绿地的比例。具体面积XXX平方米，旨在通过合理规划绿地，改善南瓜籽仁项目周边环境，提升居民生活质量，并符合城市整体绿化规划。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容积率是用地上可以建设的建筑总体积与用地面积之比。具体面积XXX，通过合理的容积率规划，确保南瓜籽仁项目建筑规模与周边环境和谐共生。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确保南瓜籽仁项目选址与当地城市规划相一致，具体面积XXX平方米。通过与城市规划部门深入沟通，确保南瓜籽仁项目不仅符合城市的整体发展方向，还能够融入城市的发展布局，为城市的长远发展贡献力量。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南瓜籽仁项目选址符合当地产业政策，具体面积XXX平方米。这包括南瓜籽仁项目对当地经济的促进作用，以及对相关产业的带动效应，确保南瓜籽仁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用地总体要求必须符合环保和可持续发展的原则，具体面积XXX平方米。通过采用绿色建筑设计、节能减排等措施，确保南瓜籽仁项目在建设和运营过程中对环境的影响最小化，达到可持续发展的要求。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确保南瓜籽仁项目选址具备必要的公共设施配套，具体面积XXX平方米。这包括交通便利性、教育、医疗等基础设施，以提高居民生活品质，使得南瓜籽仁项目选址更具吸引力。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考虑用地总体要求对当地社会稳定性的影响，具体面积XXX平方米。通过深入了解当地社区反馈，确保南瓜籽仁项目的选址和建设过程对当地社会和谐稳定产生积极作用。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南瓜籽仁项目选址不仅符合法规和规划，还在实际操作中具有可行性。这一全面规划将为南瓜籽仁项目的成功实施提供坚实的基础，确保南瓜籽仁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16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南瓜籽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南瓜籽仁项目的设备规划和空间设计中，我们将采取灵活设备布局的措施。设备布局将根据实际需求进行灵活设计，避免不必要的浪费。通过合理规划设备摆放位置，我们将提高设备的利用率，减少设备间距，以确保南瓜籽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南瓜籽仁项目内部引入共享设施的概念，例如共享会议室、办公区等。通过这种方式，我们可以减少对资源的重复建设，提高资源共享效率，从而减小南瓜籽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61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南瓜籽仁项目的总图布置中，我们将不同功能区域进行明确的规划，以最大程度满足南瓜籽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648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南瓜籽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南瓜籽仁项目对环境的影响是综合评价的重要因素之一。我们将详细考虑选址周边的自然环境、生态保护区、水源地等情况，确保南瓜籽仁项目的建设和运营对环境影响最小化，并符合当地的环保法规标准。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对选址的评价还需充分考虑当地政府的产业政策和法规。我们将详细了解南瓜籽仁项目所在地的相关政策，确保南瓜籽仁项目的规划和运营与当地法规相符，降低不必要的法律风险。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考虑到社会稳定性对企业运营的重要性，我们将评估选址地区的社会安全情况、劳工关系、社区反馈等方面，以确保南瓜籽仁项目的建设和运营不会受到社会稳定性的负面影响。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最后，我们将综合考虑用地成本，包括土地购置费用、土地开发成本等。通过对用地成本的详细评估，我们能够做出更为精确的经济效益分析，为南瓜籽仁项目的投资决策提供有力支持。</w:t>
      </w:r>
    </w:p>
    <w:p>
      <w:pPr>
        <w:pStyle w:val="Heading1"/>
        <w:ind w:firstLine="560" w:firstLineChars="200"/>
        <w:rPr>
          <w:rFonts w:ascii="仿宋" w:eastAsia="仿宋" w:hAnsi="仿宋" w:cs="仿宋" w:hint="eastAsia"/>
          <w:sz w:val="28"/>
          <w:lang w:eastAsia="zh-CN"/>
        </w:rPr>
      </w:pPr>
      <w:bookmarkStart w:id="15" w:name="_Toc13148"/>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101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南瓜籽仁项目的主要产品是XXXX，预计年产值为XXX万元。这一产品在市场中占据着重要的地位，其广泛的应用范围使得该南瓜籽仁项目的市场前景非常广阔。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南瓜籽仁项目的xxx产品作为重要的原材料之一，将在多个领域发挥关键作用。其在建筑、交通、能源等方面的广泛应用将为整个产业链提供强大的支持，形成产业协同效应。南瓜籽仁项目的年产值XXX万XXX万XXX万万元不仅反映了其在市场上的巨大潜力，更预示着它对国民经济的积极贡献。这种关联度高、涉及面广的产业关系，使得该南瓜籽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15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南瓜籽仁项目总征地面积为XXXX平方米，相当于约XX.XX亩，其中净用地面积为XXXX平方米，红线范围内相当于约XX.XX亩。这一用地规模充分考虑了南瓜籽仁项目的建设需求，保障了南瓜籽仁项目在合适的空间内得以充分发展。南瓜籽仁项目规划的总建筑面积为XXXX平方米，其中主体工程建设占XXXX平方米，计容建筑面积达XXXX平方米。预计建筑工程的投资将达到XXXX万元，为南瓜籽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南瓜籽仁项目计划购置的设备共计XXXX台（套），设备购置费用为XXXX万元。这一设备购置计划充分考虑到南瓜籽仁项目的生产需求和技术要求，确保了南瓜籽仁项目在生产运营中具备先进的技术装备和高效的生产能力。设备的合理配置将为南瓜籽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南瓜籽仁项目计划总投资为XXXX万元，预计年实现营业收入为XXXX万元。这一产能规模的设定旨在确保南瓜籽仁项目能够在投资与回报之间取得平衡，实现长期可持续的发展。南瓜籽仁项目的总投资充分考虑到各个方面的需求，包括用地建设、设备购置等多个环节，以确保南瓜籽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817"/>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3076"/>
      <w:r>
        <w:rPr>
          <w:rFonts w:ascii="仿宋" w:eastAsia="仿宋" w:hAnsi="仿宋" w:cs="仿宋" w:hint="eastAsia"/>
          <w:lang w:eastAsia="zh-CN"/>
        </w:rPr>
        <w:t>(一)、南瓜籽仁行业分析</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南瓜籽仁行业一直以来都是市场的关注焦点。行业内的发展趋势、竞争态势以及潜在机会都对南瓜籽仁项目的推进产生深远的影响。通过深入研究行业的整体概貌，我们将更好地理解行业的核心特征，为南瓜籽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南瓜籽仁行业，技术一直是推动创新和发展的关键因素。我们将对当前技术趋势进行详尽分析，包括但不限于人工智能、大数据应用、先进制造技术等。这有助于南瓜籽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南瓜籽仁项目成功的基础。我们将对主要竞争对手进行深入研究，包括其市场份额、产品特点、市场定位等。通过全面了解竞争对手的优势和劣势，南瓜籽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30532"/>
      <w:r>
        <w:rPr>
          <w:rFonts w:ascii="仿宋" w:eastAsia="仿宋" w:hAnsi="仿宋" w:cs="仿宋" w:hint="eastAsia"/>
          <w:sz w:val="28"/>
          <w:lang w:eastAsia="zh-CN"/>
        </w:rPr>
        <w:t>(二)、南瓜籽仁市场分析预测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通过对市场规模的深入调研，我们将预测南瓜籽仁市场未来的增长趋势。这包括市场的整体规模、各细分领域的发展趋势等。南瓜籽仁项目可以根据市场的扩张速度和潜在机会，制定更符合市场需求的发展策略。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南瓜籽仁项目更好地定位目标市场，提供更符合消费者期待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https://d.book118.com/455332121234011033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南瓜籽仁项目计划设计方案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南瓜籽仁项目计划设计方案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南瓜籽仁项目计划设计方案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南瓜籽仁项目计划设计方案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南瓜籽仁项目计划设计方案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南瓜籽仁项目计划设计方案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南瓜籽仁项目计划设计方案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南瓜籽仁项目计划设计方案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南瓜籽仁项目计划设计方案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南瓜籽仁项目计划设计方案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南瓜籽仁项目计划设计方案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南瓜籽仁项目计划设计方案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南瓜籽仁项目计划设计方案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南瓜籽仁项目计划设计方案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南瓜籽仁项目计划设计方案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南瓜籽仁项目计划设计方案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南瓜籽仁项目计划设计方案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EE38CF"/>
    <w:rsid w:val="4EEE38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5332121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2023-12-30T11:04:00Z</dcterms:created>
  <dcterms:modified xsi:type="dcterms:W3CDTF">2023-12-30T11:04:22Z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75B65D50CADB4546A8FF822E4E222CB7_11</vt:lpwstr>
  </property>
  <property fmtid="{D5CDD505-2E9C-101B-9397-08002B2CF9AE}" pid="3" name="KSOProductBuildVer">
    <vt:lpwstr>2052-12.1.0.16120</vt:lpwstr>
  </property>
</Properties>
</file>