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环戊酮行业相关公司设立可行性研究报告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71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_Toc11716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44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_Toc10844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8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_Toc6684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_Toc12272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_Toc15916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_Toc26498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64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_Toc26064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_Toc22694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_Toc24784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54" w:history="1">
        <w:r>
          <w:rPr>
            <w:rFonts w:ascii="仿宋" w:eastAsia="仿宋" w:hAnsi="仿宋" w:cs="仿宋" w:hint="eastAsia"/>
            <w:lang w:eastAsia="zh-CN"/>
          </w:rPr>
          <w:t>三、环戊酮项目概况</w:t>
        </w:r>
        <w:r>
          <w:tab/>
        </w:r>
        <w:r>
          <w:fldChar w:fldCharType="begin"/>
        </w:r>
        <w:r>
          <w:instrText xml:space="preserve"> PAGEREF _Toc26754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_Toc27212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6" w:history="1">
        <w:r>
          <w:rPr>
            <w:rFonts w:ascii="仿宋" w:eastAsia="仿宋" w:hAnsi="仿宋" w:cs="仿宋" w:hint="eastAsia"/>
            <w:lang w:eastAsia="zh-CN"/>
          </w:rPr>
          <w:t>(二)、环戊酮项目提出的理由</w:t>
        </w:r>
        <w:r>
          <w:tab/>
        </w:r>
        <w:r>
          <w:fldChar w:fldCharType="begin"/>
        </w:r>
        <w:r>
          <w:instrText xml:space="preserve"> PAGEREF _Toc28156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" w:history="1">
        <w:r>
          <w:rPr>
            <w:rFonts w:ascii="仿宋" w:eastAsia="仿宋" w:hAnsi="仿宋" w:cs="仿宋" w:hint="eastAsia"/>
            <w:lang w:eastAsia="zh-CN"/>
          </w:rPr>
          <w:t>(三)、环戊酮项目选址</w:t>
        </w:r>
        <w:r>
          <w:tab/>
        </w:r>
        <w:r>
          <w:fldChar w:fldCharType="begin"/>
        </w:r>
        <w:r>
          <w:instrText xml:space="preserve"> PAGEREF _Toc3254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3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_Toc9303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_Toc28276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9" w:history="1">
        <w:r>
          <w:rPr>
            <w:rFonts w:ascii="仿宋" w:eastAsia="仿宋" w:hAnsi="仿宋" w:cs="仿宋" w:hint="eastAsia"/>
            <w:lang w:eastAsia="zh-CN"/>
          </w:rPr>
          <w:t>(六)、环戊酮项目投资</w:t>
        </w:r>
        <w:r>
          <w:tab/>
        </w:r>
        <w:r>
          <w:fldChar w:fldCharType="begin"/>
        </w:r>
        <w:r>
          <w:instrText xml:space="preserve"> PAGEREF _Toc22479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69" w:history="1">
        <w:r>
          <w:rPr>
            <w:rFonts w:ascii="仿宋" w:eastAsia="仿宋" w:hAnsi="仿宋" w:cs="仿宋" w:hint="eastAsia"/>
            <w:lang w:eastAsia="zh-CN"/>
          </w:rPr>
          <w:t>(七)、环戊酮项目进度规划</w:t>
        </w:r>
        <w:r>
          <w:tab/>
        </w:r>
        <w:r>
          <w:fldChar w:fldCharType="begin"/>
        </w:r>
        <w:r>
          <w:instrText xml:space="preserve"> PAGEREF _Toc5269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_Toc17392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5" w:history="1">
        <w:r>
          <w:rPr>
            <w:rFonts w:ascii="仿宋" w:eastAsia="仿宋" w:hAnsi="仿宋" w:cs="仿宋" w:hint="eastAsia"/>
            <w:lang w:eastAsia="zh-CN"/>
          </w:rPr>
          <w:t>(九)、环戊酮项目综合评价</w:t>
        </w:r>
        <w:r>
          <w:tab/>
        </w:r>
        <w:r>
          <w:fldChar w:fldCharType="begin"/>
        </w:r>
        <w:r>
          <w:instrText xml:space="preserve"> PAGEREF _Toc21575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85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_Toc6585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_Toc12530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_Toc5068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_Toc5149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91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_Toc28991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9" w:history="1">
        <w:r>
          <w:rPr>
            <w:rFonts w:ascii="仿宋" w:eastAsia="仿宋" w:hAnsi="仿宋" w:cs="仿宋" w:hint="eastAsia"/>
            <w:lang w:eastAsia="zh-CN"/>
          </w:rPr>
          <w:t>(一)、环戊酮项目选址原则</w:t>
        </w:r>
        <w:r>
          <w:tab/>
        </w:r>
        <w:r>
          <w:fldChar w:fldCharType="begin"/>
        </w:r>
        <w:r>
          <w:instrText xml:space="preserve"> PAGEREF _Toc30089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_Toc13255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_Toc32044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_Toc9292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6" w:history="1">
        <w:r>
          <w:rPr>
            <w:rFonts w:ascii="仿宋" w:eastAsia="仿宋" w:hAnsi="仿宋" w:cs="仿宋" w:hint="eastAsia"/>
            <w:lang w:eastAsia="zh-CN"/>
          </w:rPr>
          <w:t>(五)、环戊酮项目选址综合评价</w:t>
        </w:r>
        <w:r>
          <w:tab/>
        </w:r>
        <w:r>
          <w:fldChar w:fldCharType="begin"/>
        </w:r>
        <w:r>
          <w:instrText xml:space="preserve"> PAGEREF _Toc13806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28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_Toc31028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_Toc24401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_Toc5087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4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_Toc7540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_Toc14123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_Toc526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6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_Toc26368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_Toc32334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_Toc24868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_Toc3279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_Toc25080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_Toc7156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30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_Toc15301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2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_Toc17521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09" w:history="1">
        <w:r>
          <w:rPr>
            <w:rFonts w:ascii="仿宋" w:eastAsia="仿宋" w:hAnsi="仿宋" w:cs="仿宋" w:hint="eastAsia"/>
            <w:lang w:eastAsia="zh-CN"/>
          </w:rPr>
          <w:t>七、环戊酮项目经济效益</w:t>
        </w:r>
        <w:r>
          <w:tab/>
        </w:r>
        <w:r>
          <w:fldChar w:fldCharType="begin"/>
        </w:r>
        <w:r>
          <w:instrText xml:space="preserve"> PAGEREF _Toc15809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_Toc29897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_Toc4089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0" w:history="1">
        <w:r>
          <w:rPr>
            <w:rFonts w:ascii="仿宋" w:eastAsia="仿宋" w:hAnsi="仿宋" w:cs="仿宋" w:hint="eastAsia"/>
            <w:lang w:eastAsia="zh-CN"/>
          </w:rPr>
          <w:t>(三)、环戊酮项目盈利能力分析</w:t>
        </w:r>
        <w:r>
          <w:tab/>
        </w:r>
        <w:r>
          <w:fldChar w:fldCharType="begin"/>
        </w:r>
        <w:r>
          <w:instrText xml:space="preserve"> PAGEREF _Toc16900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_Toc5052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8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_Toc20218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_Toc5186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4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_Toc1744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_Toc12706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_Toc3241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_Toc80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0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_Toc4503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69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_Toc27069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_Toc2891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_Toc32466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_Toc22810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_Toc13144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86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_Toc4686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68" w:history="1">
        <w:r>
          <w:rPr>
            <w:rFonts w:ascii="仿宋" w:eastAsia="仿宋" w:hAnsi="仿宋" w:cs="仿宋" w:hint="eastAsia"/>
            <w:lang w:eastAsia="zh-CN"/>
          </w:rPr>
          <w:t>(一)、环戊酮项目进度安排</w:t>
        </w:r>
        <w:r>
          <w:tab/>
        </w:r>
        <w:r>
          <w:fldChar w:fldCharType="begin"/>
        </w:r>
        <w:r>
          <w:instrText xml:space="preserve"> PAGEREF _Toc29068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6" w:history="1">
        <w:r>
          <w:rPr>
            <w:rFonts w:ascii="仿宋" w:eastAsia="仿宋" w:hAnsi="仿宋" w:cs="仿宋" w:hint="eastAsia"/>
            <w:lang w:eastAsia="zh-CN"/>
          </w:rPr>
          <w:t>(二)、环戊酮项目实施保障措施</w:t>
        </w:r>
        <w:r>
          <w:tab/>
        </w:r>
        <w:r>
          <w:fldChar w:fldCharType="begin"/>
        </w:r>
        <w:r>
          <w:instrText xml:space="preserve"> PAGEREF _Toc20446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48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_Toc12148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5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_Toc5375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74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_Toc15274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71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844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684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https://d.book118.com/456002142054010050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环戊酮行业相关公司设立可行性研究报告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环戊酮行业相关公司设立可行性研究报告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环戊酮行业相关公司设立可行性研究报告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环戊酮行业相关公司设立可行性研究报告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环戊酮行业相关公司设立可行性研究报告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56002142054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2024-02-05T16:09:00Z</dcterms:created>
  <dcterms:modified xsi:type="dcterms:W3CDTF">2024-02-05T16:09:46Z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F53B82B906554B6AB0B8BC02F21788F3_11</vt:lpwstr>
  </property>
  <property fmtid="{D5CDD505-2E9C-101B-9397-08002B2CF9AE}" pid="3" name="KSOProductBuildVer">
    <vt:lpwstr>2052-12.1.0.16250</vt:lpwstr>
  </property>
</Properties>
</file>