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四川绵阳南山中学双语学校物理八年级下册期末考试专项测评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4"/>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6"/>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7"/>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8"/>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9"/>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0"/>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1"/>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3"/>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5"/>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6"/>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7"/>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8"/>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19"/>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4"/>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5"/>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6"/>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1" name="图片 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1"/>
                    <pic:cNvPicPr>
                      <a:picLocks noChangeAspect="1"/>
                    </pic:cNvPicPr>
                  </pic:nvPicPr>
                  <pic:blipFill>
                    <a:blip xmlns:r="http://schemas.openxmlformats.org/officeDocument/2006/relationships" r:embed="rId27"/>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8"/>
                    <a:stretch>
                      <a:fillRect/>
                    </a:stretch>
                  </pic:blipFill>
                  <pic:spPr>
                    <a:xfrm>
                      <a:off x="0" y="0"/>
                      <a:ext cx="2878667" cy="1286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2019年，我国航天事业取得了世界瞩目的又一项成就﹣“玉兔二号”月球车成功登陆月球背面。图示为科技馆展厅内“玉兔二号”月球车的模型，质量为36kg。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00455"/>
            <wp:effectExtent l="0" t="0" r="635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9"/>
                    <a:stretch>
                      <a:fillRect/>
                    </a:stretch>
                  </pic:blipFill>
                  <pic:spPr>
                    <a:xfrm>
                      <a:off x="0" y="0"/>
                      <a:ext cx="15748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（1）模型车静止在水平地面上时，它对地面的压力为多少牛？（g取10N/kg）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（2）若车轮与地面的总接触面积为400cm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，则车对地面的压强为多少帕？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智慧医疗技术“硬核”支援“新冠肺炎”防治。2</w:t>
      </w:r>
      <w:r>
        <w:rPr>
          <w:rFonts w:ascii="宋体" w:eastAsia="宋体" w:hAnsi="宋体" w:cs="宋体" w:hint="eastAsia"/>
          <w:color w:val="000000" w:themeColor="text1"/>
          <w:sz w:val="22"/>
          <w14:textFill>
            <w14:solidFill>
              <w14:schemeClr w14:val="tx1"/>
            </w14:solidFill>
          </w14:textFill>
        </w:rPr>
        <w:t xml:space="preserve"> 月</w:t>
      </w:r>
      <w:r>
        <w:rPr>
          <w:rFonts w:ascii="宋体" w:eastAsia="宋体" w:hAnsi="宋体" w:cs="宋体" w:hint="eastAsia"/>
          <w:color w:val="000000" w:themeColor="text1"/>
          <w:sz w:val="22"/>
          <w14:textFill>
            <w14:solidFill>
              <w14:schemeClr w14:val="tx1"/>
            </w14:solidFill>
          </w14:textFill>
        </w:rPr>
        <w:t xml:space="preserve"> 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日某医院迎来了聪明的“导医工作者”——导医机器人“晓医”，如图。防疫科普、疾病分诊、问路指路、业务咨询、无惧病毒，导医机器人“晓医”无所不能。“晓医”的质量</w:t>
      </w:r>
      <w:r>
        <w:rPr>
          <w:rFonts w:ascii="宋体" w:eastAsia="宋体" w:hAnsi="宋体" w:cs="宋体" w:hint="eastAsia"/>
          <w:color w:val="000000" w:themeColor="text1"/>
          <w:sz w:val="22"/>
          <w14:textFill>
            <w14:solidFill>
              <w14:schemeClr w14:val="tx1"/>
            </w14:solidFill>
          </w14:textFill>
        </w:rPr>
        <w:t xml:space="preserve"> 30kg，体积为</w:t>
      </w:r>
      <w:r>
        <w:rPr>
          <w:rFonts w:ascii="宋体" w:eastAsia="宋体" w:hAnsi="宋体" w:cs="宋体" w:hint="eastAsia"/>
          <w:color w:val="000000" w:themeColor="text1"/>
          <w:sz w:val="22"/>
          <w14:textFill>
            <w14:solidFill>
              <w14:schemeClr w14:val="tx1"/>
            </w14:solidFill>
          </w14:textFill>
        </w:rPr>
        <w:t xml:space="preserve">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30"/>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1"/>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小东同学用如图所示的实验器材做“探究凸透镜成像规律”的实验：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65200"/>
            <wp:effectExtent l="0" t="0" r="8890" b="6350"/>
            <wp:docPr id="48" name="图片 48"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图片_x0020_100044"/>
                    <pic:cNvPicPr>
                      <a:picLocks noChangeAspect="1"/>
                    </pic:cNvPicPr>
                  </pic:nvPicPr>
                  <pic:blipFill>
                    <a:blip xmlns:r="http://schemas.openxmlformats.org/officeDocument/2006/relationships" r:embed="rId32"/>
                    <a:stretch>
                      <a:fillRect/>
                    </a:stretch>
                  </pic:blipFill>
                  <pic:spPr>
                    <a:xfrm>
                      <a:off x="0" y="0"/>
                      <a:ext cx="3420533"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（1）实验开始时，小东在如图所示位置放置好了点燃的蜡烛、凸透镜、光屏，并调整蜡烛的焰心、透镜的光心和光屏的中心在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https://d.book118.com/456032214145010042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74505"/>
    <w:rsid w:val="605745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hyperlink" Target="https://d.book118.com/45603221414501004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2023-11-17T07:01:43Z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E7A94BCA622043949B2FC0204D02D439_11</vt:lpwstr>
  </property>
  <property fmtid="{D5CDD505-2E9C-101B-9397-08002B2CF9AE}" pid="3" name="KSOProductBuildVer">
    <vt:lpwstr>2052-11.1.0.14309</vt:lpwstr>
  </property>
</Properties>
</file>