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金卤灯项目规划设计方案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24" w:history="1">
        <w:r>
          <w:rPr>
            <w:rFonts w:ascii="仿宋" w:eastAsia="仿宋" w:hAnsi="仿宋" w:cs="仿宋" w:hint="eastAsia"/>
            <w:lang w:eastAsia="zh-CN"/>
          </w:rPr>
          <w:t>序言</w:t>
        </w:r>
        <w:r>
          <w:tab/>
        </w:r>
        <w:r>
          <w:fldChar w:fldCharType="begin"/>
        </w:r>
        <w:r>
          <w:instrText xml:space="preserve"> PAGEREF _Toc18224 \h </w:instrText>
        </w:r>
        <w:r>
          <w:fldChar w:fldCharType="separate"/>
        </w:r>
        <w:r>
          <w:t>3</w:t>
        </w:r>
        <w:r>
          <w:fldChar w:fldCharType="end"/>
        </w:r>
      </w:hyperlink>
    </w:p>
    <w:p>
      <w:pPr>
        <w:pStyle w:val="TOC1"/>
        <w:tabs>
          <w:tab w:val="right" w:leader="dot" w:pos="8306"/>
        </w:tabs>
      </w:pPr>
      <w:hyperlink w:anchor="_Toc4751" w:history="1">
        <w:r>
          <w:rPr>
            <w:rFonts w:ascii="仿宋" w:eastAsia="仿宋" w:hAnsi="仿宋" w:cs="仿宋" w:hint="eastAsia"/>
            <w:lang w:eastAsia="zh-CN"/>
          </w:rPr>
          <w:t>一、工艺说明</w:t>
        </w:r>
        <w:r>
          <w:tab/>
        </w:r>
        <w:r>
          <w:fldChar w:fldCharType="begin"/>
        </w:r>
        <w:r>
          <w:instrText xml:space="preserve"> PAGEREF _Toc4751 \h </w:instrText>
        </w:r>
        <w:r>
          <w:fldChar w:fldCharType="separate"/>
        </w:r>
        <w:r>
          <w:t>3</w:t>
        </w:r>
        <w:r>
          <w:fldChar w:fldCharType="end"/>
        </w:r>
      </w:hyperlink>
    </w:p>
    <w:p>
      <w:pPr>
        <w:pStyle w:val="TOC2"/>
        <w:tabs>
          <w:tab w:val="right" w:leader="dot" w:pos="8306"/>
        </w:tabs>
      </w:pPr>
      <w:hyperlink w:anchor="_Toc17918" w:history="1">
        <w:r>
          <w:rPr>
            <w:rFonts w:ascii="仿宋" w:eastAsia="仿宋" w:hAnsi="仿宋" w:cs="仿宋" w:hint="eastAsia"/>
            <w:lang w:eastAsia="zh-CN"/>
          </w:rPr>
          <w:t>(一)、技术管理特点</w:t>
        </w:r>
        <w:r>
          <w:tab/>
        </w:r>
        <w:r>
          <w:fldChar w:fldCharType="begin"/>
        </w:r>
        <w:r>
          <w:instrText xml:space="preserve"> PAGEREF _Toc17918 \h </w:instrText>
        </w:r>
        <w:r>
          <w:fldChar w:fldCharType="separate"/>
        </w:r>
        <w:r>
          <w:t>3</w:t>
        </w:r>
        <w:r>
          <w:fldChar w:fldCharType="end"/>
        </w:r>
      </w:hyperlink>
    </w:p>
    <w:p>
      <w:pPr>
        <w:pStyle w:val="TOC2"/>
        <w:tabs>
          <w:tab w:val="right" w:leader="dot" w:pos="8306"/>
        </w:tabs>
      </w:pPr>
      <w:hyperlink w:anchor="_Toc31032" w:history="1">
        <w:r>
          <w:rPr>
            <w:rFonts w:ascii="仿宋" w:eastAsia="仿宋" w:hAnsi="仿宋" w:cs="仿宋" w:hint="eastAsia"/>
            <w:lang w:eastAsia="zh-CN"/>
          </w:rPr>
          <w:t>(二)、金卤灯项目工艺技术设计方案</w:t>
        </w:r>
        <w:r>
          <w:tab/>
        </w:r>
        <w:r>
          <w:fldChar w:fldCharType="begin"/>
        </w:r>
        <w:r>
          <w:instrText xml:space="preserve"> PAGEREF _Toc31032 \h </w:instrText>
        </w:r>
        <w:r>
          <w:fldChar w:fldCharType="separate"/>
        </w:r>
        <w:r>
          <w:t>4</w:t>
        </w:r>
        <w:r>
          <w:fldChar w:fldCharType="end"/>
        </w:r>
      </w:hyperlink>
    </w:p>
    <w:p>
      <w:pPr>
        <w:pStyle w:val="TOC2"/>
        <w:tabs>
          <w:tab w:val="right" w:leader="dot" w:pos="8306"/>
        </w:tabs>
      </w:pPr>
      <w:hyperlink w:anchor="_Toc3176" w:history="1">
        <w:r>
          <w:rPr>
            <w:rFonts w:ascii="仿宋" w:eastAsia="仿宋" w:hAnsi="仿宋" w:cs="仿宋" w:hint="eastAsia"/>
            <w:lang w:eastAsia="zh-CN"/>
          </w:rPr>
          <w:t>(三)、设备选型方案</w:t>
        </w:r>
        <w:r>
          <w:tab/>
        </w:r>
        <w:r>
          <w:fldChar w:fldCharType="begin"/>
        </w:r>
        <w:r>
          <w:instrText xml:space="preserve"> PAGEREF _Toc3176 \h </w:instrText>
        </w:r>
        <w:r>
          <w:fldChar w:fldCharType="separate"/>
        </w:r>
        <w:r>
          <w:t>5</w:t>
        </w:r>
        <w:r>
          <w:fldChar w:fldCharType="end"/>
        </w:r>
      </w:hyperlink>
    </w:p>
    <w:p>
      <w:pPr>
        <w:pStyle w:val="TOC1"/>
        <w:tabs>
          <w:tab w:val="right" w:leader="dot" w:pos="8306"/>
        </w:tabs>
      </w:pPr>
      <w:hyperlink w:anchor="_Toc19443" w:history="1">
        <w:r>
          <w:rPr>
            <w:rFonts w:ascii="仿宋" w:eastAsia="仿宋" w:hAnsi="仿宋" w:cs="仿宋" w:hint="eastAsia"/>
            <w:lang w:eastAsia="zh-CN"/>
          </w:rPr>
          <w:t>二、市场分析、调研</w:t>
        </w:r>
        <w:r>
          <w:tab/>
        </w:r>
        <w:r>
          <w:fldChar w:fldCharType="begin"/>
        </w:r>
        <w:r>
          <w:instrText xml:space="preserve"> PAGEREF _Toc19443 \h </w:instrText>
        </w:r>
        <w:r>
          <w:fldChar w:fldCharType="separate"/>
        </w:r>
        <w:r>
          <w:t>7</w:t>
        </w:r>
        <w:r>
          <w:fldChar w:fldCharType="end"/>
        </w:r>
      </w:hyperlink>
    </w:p>
    <w:p>
      <w:pPr>
        <w:pStyle w:val="TOC2"/>
        <w:tabs>
          <w:tab w:val="right" w:leader="dot" w:pos="8306"/>
        </w:tabs>
      </w:pPr>
      <w:hyperlink w:anchor="_Toc25328" w:history="1">
        <w:r>
          <w:rPr>
            <w:rFonts w:ascii="仿宋" w:eastAsia="仿宋" w:hAnsi="仿宋" w:cs="仿宋" w:hint="eastAsia"/>
            <w:lang w:eastAsia="zh-CN"/>
          </w:rPr>
          <w:t>(一)、金卤灯行业分析</w:t>
        </w:r>
        <w:r>
          <w:tab/>
        </w:r>
        <w:r>
          <w:fldChar w:fldCharType="begin"/>
        </w:r>
        <w:r>
          <w:instrText xml:space="preserve"> PAGEREF _Toc25328 \h </w:instrText>
        </w:r>
        <w:r>
          <w:fldChar w:fldCharType="separate"/>
        </w:r>
        <w:r>
          <w:t>7</w:t>
        </w:r>
        <w:r>
          <w:fldChar w:fldCharType="end"/>
        </w:r>
      </w:hyperlink>
    </w:p>
    <w:p>
      <w:pPr>
        <w:pStyle w:val="TOC2"/>
        <w:tabs>
          <w:tab w:val="right" w:leader="dot" w:pos="8306"/>
        </w:tabs>
      </w:pPr>
      <w:hyperlink w:anchor="_Toc6736" w:history="1">
        <w:r>
          <w:rPr>
            <w:rFonts w:ascii="仿宋" w:eastAsia="仿宋" w:hAnsi="仿宋" w:cs="仿宋" w:hint="eastAsia"/>
            <w:lang w:eastAsia="zh-CN"/>
          </w:rPr>
          <w:t>(二)、金卤灯市场分析预测</w:t>
        </w:r>
        <w:r>
          <w:tab/>
        </w:r>
        <w:r>
          <w:fldChar w:fldCharType="begin"/>
        </w:r>
        <w:r>
          <w:instrText xml:space="preserve"> PAGEREF _Toc6736 \h </w:instrText>
        </w:r>
        <w:r>
          <w:fldChar w:fldCharType="separate"/>
        </w:r>
        <w:r>
          <w:t>7</w:t>
        </w:r>
        <w:r>
          <w:fldChar w:fldCharType="end"/>
        </w:r>
      </w:hyperlink>
    </w:p>
    <w:p>
      <w:pPr>
        <w:pStyle w:val="TOC1"/>
        <w:tabs>
          <w:tab w:val="right" w:leader="dot" w:pos="8306"/>
        </w:tabs>
      </w:pPr>
      <w:hyperlink w:anchor="_Toc18330" w:history="1">
        <w:r>
          <w:rPr>
            <w:rFonts w:ascii="仿宋" w:eastAsia="仿宋" w:hAnsi="仿宋" w:cs="仿宋" w:hint="eastAsia"/>
            <w:lang w:eastAsia="zh-CN"/>
          </w:rPr>
          <w:t>三、产品规划分析</w:t>
        </w:r>
        <w:r>
          <w:tab/>
        </w:r>
        <w:r>
          <w:fldChar w:fldCharType="begin"/>
        </w:r>
        <w:r>
          <w:instrText xml:space="preserve"> PAGEREF _Toc18330 \h </w:instrText>
        </w:r>
        <w:r>
          <w:fldChar w:fldCharType="separate"/>
        </w:r>
        <w:r>
          <w:t>8</w:t>
        </w:r>
        <w:r>
          <w:fldChar w:fldCharType="end"/>
        </w:r>
      </w:hyperlink>
    </w:p>
    <w:p>
      <w:pPr>
        <w:pStyle w:val="TOC2"/>
        <w:tabs>
          <w:tab w:val="right" w:leader="dot" w:pos="8306"/>
        </w:tabs>
      </w:pPr>
      <w:hyperlink w:anchor="_Toc11311" w:history="1">
        <w:r>
          <w:rPr>
            <w:rFonts w:ascii="仿宋" w:eastAsia="仿宋" w:hAnsi="仿宋" w:cs="仿宋" w:hint="eastAsia"/>
            <w:lang w:eastAsia="zh-CN"/>
          </w:rPr>
          <w:t>(一)、产品规划</w:t>
        </w:r>
        <w:r>
          <w:tab/>
        </w:r>
        <w:r>
          <w:fldChar w:fldCharType="begin"/>
        </w:r>
        <w:r>
          <w:instrText xml:space="preserve"> PAGEREF _Toc11311 \h </w:instrText>
        </w:r>
        <w:r>
          <w:fldChar w:fldCharType="separate"/>
        </w:r>
        <w:r>
          <w:t>8</w:t>
        </w:r>
        <w:r>
          <w:fldChar w:fldCharType="end"/>
        </w:r>
      </w:hyperlink>
    </w:p>
    <w:p>
      <w:pPr>
        <w:pStyle w:val="TOC2"/>
        <w:tabs>
          <w:tab w:val="right" w:leader="dot" w:pos="8306"/>
        </w:tabs>
      </w:pPr>
      <w:hyperlink w:anchor="_Toc17672" w:history="1">
        <w:r>
          <w:rPr>
            <w:rFonts w:ascii="仿宋" w:eastAsia="仿宋" w:hAnsi="仿宋" w:cs="仿宋" w:hint="eastAsia"/>
            <w:lang w:eastAsia="zh-CN"/>
          </w:rPr>
          <w:t>(二)、建设规模</w:t>
        </w:r>
        <w:r>
          <w:tab/>
        </w:r>
        <w:r>
          <w:fldChar w:fldCharType="begin"/>
        </w:r>
        <w:r>
          <w:instrText xml:space="preserve"> PAGEREF _Toc17672 \h </w:instrText>
        </w:r>
        <w:r>
          <w:fldChar w:fldCharType="separate"/>
        </w:r>
        <w:r>
          <w:t>9</w:t>
        </w:r>
        <w:r>
          <w:fldChar w:fldCharType="end"/>
        </w:r>
      </w:hyperlink>
    </w:p>
    <w:p>
      <w:pPr>
        <w:pStyle w:val="TOC1"/>
        <w:tabs>
          <w:tab w:val="right" w:leader="dot" w:pos="8306"/>
        </w:tabs>
      </w:pPr>
      <w:hyperlink w:anchor="_Toc17121" w:history="1">
        <w:r>
          <w:rPr>
            <w:rFonts w:ascii="仿宋" w:eastAsia="仿宋" w:hAnsi="仿宋" w:cs="仿宋" w:hint="eastAsia"/>
            <w:lang w:eastAsia="zh-CN"/>
          </w:rPr>
          <w:t>四、金卤灯项目土建工程</w:t>
        </w:r>
        <w:r>
          <w:tab/>
        </w:r>
        <w:r>
          <w:fldChar w:fldCharType="begin"/>
        </w:r>
        <w:r>
          <w:instrText xml:space="preserve"> PAGEREF _Toc17121 \h </w:instrText>
        </w:r>
        <w:r>
          <w:fldChar w:fldCharType="separate"/>
        </w:r>
        <w:r>
          <w:t>10</w:t>
        </w:r>
        <w:r>
          <w:fldChar w:fldCharType="end"/>
        </w:r>
      </w:hyperlink>
    </w:p>
    <w:p>
      <w:pPr>
        <w:pStyle w:val="TOC2"/>
        <w:tabs>
          <w:tab w:val="right" w:leader="dot" w:pos="8306"/>
        </w:tabs>
      </w:pPr>
      <w:hyperlink w:anchor="_Toc23451" w:history="1">
        <w:r>
          <w:rPr>
            <w:rFonts w:ascii="仿宋" w:eastAsia="仿宋" w:hAnsi="仿宋" w:cs="仿宋" w:hint="eastAsia"/>
            <w:lang w:eastAsia="zh-CN"/>
          </w:rPr>
          <w:t>(一)、建筑工程设计原则</w:t>
        </w:r>
        <w:r>
          <w:tab/>
        </w:r>
        <w:r>
          <w:fldChar w:fldCharType="begin"/>
        </w:r>
        <w:r>
          <w:instrText xml:space="preserve"> PAGEREF _Toc23451 \h </w:instrText>
        </w:r>
        <w:r>
          <w:fldChar w:fldCharType="separate"/>
        </w:r>
        <w:r>
          <w:t>10</w:t>
        </w:r>
        <w:r>
          <w:fldChar w:fldCharType="end"/>
        </w:r>
      </w:hyperlink>
    </w:p>
    <w:p>
      <w:pPr>
        <w:pStyle w:val="TOC2"/>
        <w:tabs>
          <w:tab w:val="right" w:leader="dot" w:pos="8306"/>
        </w:tabs>
      </w:pPr>
      <w:hyperlink w:anchor="_Toc22609" w:history="1">
        <w:r>
          <w:rPr>
            <w:rFonts w:ascii="仿宋" w:eastAsia="仿宋" w:hAnsi="仿宋" w:cs="仿宋" w:hint="eastAsia"/>
            <w:lang w:eastAsia="zh-CN"/>
          </w:rPr>
          <w:t>(二)、土建工程设计年限及安全等级</w:t>
        </w:r>
        <w:r>
          <w:tab/>
        </w:r>
        <w:r>
          <w:fldChar w:fldCharType="begin"/>
        </w:r>
        <w:r>
          <w:instrText xml:space="preserve"> PAGEREF _Toc22609 \h </w:instrText>
        </w:r>
        <w:r>
          <w:fldChar w:fldCharType="separate"/>
        </w:r>
        <w:r>
          <w:t>11</w:t>
        </w:r>
        <w:r>
          <w:fldChar w:fldCharType="end"/>
        </w:r>
      </w:hyperlink>
    </w:p>
    <w:p>
      <w:pPr>
        <w:pStyle w:val="TOC2"/>
        <w:tabs>
          <w:tab w:val="right" w:leader="dot" w:pos="8306"/>
        </w:tabs>
      </w:pPr>
      <w:hyperlink w:anchor="_Toc21614" w:history="1">
        <w:r>
          <w:rPr>
            <w:rFonts w:ascii="仿宋" w:eastAsia="仿宋" w:hAnsi="仿宋" w:cs="仿宋" w:hint="eastAsia"/>
            <w:lang w:eastAsia="zh-CN"/>
          </w:rPr>
          <w:t>(三)、建筑工程设计总体要求</w:t>
        </w:r>
        <w:r>
          <w:tab/>
        </w:r>
        <w:r>
          <w:fldChar w:fldCharType="begin"/>
        </w:r>
        <w:r>
          <w:instrText xml:space="preserve"> PAGEREF _Toc21614 \h </w:instrText>
        </w:r>
        <w:r>
          <w:fldChar w:fldCharType="separate"/>
        </w:r>
        <w:r>
          <w:t>13</w:t>
        </w:r>
        <w:r>
          <w:fldChar w:fldCharType="end"/>
        </w:r>
      </w:hyperlink>
    </w:p>
    <w:p>
      <w:pPr>
        <w:pStyle w:val="TOC2"/>
        <w:tabs>
          <w:tab w:val="right" w:leader="dot" w:pos="8306"/>
        </w:tabs>
      </w:pPr>
      <w:hyperlink w:anchor="_Toc29828" w:history="1">
        <w:r>
          <w:rPr>
            <w:rFonts w:ascii="仿宋" w:eastAsia="仿宋" w:hAnsi="仿宋" w:cs="仿宋" w:hint="eastAsia"/>
            <w:lang w:eastAsia="zh-CN"/>
          </w:rPr>
          <w:t>(四)、土建工程建设指标</w:t>
        </w:r>
        <w:r>
          <w:tab/>
        </w:r>
        <w:r>
          <w:fldChar w:fldCharType="begin"/>
        </w:r>
        <w:r>
          <w:instrText xml:space="preserve"> PAGEREF _Toc29828 \h </w:instrText>
        </w:r>
        <w:r>
          <w:fldChar w:fldCharType="separate"/>
        </w:r>
        <w:r>
          <w:t>13</w:t>
        </w:r>
        <w:r>
          <w:fldChar w:fldCharType="end"/>
        </w:r>
      </w:hyperlink>
    </w:p>
    <w:p>
      <w:pPr>
        <w:pStyle w:val="TOC1"/>
        <w:tabs>
          <w:tab w:val="right" w:leader="dot" w:pos="8306"/>
        </w:tabs>
      </w:pPr>
      <w:hyperlink w:anchor="_Toc21869" w:history="1">
        <w:r>
          <w:rPr>
            <w:rFonts w:ascii="仿宋" w:eastAsia="仿宋" w:hAnsi="仿宋" w:cs="仿宋" w:hint="eastAsia"/>
            <w:lang w:eastAsia="zh-CN"/>
          </w:rPr>
          <w:t>五、金卤灯项目可持续发展</w:t>
        </w:r>
        <w:r>
          <w:tab/>
        </w:r>
        <w:r>
          <w:fldChar w:fldCharType="begin"/>
        </w:r>
        <w:r>
          <w:instrText xml:space="preserve"> PAGEREF _Toc21869 \h </w:instrText>
        </w:r>
        <w:r>
          <w:fldChar w:fldCharType="separate"/>
        </w:r>
        <w:r>
          <w:t>13</w:t>
        </w:r>
        <w:r>
          <w:fldChar w:fldCharType="end"/>
        </w:r>
      </w:hyperlink>
    </w:p>
    <w:p>
      <w:pPr>
        <w:pStyle w:val="TOC2"/>
        <w:tabs>
          <w:tab w:val="right" w:leader="dot" w:pos="8306"/>
        </w:tabs>
      </w:pPr>
      <w:hyperlink w:anchor="_Toc13286" w:history="1">
        <w:r>
          <w:rPr>
            <w:rFonts w:ascii="仿宋" w:eastAsia="仿宋" w:hAnsi="仿宋" w:cs="仿宋" w:hint="eastAsia"/>
            <w:lang w:eastAsia="zh-CN"/>
          </w:rPr>
          <w:t>(一)、可持续战略与实践</w:t>
        </w:r>
        <w:r>
          <w:tab/>
        </w:r>
        <w:r>
          <w:fldChar w:fldCharType="begin"/>
        </w:r>
        <w:r>
          <w:instrText xml:space="preserve"> PAGEREF _Toc13286 \h </w:instrText>
        </w:r>
        <w:r>
          <w:fldChar w:fldCharType="separate"/>
        </w:r>
        <w:r>
          <w:t>13</w:t>
        </w:r>
        <w:r>
          <w:fldChar w:fldCharType="end"/>
        </w:r>
      </w:hyperlink>
    </w:p>
    <w:p>
      <w:pPr>
        <w:pStyle w:val="TOC2"/>
        <w:tabs>
          <w:tab w:val="right" w:leader="dot" w:pos="8306"/>
        </w:tabs>
      </w:pPr>
      <w:hyperlink w:anchor="_Toc1744" w:history="1">
        <w:r>
          <w:rPr>
            <w:rFonts w:ascii="仿宋" w:eastAsia="仿宋" w:hAnsi="仿宋" w:cs="仿宋" w:hint="eastAsia"/>
            <w:lang w:eastAsia="zh-CN"/>
          </w:rPr>
          <w:t>(二)、环保与社会责任</w:t>
        </w:r>
        <w:r>
          <w:tab/>
        </w:r>
        <w:r>
          <w:fldChar w:fldCharType="begin"/>
        </w:r>
        <w:r>
          <w:instrText xml:space="preserve"> PAGEREF _Toc1744 \h </w:instrText>
        </w:r>
        <w:r>
          <w:fldChar w:fldCharType="separate"/>
        </w:r>
        <w:r>
          <w:t>14</w:t>
        </w:r>
        <w:r>
          <w:fldChar w:fldCharType="end"/>
        </w:r>
      </w:hyperlink>
    </w:p>
    <w:p>
      <w:pPr>
        <w:pStyle w:val="TOC1"/>
        <w:tabs>
          <w:tab w:val="right" w:leader="dot" w:pos="8306"/>
        </w:tabs>
      </w:pPr>
      <w:hyperlink w:anchor="_Toc11589" w:history="1">
        <w:r>
          <w:rPr>
            <w:rFonts w:ascii="仿宋" w:eastAsia="仿宋" w:hAnsi="仿宋" w:cs="仿宋" w:hint="eastAsia"/>
            <w:lang w:eastAsia="zh-CN"/>
          </w:rPr>
          <w:t>六、金卤灯项目建设单位说明</w:t>
        </w:r>
        <w:r>
          <w:tab/>
        </w:r>
        <w:r>
          <w:fldChar w:fldCharType="begin"/>
        </w:r>
        <w:r>
          <w:instrText xml:space="preserve"> PAGEREF _Toc11589 \h </w:instrText>
        </w:r>
        <w:r>
          <w:fldChar w:fldCharType="separate"/>
        </w:r>
        <w:r>
          <w:t>15</w:t>
        </w:r>
        <w:r>
          <w:fldChar w:fldCharType="end"/>
        </w:r>
      </w:hyperlink>
    </w:p>
    <w:p>
      <w:pPr>
        <w:pStyle w:val="TOC2"/>
        <w:tabs>
          <w:tab w:val="right" w:leader="dot" w:pos="8306"/>
        </w:tabs>
      </w:pPr>
      <w:hyperlink w:anchor="_Toc24001" w:history="1">
        <w:r>
          <w:rPr>
            <w:rFonts w:ascii="仿宋" w:eastAsia="仿宋" w:hAnsi="仿宋" w:cs="仿宋" w:hint="eastAsia"/>
            <w:lang w:eastAsia="zh-CN"/>
          </w:rPr>
          <w:t>(一)、金卤灯项目承办单位基本情况</w:t>
        </w:r>
        <w:r>
          <w:tab/>
        </w:r>
        <w:r>
          <w:fldChar w:fldCharType="begin"/>
        </w:r>
        <w:r>
          <w:instrText xml:space="preserve"> PAGEREF _Toc24001 \h </w:instrText>
        </w:r>
        <w:r>
          <w:fldChar w:fldCharType="separate"/>
        </w:r>
        <w:r>
          <w:t>15</w:t>
        </w:r>
        <w:r>
          <w:fldChar w:fldCharType="end"/>
        </w:r>
      </w:hyperlink>
    </w:p>
    <w:p>
      <w:pPr>
        <w:pStyle w:val="TOC2"/>
        <w:tabs>
          <w:tab w:val="right" w:leader="dot" w:pos="8306"/>
        </w:tabs>
      </w:pPr>
      <w:hyperlink w:anchor="_Toc7275" w:history="1">
        <w:r>
          <w:rPr>
            <w:rFonts w:ascii="仿宋" w:eastAsia="仿宋" w:hAnsi="仿宋" w:cs="仿宋" w:hint="eastAsia"/>
            <w:lang w:eastAsia="zh-CN"/>
          </w:rPr>
          <w:t>(二)、公司经济效益分析</w:t>
        </w:r>
        <w:r>
          <w:tab/>
        </w:r>
        <w:r>
          <w:fldChar w:fldCharType="begin"/>
        </w:r>
        <w:r>
          <w:instrText xml:space="preserve"> PAGEREF _Toc7275 \h </w:instrText>
        </w:r>
        <w:r>
          <w:fldChar w:fldCharType="separate"/>
        </w:r>
        <w:r>
          <w:t>16</w:t>
        </w:r>
        <w:r>
          <w:fldChar w:fldCharType="end"/>
        </w:r>
      </w:hyperlink>
    </w:p>
    <w:p>
      <w:pPr>
        <w:pStyle w:val="TOC1"/>
        <w:tabs>
          <w:tab w:val="right" w:leader="dot" w:pos="8306"/>
        </w:tabs>
      </w:pPr>
      <w:hyperlink w:anchor="_Toc32001" w:history="1">
        <w:r>
          <w:rPr>
            <w:rFonts w:ascii="仿宋" w:eastAsia="仿宋" w:hAnsi="仿宋" w:cs="仿宋" w:hint="eastAsia"/>
            <w:lang w:eastAsia="zh-CN"/>
          </w:rPr>
          <w:t>七、金卤灯项目计划安排</w:t>
        </w:r>
        <w:r>
          <w:tab/>
        </w:r>
        <w:r>
          <w:fldChar w:fldCharType="begin"/>
        </w:r>
        <w:r>
          <w:instrText xml:space="preserve"> PAGEREF _Toc32001 \h </w:instrText>
        </w:r>
        <w:r>
          <w:fldChar w:fldCharType="separate"/>
        </w:r>
        <w:r>
          <w:t>17</w:t>
        </w:r>
        <w:r>
          <w:fldChar w:fldCharType="end"/>
        </w:r>
      </w:hyperlink>
    </w:p>
    <w:p>
      <w:pPr>
        <w:pStyle w:val="TOC2"/>
        <w:tabs>
          <w:tab w:val="right" w:leader="dot" w:pos="8306"/>
        </w:tabs>
      </w:pPr>
      <w:hyperlink w:anchor="_Toc7857" w:history="1">
        <w:r>
          <w:rPr>
            <w:rFonts w:ascii="仿宋" w:eastAsia="仿宋" w:hAnsi="仿宋" w:cs="仿宋" w:hint="eastAsia"/>
            <w:lang w:eastAsia="zh-CN"/>
          </w:rPr>
          <w:t>(一)、建设周期</w:t>
        </w:r>
        <w:r>
          <w:tab/>
        </w:r>
        <w:r>
          <w:fldChar w:fldCharType="begin"/>
        </w:r>
        <w:r>
          <w:instrText xml:space="preserve"> PAGEREF _Toc7857 \h </w:instrText>
        </w:r>
        <w:r>
          <w:fldChar w:fldCharType="separate"/>
        </w:r>
        <w:r>
          <w:t>17</w:t>
        </w:r>
        <w:r>
          <w:fldChar w:fldCharType="end"/>
        </w:r>
      </w:hyperlink>
    </w:p>
    <w:p>
      <w:pPr>
        <w:pStyle w:val="TOC2"/>
        <w:tabs>
          <w:tab w:val="right" w:leader="dot" w:pos="8306"/>
        </w:tabs>
      </w:pPr>
      <w:hyperlink w:anchor="_Toc25530" w:history="1">
        <w:r>
          <w:rPr>
            <w:rFonts w:ascii="仿宋" w:eastAsia="仿宋" w:hAnsi="仿宋" w:cs="仿宋" w:hint="eastAsia"/>
            <w:lang w:eastAsia="zh-CN"/>
          </w:rPr>
          <w:t>(二)、建设进度</w:t>
        </w:r>
        <w:r>
          <w:tab/>
        </w:r>
        <w:r>
          <w:fldChar w:fldCharType="begin"/>
        </w:r>
        <w:r>
          <w:instrText xml:space="preserve"> PAGEREF _Toc25530 \h </w:instrText>
        </w:r>
        <w:r>
          <w:fldChar w:fldCharType="separate"/>
        </w:r>
        <w:r>
          <w:t>17</w:t>
        </w:r>
        <w:r>
          <w:fldChar w:fldCharType="end"/>
        </w:r>
      </w:hyperlink>
    </w:p>
    <w:p>
      <w:pPr>
        <w:pStyle w:val="TOC2"/>
        <w:tabs>
          <w:tab w:val="right" w:leader="dot" w:pos="8306"/>
        </w:tabs>
      </w:pPr>
      <w:hyperlink w:anchor="_Toc30980" w:history="1">
        <w:r>
          <w:rPr>
            <w:rFonts w:ascii="仿宋" w:eastAsia="仿宋" w:hAnsi="仿宋" w:cs="仿宋" w:hint="eastAsia"/>
            <w:lang w:eastAsia="zh-CN"/>
          </w:rPr>
          <w:t>(三)、进度安排注意事项</w:t>
        </w:r>
        <w:r>
          <w:tab/>
        </w:r>
        <w:r>
          <w:fldChar w:fldCharType="begin"/>
        </w:r>
        <w:r>
          <w:instrText xml:space="preserve"> PAGEREF _Toc30980 \h </w:instrText>
        </w:r>
        <w:r>
          <w:fldChar w:fldCharType="separate"/>
        </w:r>
        <w:r>
          <w:t>18</w:t>
        </w:r>
        <w:r>
          <w:fldChar w:fldCharType="end"/>
        </w:r>
      </w:hyperlink>
    </w:p>
    <w:p>
      <w:pPr>
        <w:pStyle w:val="TOC2"/>
        <w:tabs>
          <w:tab w:val="right" w:leader="dot" w:pos="8306"/>
        </w:tabs>
      </w:pPr>
      <w:hyperlink w:anchor="_Toc9190" w:history="1">
        <w:r>
          <w:rPr>
            <w:rFonts w:ascii="仿宋" w:eastAsia="仿宋" w:hAnsi="仿宋" w:cs="仿宋" w:hint="eastAsia"/>
            <w:lang w:eastAsia="zh-CN"/>
          </w:rPr>
          <w:t>(四)、人力资源配置</w:t>
        </w:r>
        <w:r>
          <w:tab/>
        </w:r>
        <w:r>
          <w:fldChar w:fldCharType="begin"/>
        </w:r>
        <w:r>
          <w:instrText xml:space="preserve"> PAGEREF _Toc9190 \h </w:instrText>
        </w:r>
        <w:r>
          <w:fldChar w:fldCharType="separate"/>
        </w:r>
        <w:r>
          <w:t>20</w:t>
        </w:r>
        <w:r>
          <w:fldChar w:fldCharType="end"/>
        </w:r>
      </w:hyperlink>
    </w:p>
    <w:p>
      <w:pPr>
        <w:pStyle w:val="TOC1"/>
        <w:tabs>
          <w:tab w:val="right" w:leader="dot" w:pos="8306"/>
        </w:tabs>
      </w:pPr>
      <w:hyperlink w:anchor="_Toc23344" w:history="1">
        <w:r>
          <w:rPr>
            <w:rFonts w:ascii="仿宋" w:eastAsia="仿宋" w:hAnsi="仿宋" w:cs="仿宋" w:hint="eastAsia"/>
            <w:lang w:eastAsia="zh-CN"/>
          </w:rPr>
          <w:t>八、金卤灯项目风险管理</w:t>
        </w:r>
        <w:r>
          <w:tab/>
        </w:r>
        <w:r>
          <w:fldChar w:fldCharType="begin"/>
        </w:r>
        <w:r>
          <w:instrText xml:space="preserve"> PAGEREF _Toc23344 \h </w:instrText>
        </w:r>
        <w:r>
          <w:fldChar w:fldCharType="separate"/>
        </w:r>
        <w:r>
          <w:t>21</w:t>
        </w:r>
        <w:r>
          <w:fldChar w:fldCharType="end"/>
        </w:r>
      </w:hyperlink>
    </w:p>
    <w:p>
      <w:pPr>
        <w:pStyle w:val="TOC2"/>
        <w:tabs>
          <w:tab w:val="right" w:leader="dot" w:pos="8306"/>
        </w:tabs>
      </w:pPr>
      <w:hyperlink w:anchor="_Toc25844" w:history="1">
        <w:r>
          <w:rPr>
            <w:rFonts w:ascii="仿宋" w:eastAsia="仿宋" w:hAnsi="仿宋" w:cs="仿宋" w:hint="eastAsia"/>
            <w:lang w:eastAsia="zh-CN"/>
          </w:rPr>
          <w:t>(一)、风险识别与评估</w:t>
        </w:r>
        <w:r>
          <w:tab/>
        </w:r>
        <w:r>
          <w:fldChar w:fldCharType="begin"/>
        </w:r>
        <w:r>
          <w:instrText xml:space="preserve"> PAGEREF _Toc25844 \h </w:instrText>
        </w:r>
        <w:r>
          <w:fldChar w:fldCharType="separate"/>
        </w:r>
        <w:r>
          <w:t>21</w:t>
        </w:r>
        <w:r>
          <w:fldChar w:fldCharType="end"/>
        </w:r>
      </w:hyperlink>
    </w:p>
    <w:p>
      <w:pPr>
        <w:pStyle w:val="TOC2"/>
        <w:tabs>
          <w:tab w:val="right" w:leader="dot" w:pos="8306"/>
        </w:tabs>
      </w:pPr>
      <w:hyperlink w:anchor="_Toc29297" w:history="1">
        <w:r>
          <w:rPr>
            <w:rFonts w:ascii="仿宋" w:eastAsia="仿宋" w:hAnsi="仿宋" w:cs="仿宋" w:hint="eastAsia"/>
            <w:lang w:eastAsia="zh-CN"/>
          </w:rPr>
          <w:t>(二)、风险应对策略</w:t>
        </w:r>
        <w:r>
          <w:tab/>
        </w:r>
        <w:r>
          <w:fldChar w:fldCharType="begin"/>
        </w:r>
        <w:r>
          <w:instrText xml:space="preserve"> PAGEREF _Toc29297 \h </w:instrText>
        </w:r>
        <w:r>
          <w:fldChar w:fldCharType="separate"/>
        </w:r>
        <w:r>
          <w:t>22</w:t>
        </w:r>
        <w:r>
          <w:fldChar w:fldCharType="end"/>
        </w:r>
      </w:hyperlink>
    </w:p>
    <w:p>
      <w:pPr>
        <w:pStyle w:val="TOC2"/>
        <w:tabs>
          <w:tab w:val="right" w:leader="dot" w:pos="8306"/>
        </w:tabs>
      </w:pPr>
      <w:hyperlink w:anchor="_Toc23698" w:history="1">
        <w:r>
          <w:rPr>
            <w:rFonts w:ascii="仿宋" w:eastAsia="仿宋" w:hAnsi="仿宋" w:cs="仿宋" w:hint="eastAsia"/>
            <w:lang w:eastAsia="zh-CN"/>
          </w:rPr>
          <w:t>(三)、风险监控与控制</w:t>
        </w:r>
        <w:r>
          <w:tab/>
        </w:r>
        <w:r>
          <w:fldChar w:fldCharType="begin"/>
        </w:r>
        <w:r>
          <w:instrText xml:space="preserve"> PAGEREF _Toc23698 \h </w:instrText>
        </w:r>
        <w:r>
          <w:fldChar w:fldCharType="separate"/>
        </w:r>
        <w:r>
          <w:t>24</w:t>
        </w:r>
        <w:r>
          <w:fldChar w:fldCharType="end"/>
        </w:r>
      </w:hyperlink>
    </w:p>
    <w:p>
      <w:pPr>
        <w:pStyle w:val="TOC1"/>
        <w:tabs>
          <w:tab w:val="right" w:leader="dot" w:pos="8306"/>
        </w:tabs>
      </w:pPr>
      <w:hyperlink w:anchor="_Toc28053" w:history="1">
        <w:r>
          <w:rPr>
            <w:rFonts w:ascii="仿宋" w:eastAsia="仿宋" w:hAnsi="仿宋" w:cs="仿宋" w:hint="eastAsia"/>
            <w:lang w:eastAsia="zh-CN"/>
          </w:rPr>
          <w:t>九、金卤灯项目人力资源培养与发展</w:t>
        </w:r>
        <w:r>
          <w:tab/>
        </w:r>
        <w:r>
          <w:fldChar w:fldCharType="begin"/>
        </w:r>
        <w:r>
          <w:instrText xml:space="preserve"> PAGEREF _Toc28053 \h </w:instrText>
        </w:r>
        <w:r>
          <w:fldChar w:fldCharType="separate"/>
        </w:r>
        <w:r>
          <w:t>25</w:t>
        </w:r>
        <w:r>
          <w:fldChar w:fldCharType="end"/>
        </w:r>
      </w:hyperlink>
    </w:p>
    <w:p>
      <w:pPr>
        <w:pStyle w:val="TOC2"/>
        <w:tabs>
          <w:tab w:val="right" w:leader="dot" w:pos="8306"/>
        </w:tabs>
      </w:pPr>
      <w:hyperlink w:anchor="_Toc30405" w:history="1">
        <w:r>
          <w:rPr>
            <w:rFonts w:ascii="仿宋" w:eastAsia="仿宋" w:hAnsi="仿宋" w:cs="仿宋" w:hint="eastAsia"/>
            <w:lang w:eastAsia="zh-CN"/>
          </w:rPr>
          <w:t>(一)、人才需求与规划</w:t>
        </w:r>
        <w:r>
          <w:tab/>
        </w:r>
        <w:r>
          <w:fldChar w:fldCharType="begin"/>
        </w:r>
        <w:r>
          <w:instrText xml:space="preserve"> PAGEREF _Toc30405 \h </w:instrText>
        </w:r>
        <w:r>
          <w:fldChar w:fldCharType="separate"/>
        </w:r>
        <w:r>
          <w:t>25</w:t>
        </w:r>
        <w:r>
          <w:fldChar w:fldCharType="end"/>
        </w:r>
      </w:hyperlink>
    </w:p>
    <w:p>
      <w:pPr>
        <w:pStyle w:val="TOC2"/>
        <w:tabs>
          <w:tab w:val="right" w:leader="dot" w:pos="8306"/>
        </w:tabs>
      </w:pPr>
      <w:hyperlink w:anchor="_Toc26429" w:history="1">
        <w:r>
          <w:rPr>
            <w:rFonts w:ascii="仿宋" w:eastAsia="仿宋" w:hAnsi="仿宋" w:cs="仿宋" w:hint="eastAsia"/>
            <w:lang w:eastAsia="zh-CN"/>
          </w:rPr>
          <w:t>(二)、培训与发展计划</w:t>
        </w:r>
        <w:r>
          <w:tab/>
        </w:r>
        <w:r>
          <w:fldChar w:fldCharType="begin"/>
        </w:r>
        <w:r>
          <w:instrText xml:space="preserve"> PAGEREF _Toc26429 \h </w:instrText>
        </w:r>
        <w:r>
          <w:fldChar w:fldCharType="separate"/>
        </w:r>
        <w:r>
          <w:t>25</w:t>
        </w:r>
        <w:r>
          <w:fldChar w:fldCharType="end"/>
        </w:r>
      </w:hyperlink>
    </w:p>
    <w:p>
      <w:pPr>
        <w:pStyle w:val="TOC1"/>
        <w:tabs>
          <w:tab w:val="right" w:leader="dot" w:pos="8306"/>
        </w:tabs>
      </w:pPr>
      <w:hyperlink w:anchor="_Toc28592" w:history="1">
        <w:r>
          <w:rPr>
            <w:rFonts w:ascii="仿宋" w:eastAsia="仿宋" w:hAnsi="仿宋" w:cs="仿宋" w:hint="eastAsia"/>
            <w:lang w:eastAsia="zh-CN"/>
          </w:rPr>
          <w:t>十、金卤灯项目财务管理</w:t>
        </w:r>
        <w:r>
          <w:tab/>
        </w:r>
        <w:r>
          <w:fldChar w:fldCharType="begin"/>
        </w:r>
        <w:r>
          <w:instrText xml:space="preserve"> PAGEREF _Toc28592 \h </w:instrText>
        </w:r>
        <w:r>
          <w:fldChar w:fldCharType="separate"/>
        </w:r>
        <w:r>
          <w:t>26</w:t>
        </w:r>
        <w:r>
          <w:fldChar w:fldCharType="end"/>
        </w:r>
      </w:hyperlink>
    </w:p>
    <w:p>
      <w:pPr>
        <w:pStyle w:val="TOC2"/>
        <w:tabs>
          <w:tab w:val="right" w:leader="dot" w:pos="8306"/>
        </w:tabs>
      </w:pPr>
      <w:hyperlink w:anchor="_Toc3828" w:history="1">
        <w:r>
          <w:rPr>
            <w:rFonts w:ascii="仿宋" w:eastAsia="仿宋" w:hAnsi="仿宋" w:cs="仿宋" w:hint="eastAsia"/>
            <w:lang w:eastAsia="zh-CN"/>
          </w:rPr>
          <w:t>(一)、资金需求大</w:t>
        </w:r>
        <w:r>
          <w:tab/>
        </w:r>
        <w:r>
          <w:fldChar w:fldCharType="begin"/>
        </w:r>
        <w:r>
          <w:instrText xml:space="preserve"> PAGEREF _Toc3828 \h </w:instrText>
        </w:r>
        <w:r>
          <w:fldChar w:fldCharType="separate"/>
        </w:r>
        <w:r>
          <w:t>26</w:t>
        </w:r>
        <w:r>
          <w:fldChar w:fldCharType="end"/>
        </w:r>
      </w:hyperlink>
    </w:p>
    <w:p>
      <w:pPr>
        <w:pStyle w:val="TOC2"/>
        <w:tabs>
          <w:tab w:val="right" w:leader="dot" w:pos="8306"/>
        </w:tabs>
      </w:pPr>
      <w:hyperlink w:anchor="_Toc29890" w:history="1">
        <w:r>
          <w:rPr>
            <w:rFonts w:ascii="仿宋" w:eastAsia="仿宋" w:hAnsi="仿宋" w:cs="仿宋" w:hint="eastAsia"/>
            <w:lang w:eastAsia="zh-CN"/>
          </w:rPr>
          <w:t>(二)、研发周期长</w:t>
        </w:r>
        <w:r>
          <w:tab/>
        </w:r>
        <w:r>
          <w:fldChar w:fldCharType="begin"/>
        </w:r>
        <w:r>
          <w:instrText xml:space="preserve"> PAGEREF _Toc29890 \h </w:instrText>
        </w:r>
        <w:r>
          <w:fldChar w:fldCharType="separate"/>
        </w:r>
        <w:r>
          <w:t>27</w:t>
        </w:r>
        <w:r>
          <w:fldChar w:fldCharType="end"/>
        </w:r>
      </w:hyperlink>
    </w:p>
    <w:p>
      <w:pPr>
        <w:pStyle w:val="TOC2"/>
        <w:tabs>
          <w:tab w:val="right" w:leader="dot" w:pos="8306"/>
        </w:tabs>
      </w:pPr>
      <w:hyperlink w:anchor="_Toc28728" w:history="1">
        <w:r>
          <w:rPr>
            <w:rFonts w:ascii="仿宋" w:eastAsia="仿宋" w:hAnsi="仿宋" w:cs="仿宋" w:hint="eastAsia"/>
            <w:lang w:eastAsia="zh-CN"/>
          </w:rPr>
          <w:t>(三)、市场风险大</w:t>
        </w:r>
        <w:r>
          <w:tab/>
        </w:r>
        <w:r>
          <w:fldChar w:fldCharType="begin"/>
        </w:r>
        <w:r>
          <w:instrText xml:space="preserve"> PAGEREF _Toc28728 \h </w:instrText>
        </w:r>
        <w:r>
          <w:fldChar w:fldCharType="separate"/>
        </w:r>
        <w:r>
          <w:t>28</w:t>
        </w:r>
        <w:r>
          <w:fldChar w:fldCharType="end"/>
        </w:r>
      </w:hyperlink>
    </w:p>
    <w:p>
      <w:pPr>
        <w:pStyle w:val="TOC2"/>
        <w:tabs>
          <w:tab w:val="right" w:leader="dot" w:pos="8306"/>
        </w:tabs>
      </w:pPr>
      <w:hyperlink w:anchor="_Toc20513" w:history="1">
        <w:r>
          <w:rPr>
            <w:rFonts w:ascii="仿宋" w:eastAsia="仿宋" w:hAnsi="仿宋" w:cs="仿宋" w:hint="eastAsia"/>
            <w:lang w:eastAsia="zh-CN"/>
          </w:rPr>
          <w:t>(四)、利润率高</w:t>
        </w:r>
        <w:r>
          <w:tab/>
        </w:r>
        <w:r>
          <w:fldChar w:fldCharType="begin"/>
        </w:r>
        <w:r>
          <w:instrText xml:space="preserve"> PAGEREF _Toc20513 \h </w:instrText>
        </w:r>
        <w:r>
          <w:fldChar w:fldCharType="separate"/>
        </w:r>
        <w:r>
          <w:t>31</w:t>
        </w:r>
        <w:r>
          <w:fldChar w:fldCharType="end"/>
        </w:r>
      </w:hyperlink>
    </w:p>
    <w:p>
      <w:pPr>
        <w:pStyle w:val="TOC1"/>
        <w:tabs>
          <w:tab w:val="right" w:leader="dot" w:pos="8306"/>
        </w:tabs>
      </w:pPr>
      <w:hyperlink w:anchor="_Toc28339" w:history="1">
        <w:r>
          <w:rPr>
            <w:rFonts w:ascii="仿宋" w:eastAsia="仿宋" w:hAnsi="仿宋" w:cs="仿宋" w:hint="eastAsia"/>
            <w:lang w:eastAsia="zh-CN"/>
          </w:rPr>
          <w:t>十一、金卤灯项目社会影响</w:t>
        </w:r>
        <w:r>
          <w:tab/>
        </w:r>
        <w:r>
          <w:fldChar w:fldCharType="begin"/>
        </w:r>
        <w:r>
          <w:instrText xml:space="preserve"> PAGEREF _Toc28339 \h </w:instrText>
        </w:r>
        <w:r>
          <w:fldChar w:fldCharType="separate"/>
        </w:r>
        <w:r>
          <w:t>33</w:t>
        </w:r>
        <w:r>
          <w:fldChar w:fldCharType="end"/>
        </w:r>
      </w:hyperlink>
    </w:p>
    <w:p>
      <w:pPr>
        <w:pStyle w:val="TOC2"/>
        <w:tabs>
          <w:tab w:val="right" w:leader="dot" w:pos="8306"/>
        </w:tabs>
      </w:pPr>
      <w:hyperlink w:anchor="_Toc30853" w:history="1">
        <w:r>
          <w:rPr>
            <w:rFonts w:ascii="仿宋" w:eastAsia="仿宋" w:hAnsi="仿宋" w:cs="仿宋" w:hint="eastAsia"/>
            <w:lang w:eastAsia="zh-CN"/>
          </w:rPr>
          <w:t>(一)、社会责任与义务</w:t>
        </w:r>
        <w:r>
          <w:tab/>
        </w:r>
        <w:r>
          <w:fldChar w:fldCharType="begin"/>
        </w:r>
        <w:r>
          <w:instrText xml:space="preserve"> PAGEREF _Toc30853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4" w:history="1">
        <w:r>
          <w:rPr>
            <w:rFonts w:ascii="仿宋" w:eastAsia="仿宋" w:hAnsi="仿宋" w:cs="仿宋" w:hint="eastAsia"/>
            <w:lang w:eastAsia="zh-CN"/>
          </w:rPr>
          <w:t>(二)、社会参与与沟通</w:t>
        </w:r>
        <w:r>
          <w:tab/>
        </w:r>
        <w:r>
          <w:fldChar w:fldCharType="begin"/>
        </w:r>
        <w:r>
          <w:instrText xml:space="preserve"> PAGEREF _Toc2344 \h </w:instrText>
        </w:r>
        <w:r>
          <w:fldChar w:fldCharType="separate"/>
        </w:r>
        <w:r>
          <w:t>33</w:t>
        </w:r>
        <w:r>
          <w:fldChar w:fldCharType="end"/>
        </w:r>
      </w:hyperlink>
    </w:p>
    <w:p>
      <w:pPr>
        <w:pStyle w:val="TOC1"/>
        <w:tabs>
          <w:tab w:val="right" w:leader="dot" w:pos="8306"/>
        </w:tabs>
      </w:pPr>
      <w:hyperlink w:anchor="_Toc28903" w:history="1">
        <w:r>
          <w:rPr>
            <w:rFonts w:ascii="仿宋" w:eastAsia="仿宋" w:hAnsi="仿宋" w:cs="仿宋" w:hint="eastAsia"/>
            <w:lang w:eastAsia="zh-CN"/>
          </w:rPr>
          <w:t>十二、金卤灯项目投资规划</w:t>
        </w:r>
        <w:r>
          <w:tab/>
        </w:r>
        <w:r>
          <w:fldChar w:fldCharType="begin"/>
        </w:r>
        <w:r>
          <w:instrText xml:space="preserve"> PAGEREF _Toc28903 \h </w:instrText>
        </w:r>
        <w:r>
          <w:fldChar w:fldCharType="separate"/>
        </w:r>
        <w:r>
          <w:t>34</w:t>
        </w:r>
        <w:r>
          <w:fldChar w:fldCharType="end"/>
        </w:r>
      </w:hyperlink>
    </w:p>
    <w:p>
      <w:pPr>
        <w:pStyle w:val="TOC2"/>
        <w:tabs>
          <w:tab w:val="right" w:leader="dot" w:pos="8306"/>
        </w:tabs>
      </w:pPr>
      <w:hyperlink w:anchor="_Toc16612" w:history="1">
        <w:r>
          <w:rPr>
            <w:rFonts w:ascii="仿宋" w:eastAsia="仿宋" w:hAnsi="仿宋" w:cs="仿宋" w:hint="eastAsia"/>
            <w:lang w:eastAsia="zh-CN"/>
          </w:rPr>
          <w:t>(一)、金卤灯项目总投资估算</w:t>
        </w:r>
        <w:r>
          <w:tab/>
        </w:r>
        <w:r>
          <w:fldChar w:fldCharType="begin"/>
        </w:r>
        <w:r>
          <w:instrText xml:space="preserve"> PAGEREF _Toc16612 \h </w:instrText>
        </w:r>
        <w:r>
          <w:fldChar w:fldCharType="separate"/>
        </w:r>
        <w:r>
          <w:t>34</w:t>
        </w:r>
        <w:r>
          <w:fldChar w:fldCharType="end"/>
        </w:r>
      </w:hyperlink>
    </w:p>
    <w:p>
      <w:pPr>
        <w:pStyle w:val="TOC2"/>
        <w:tabs>
          <w:tab w:val="right" w:leader="dot" w:pos="8306"/>
        </w:tabs>
      </w:pPr>
      <w:hyperlink w:anchor="_Toc32430" w:history="1">
        <w:r>
          <w:rPr>
            <w:rFonts w:ascii="仿宋" w:eastAsia="仿宋" w:hAnsi="仿宋" w:cs="仿宋" w:hint="eastAsia"/>
            <w:lang w:eastAsia="zh-CN"/>
          </w:rPr>
          <w:t>(二)、资金筹措</w:t>
        </w:r>
        <w:r>
          <w:tab/>
        </w:r>
        <w:r>
          <w:fldChar w:fldCharType="begin"/>
        </w:r>
        <w:r>
          <w:instrText xml:space="preserve"> PAGEREF _Toc32430 \h </w:instrText>
        </w:r>
        <w:r>
          <w:fldChar w:fldCharType="separate"/>
        </w:r>
        <w:r>
          <w:t>36</w:t>
        </w:r>
        <w:r>
          <w:fldChar w:fldCharType="end"/>
        </w:r>
      </w:hyperlink>
    </w:p>
    <w:p>
      <w:pPr>
        <w:pStyle w:val="TOC1"/>
        <w:tabs>
          <w:tab w:val="right" w:leader="dot" w:pos="8306"/>
        </w:tabs>
      </w:pPr>
      <w:hyperlink w:anchor="_Toc12732" w:history="1">
        <w:r>
          <w:rPr>
            <w:rFonts w:ascii="仿宋" w:eastAsia="仿宋" w:hAnsi="仿宋" w:cs="仿宋" w:hint="eastAsia"/>
            <w:lang w:eastAsia="zh-CN"/>
          </w:rPr>
          <w:t>十三、风险识别与分类</w:t>
        </w:r>
        <w:r>
          <w:tab/>
        </w:r>
        <w:r>
          <w:fldChar w:fldCharType="begin"/>
        </w:r>
        <w:r>
          <w:instrText xml:space="preserve"> PAGEREF _Toc12732 \h </w:instrText>
        </w:r>
        <w:r>
          <w:fldChar w:fldCharType="separate"/>
        </w:r>
        <w:r>
          <w:t>36</w:t>
        </w:r>
        <w:r>
          <w:fldChar w:fldCharType="end"/>
        </w:r>
      </w:hyperlink>
    </w:p>
    <w:p>
      <w:pPr>
        <w:pStyle w:val="TOC2"/>
        <w:tabs>
          <w:tab w:val="right" w:leader="dot" w:pos="8306"/>
        </w:tabs>
      </w:pPr>
      <w:hyperlink w:anchor="_Toc12866" w:history="1">
        <w:r>
          <w:rPr>
            <w:rFonts w:ascii="仿宋" w:eastAsia="仿宋" w:hAnsi="仿宋" w:cs="仿宋" w:hint="eastAsia"/>
            <w:lang w:eastAsia="zh-CN"/>
          </w:rPr>
          <w:t>(一)、风险识别</w:t>
        </w:r>
        <w:r>
          <w:tab/>
        </w:r>
        <w:r>
          <w:fldChar w:fldCharType="begin"/>
        </w:r>
        <w:r>
          <w:instrText xml:space="preserve"> PAGEREF _Toc12866 \h </w:instrText>
        </w:r>
        <w:r>
          <w:fldChar w:fldCharType="separate"/>
        </w:r>
        <w:r>
          <w:t>36</w:t>
        </w:r>
        <w:r>
          <w:fldChar w:fldCharType="end"/>
        </w:r>
      </w:hyperlink>
    </w:p>
    <w:p>
      <w:pPr>
        <w:pStyle w:val="TOC2"/>
        <w:tabs>
          <w:tab w:val="right" w:leader="dot" w:pos="8306"/>
        </w:tabs>
      </w:pPr>
      <w:hyperlink w:anchor="_Toc1746" w:history="1">
        <w:r>
          <w:rPr>
            <w:rFonts w:ascii="仿宋" w:eastAsia="仿宋" w:hAnsi="仿宋" w:cs="仿宋" w:hint="eastAsia"/>
            <w:lang w:eastAsia="zh-CN"/>
          </w:rPr>
          <w:t>(二)、风险分类</w:t>
        </w:r>
        <w:r>
          <w:tab/>
        </w:r>
        <w:r>
          <w:fldChar w:fldCharType="begin"/>
        </w:r>
        <w:r>
          <w:instrText xml:space="preserve"> PAGEREF _Toc1746 \h </w:instrText>
        </w:r>
        <w:r>
          <w:fldChar w:fldCharType="separate"/>
        </w:r>
        <w:r>
          <w:t>37</w:t>
        </w:r>
        <w:r>
          <w:fldChar w:fldCharType="end"/>
        </w:r>
      </w:hyperlink>
    </w:p>
    <w:p>
      <w:pPr>
        <w:pStyle w:val="TOC1"/>
        <w:tabs>
          <w:tab w:val="right" w:leader="dot" w:pos="8306"/>
        </w:tabs>
      </w:pPr>
      <w:hyperlink w:anchor="_Toc23848" w:history="1">
        <w:r>
          <w:rPr>
            <w:rFonts w:ascii="仿宋" w:eastAsia="仿宋" w:hAnsi="仿宋" w:cs="仿宋" w:hint="eastAsia"/>
            <w:lang w:eastAsia="zh-CN"/>
          </w:rPr>
          <w:t>十四、金卤灯项目治理与监督</w:t>
        </w:r>
        <w:r>
          <w:tab/>
        </w:r>
        <w:r>
          <w:fldChar w:fldCharType="begin"/>
        </w:r>
        <w:r>
          <w:instrText xml:space="preserve"> PAGEREF _Toc23848 \h </w:instrText>
        </w:r>
        <w:r>
          <w:fldChar w:fldCharType="separate"/>
        </w:r>
        <w:r>
          <w:t>39</w:t>
        </w:r>
        <w:r>
          <w:fldChar w:fldCharType="end"/>
        </w:r>
      </w:hyperlink>
    </w:p>
    <w:p>
      <w:pPr>
        <w:pStyle w:val="TOC2"/>
        <w:tabs>
          <w:tab w:val="right" w:leader="dot" w:pos="8306"/>
        </w:tabs>
      </w:pPr>
      <w:hyperlink w:anchor="_Toc6849" w:history="1">
        <w:r>
          <w:rPr>
            <w:rFonts w:ascii="仿宋" w:eastAsia="仿宋" w:hAnsi="仿宋" w:cs="仿宋" w:hint="eastAsia"/>
            <w:lang w:eastAsia="zh-CN"/>
          </w:rPr>
          <w:t>(一)、金卤灯项目治理结构</w:t>
        </w:r>
        <w:r>
          <w:tab/>
        </w:r>
        <w:r>
          <w:fldChar w:fldCharType="begin"/>
        </w:r>
        <w:r>
          <w:instrText xml:space="preserve"> PAGEREF _Toc6849 \h </w:instrText>
        </w:r>
        <w:r>
          <w:fldChar w:fldCharType="separate"/>
        </w:r>
        <w:r>
          <w:t>39</w:t>
        </w:r>
        <w:r>
          <w:fldChar w:fldCharType="end"/>
        </w:r>
      </w:hyperlink>
    </w:p>
    <w:p>
      <w:pPr>
        <w:pStyle w:val="TOC2"/>
        <w:tabs>
          <w:tab w:val="right" w:leader="dot" w:pos="8306"/>
        </w:tabs>
      </w:pPr>
      <w:hyperlink w:anchor="_Toc10776" w:history="1">
        <w:r>
          <w:rPr>
            <w:rFonts w:ascii="仿宋" w:eastAsia="仿宋" w:hAnsi="仿宋" w:cs="仿宋" w:hint="eastAsia"/>
            <w:lang w:eastAsia="zh-CN"/>
          </w:rPr>
          <w:t>(二)、监督与审计</w:t>
        </w:r>
        <w:r>
          <w:tab/>
        </w:r>
        <w:r>
          <w:fldChar w:fldCharType="begin"/>
        </w:r>
        <w:r>
          <w:instrText xml:space="preserve"> PAGEREF _Toc10776 \h </w:instrText>
        </w:r>
        <w:r>
          <w:fldChar w:fldCharType="separate"/>
        </w:r>
        <w:r>
          <w:t>41</w:t>
        </w:r>
        <w:r>
          <w:fldChar w:fldCharType="end"/>
        </w:r>
      </w:hyperlink>
    </w:p>
    <w:p>
      <w:pPr>
        <w:pStyle w:val="TOC1"/>
        <w:tabs>
          <w:tab w:val="right" w:leader="dot" w:pos="8306"/>
        </w:tabs>
      </w:pPr>
      <w:hyperlink w:anchor="_Toc17882" w:history="1">
        <w:r>
          <w:rPr>
            <w:rFonts w:ascii="仿宋" w:eastAsia="仿宋" w:hAnsi="仿宋" w:cs="仿宋" w:hint="eastAsia"/>
            <w:lang w:eastAsia="zh-CN"/>
          </w:rPr>
          <w:t>十五、质量管理体系</w:t>
        </w:r>
        <w:r>
          <w:tab/>
        </w:r>
        <w:r>
          <w:fldChar w:fldCharType="begin"/>
        </w:r>
        <w:r>
          <w:instrText xml:space="preserve"> PAGEREF _Toc17882 \h </w:instrText>
        </w:r>
        <w:r>
          <w:fldChar w:fldCharType="separate"/>
        </w:r>
        <w:r>
          <w:t>42</w:t>
        </w:r>
        <w:r>
          <w:fldChar w:fldCharType="end"/>
        </w:r>
      </w:hyperlink>
    </w:p>
    <w:p>
      <w:pPr>
        <w:pStyle w:val="TOC2"/>
        <w:tabs>
          <w:tab w:val="right" w:leader="dot" w:pos="8306"/>
        </w:tabs>
      </w:pPr>
      <w:hyperlink w:anchor="_Toc28334" w:history="1">
        <w:r>
          <w:rPr>
            <w:rFonts w:ascii="仿宋" w:eastAsia="仿宋" w:hAnsi="仿宋" w:cs="仿宋" w:hint="eastAsia"/>
            <w:lang w:eastAsia="zh-CN"/>
          </w:rPr>
          <w:t>(一)、质量目标与方针</w:t>
        </w:r>
        <w:r>
          <w:tab/>
        </w:r>
        <w:r>
          <w:fldChar w:fldCharType="begin"/>
        </w:r>
        <w:r>
          <w:instrText xml:space="preserve"> PAGEREF _Toc28334 \h </w:instrText>
        </w:r>
        <w:r>
          <w:fldChar w:fldCharType="separate"/>
        </w:r>
        <w:r>
          <w:t>42</w:t>
        </w:r>
        <w:r>
          <w:fldChar w:fldCharType="end"/>
        </w:r>
      </w:hyperlink>
    </w:p>
    <w:p>
      <w:pPr>
        <w:pStyle w:val="TOC2"/>
        <w:tabs>
          <w:tab w:val="right" w:leader="dot" w:pos="8306"/>
        </w:tabs>
      </w:pPr>
      <w:hyperlink w:anchor="_Toc13208" w:history="1">
        <w:r>
          <w:rPr>
            <w:rFonts w:ascii="仿宋" w:eastAsia="仿宋" w:hAnsi="仿宋" w:cs="仿宋" w:hint="eastAsia"/>
            <w:lang w:eastAsia="zh-CN"/>
          </w:rPr>
          <w:t>(二)、质量管理责任</w:t>
        </w:r>
        <w:r>
          <w:tab/>
        </w:r>
        <w:r>
          <w:fldChar w:fldCharType="begin"/>
        </w:r>
        <w:r>
          <w:instrText xml:space="preserve"> PAGEREF _Toc13208 \h </w:instrText>
        </w:r>
        <w:r>
          <w:fldChar w:fldCharType="separate"/>
        </w:r>
        <w:r>
          <w:t>43</w:t>
        </w:r>
        <w:r>
          <w:fldChar w:fldCharType="end"/>
        </w:r>
      </w:hyperlink>
    </w:p>
    <w:p>
      <w:pPr>
        <w:pStyle w:val="TOC2"/>
        <w:tabs>
          <w:tab w:val="right" w:leader="dot" w:pos="8306"/>
        </w:tabs>
      </w:pPr>
      <w:hyperlink w:anchor="_Toc19354" w:history="1">
        <w:r>
          <w:rPr>
            <w:rFonts w:ascii="仿宋" w:eastAsia="仿宋" w:hAnsi="仿宋" w:cs="仿宋" w:hint="eastAsia"/>
            <w:lang w:eastAsia="zh-CN"/>
          </w:rPr>
          <w:t>(三)、质量管理体系文件</w:t>
        </w:r>
        <w:r>
          <w:tab/>
        </w:r>
        <w:r>
          <w:fldChar w:fldCharType="begin"/>
        </w:r>
        <w:r>
          <w:instrText xml:space="preserve"> PAGEREF _Toc19354 \h </w:instrText>
        </w:r>
        <w:r>
          <w:fldChar w:fldCharType="separate"/>
        </w:r>
        <w:r>
          <w:t>44</w:t>
        </w:r>
        <w:r>
          <w:fldChar w:fldCharType="end"/>
        </w:r>
      </w:hyperlink>
    </w:p>
    <w:p>
      <w:pPr>
        <w:pStyle w:val="TOC2"/>
        <w:tabs>
          <w:tab w:val="right" w:leader="dot" w:pos="8306"/>
        </w:tabs>
      </w:pPr>
      <w:hyperlink w:anchor="_Toc8317" w:history="1">
        <w:r>
          <w:rPr>
            <w:rFonts w:ascii="仿宋" w:eastAsia="仿宋" w:hAnsi="仿宋" w:cs="仿宋" w:hint="eastAsia"/>
            <w:lang w:eastAsia="zh-CN"/>
          </w:rPr>
          <w:t>(四)、质量培训与教育</w:t>
        </w:r>
        <w:r>
          <w:tab/>
        </w:r>
        <w:r>
          <w:fldChar w:fldCharType="begin"/>
        </w:r>
        <w:r>
          <w:instrText xml:space="preserve"> PAGEREF _Toc8317 \h </w:instrText>
        </w:r>
        <w:r>
          <w:fldChar w:fldCharType="separate"/>
        </w:r>
        <w:r>
          <w:t>46</w:t>
        </w:r>
        <w:r>
          <w:fldChar w:fldCharType="end"/>
        </w:r>
      </w:hyperlink>
    </w:p>
    <w:p>
      <w:pPr>
        <w:pStyle w:val="TOC2"/>
        <w:tabs>
          <w:tab w:val="right" w:leader="dot" w:pos="8306"/>
        </w:tabs>
      </w:pPr>
      <w:hyperlink w:anchor="_Toc6029" w:history="1">
        <w:r>
          <w:rPr>
            <w:rFonts w:ascii="仿宋" w:eastAsia="仿宋" w:hAnsi="仿宋" w:cs="仿宋" w:hint="eastAsia"/>
            <w:lang w:eastAsia="zh-CN"/>
          </w:rPr>
          <w:t>(五)、质量审核与评价</w:t>
        </w:r>
        <w:r>
          <w:tab/>
        </w:r>
        <w:r>
          <w:fldChar w:fldCharType="begin"/>
        </w:r>
        <w:r>
          <w:instrText xml:space="preserve"> PAGEREF _Toc6029 \h </w:instrText>
        </w:r>
        <w:r>
          <w:fldChar w:fldCharType="separate"/>
        </w:r>
        <w:r>
          <w:t>47</w:t>
        </w:r>
        <w:r>
          <w:fldChar w:fldCharType="end"/>
        </w:r>
      </w:hyperlink>
    </w:p>
    <w:p>
      <w:pPr>
        <w:pStyle w:val="TOC2"/>
        <w:tabs>
          <w:tab w:val="right" w:leader="dot" w:pos="8306"/>
        </w:tabs>
      </w:pPr>
      <w:hyperlink w:anchor="_Toc11240" w:history="1">
        <w:r>
          <w:rPr>
            <w:rFonts w:ascii="仿宋" w:eastAsia="仿宋" w:hAnsi="仿宋" w:cs="仿宋" w:hint="eastAsia"/>
            <w:lang w:eastAsia="zh-CN"/>
          </w:rPr>
          <w:t>(六)、不符合与纠正措施</w:t>
        </w:r>
        <w:r>
          <w:tab/>
        </w:r>
        <w:r>
          <w:fldChar w:fldCharType="begin"/>
        </w:r>
        <w:r>
          <w:instrText xml:space="preserve"> PAGEREF _Toc11240 \h </w:instrText>
        </w:r>
        <w:r>
          <w:fldChar w:fldCharType="separate"/>
        </w:r>
        <w:r>
          <w:t>49</w:t>
        </w:r>
        <w:r>
          <w:fldChar w:fldCharType="end"/>
        </w:r>
      </w:hyperlink>
    </w:p>
    <w:p>
      <w:pPr>
        <w:pStyle w:val="TOC1"/>
        <w:tabs>
          <w:tab w:val="right" w:leader="dot" w:pos="8306"/>
        </w:tabs>
      </w:pPr>
      <w:hyperlink w:anchor="_Toc12837" w:history="1">
        <w:r>
          <w:rPr>
            <w:rFonts w:ascii="仿宋" w:eastAsia="仿宋" w:hAnsi="仿宋" w:cs="仿宋" w:hint="eastAsia"/>
            <w:lang w:eastAsia="zh-CN"/>
          </w:rPr>
          <w:t>十六、金卤灯项目实施保障措施</w:t>
        </w:r>
        <w:r>
          <w:tab/>
        </w:r>
        <w:r>
          <w:fldChar w:fldCharType="begin"/>
        </w:r>
        <w:r>
          <w:instrText xml:space="preserve"> PAGEREF _Toc12837 \h </w:instrText>
        </w:r>
        <w:r>
          <w:fldChar w:fldCharType="separate"/>
        </w:r>
        <w:r>
          <w:t>50</w:t>
        </w:r>
        <w:r>
          <w:fldChar w:fldCharType="end"/>
        </w:r>
      </w:hyperlink>
    </w:p>
    <w:p>
      <w:pPr>
        <w:pStyle w:val="TOC2"/>
        <w:tabs>
          <w:tab w:val="right" w:leader="dot" w:pos="8306"/>
        </w:tabs>
      </w:pPr>
      <w:hyperlink w:anchor="_Toc1459" w:history="1">
        <w:r>
          <w:rPr>
            <w:rFonts w:ascii="仿宋" w:eastAsia="仿宋" w:hAnsi="仿宋" w:cs="仿宋" w:hint="eastAsia"/>
            <w:lang w:eastAsia="zh-CN"/>
          </w:rPr>
          <w:t>(一)、金卤灯项目实施保障机制</w:t>
        </w:r>
        <w:r>
          <w:tab/>
        </w:r>
        <w:r>
          <w:fldChar w:fldCharType="begin"/>
        </w:r>
        <w:r>
          <w:instrText xml:space="preserve"> PAGEREF _Toc1459 \h </w:instrText>
        </w:r>
        <w:r>
          <w:fldChar w:fldCharType="separate"/>
        </w:r>
        <w:r>
          <w:t>50</w:t>
        </w:r>
        <w:r>
          <w:fldChar w:fldCharType="end"/>
        </w:r>
      </w:hyperlink>
    </w:p>
    <w:p>
      <w:pPr>
        <w:pStyle w:val="TOC2"/>
        <w:tabs>
          <w:tab w:val="right" w:leader="dot" w:pos="8306"/>
        </w:tabs>
      </w:pPr>
      <w:hyperlink w:anchor="_Toc1963" w:history="1">
        <w:r>
          <w:rPr>
            <w:rFonts w:ascii="仿宋" w:eastAsia="仿宋" w:hAnsi="仿宋" w:cs="仿宋" w:hint="eastAsia"/>
            <w:lang w:eastAsia="zh-CN"/>
          </w:rPr>
          <w:t>(二)、金卤灯项目法律合规要求</w:t>
        </w:r>
        <w:r>
          <w:tab/>
        </w:r>
        <w:r>
          <w:fldChar w:fldCharType="begin"/>
        </w:r>
        <w:r>
          <w:instrText xml:space="preserve"> PAGEREF _Toc1963 \h </w:instrText>
        </w:r>
        <w:r>
          <w:fldChar w:fldCharType="separate"/>
        </w:r>
        <w:r>
          <w:t>53</w:t>
        </w:r>
        <w:r>
          <w:fldChar w:fldCharType="end"/>
        </w:r>
      </w:hyperlink>
    </w:p>
    <w:p>
      <w:pPr>
        <w:pStyle w:val="TOC2"/>
        <w:tabs>
          <w:tab w:val="right" w:leader="dot" w:pos="8306"/>
        </w:tabs>
      </w:pPr>
      <w:hyperlink w:anchor="_Toc15760" w:history="1">
        <w:r>
          <w:rPr>
            <w:rFonts w:ascii="仿宋" w:eastAsia="仿宋" w:hAnsi="仿宋" w:cs="仿宋" w:hint="eastAsia"/>
            <w:lang w:eastAsia="zh-CN"/>
          </w:rPr>
          <w:t>(三)、金卤灯项目合同管理与法律事务</w:t>
        </w:r>
        <w:r>
          <w:tab/>
        </w:r>
        <w:r>
          <w:fldChar w:fldCharType="begin"/>
        </w:r>
        <w:r>
          <w:instrText xml:space="preserve"> PAGEREF _Toc15760 \h </w:instrText>
        </w:r>
        <w:r>
          <w:fldChar w:fldCharType="separate"/>
        </w:r>
        <w:r>
          <w:t>57</w:t>
        </w:r>
        <w:r>
          <w:fldChar w:fldCharType="end"/>
        </w:r>
      </w:hyperlink>
    </w:p>
    <w:p>
      <w:pPr>
        <w:pStyle w:val="TOC2"/>
        <w:tabs>
          <w:tab w:val="right" w:leader="dot" w:pos="8306"/>
        </w:tabs>
      </w:pPr>
      <w:hyperlink w:anchor="_Toc4966" w:history="1">
        <w:r>
          <w:rPr>
            <w:rFonts w:ascii="仿宋" w:eastAsia="仿宋" w:hAnsi="仿宋" w:cs="仿宋" w:hint="eastAsia"/>
            <w:lang w:eastAsia="zh-CN"/>
          </w:rPr>
          <w:t>(四)、金卤灯项目知识产权保护策略</w:t>
        </w:r>
        <w:r>
          <w:tab/>
        </w:r>
        <w:r>
          <w:fldChar w:fldCharType="begin"/>
        </w:r>
        <w:r>
          <w:instrText xml:space="preserve"> PAGEREF _Toc4966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75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91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的技术管理特点体现在其创新导向。通过引入最先进的技术趋势和解决方案，金卤灯项目致力于提升科技含量、提高质量和效率水平。这意味着我们将采用最新的工具和方法，确保金卤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卤灯项目技术管理的显著特征。通过整合不同领域的技术资源，我们实现了跨学科的协同工作。这有助于优化技术架构，提高整体效能。此外，整合性策略还促进了不同技术团队之间的紧密沟通和高效合作，确保金卤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金卤灯项目所采用的技术。通过不断优化技术方案，金卤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卤灯项目团队将在金卤灯项目初期识别可能的技术风险，并采取相应的预防和应对措施。通过建立健全的风险评估机制，金卤灯项目能够在实施过程中及时发现并解决潜在的技术问题，保障金卤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通过这些独特的技术管理特点，我们确信在金卤灯项目中，技术将成为金卤灯项目成功的有力支持。这一深度剖析揭示了技术管理在金卤灯项目实施中的关键作用，为金卤灯项目的技术基础奠定了坚实的基础。</w:t>
      </w:r>
    </w:p>
    <w:p>
      <w:pPr>
        <w:pStyle w:val="Heading2"/>
        <w:ind w:firstLine="560" w:firstLineChars="200"/>
        <w:rPr>
          <w:rFonts w:ascii="仿宋" w:eastAsia="仿宋" w:hAnsi="仿宋" w:cs="仿宋" w:hint="eastAsia"/>
          <w:sz w:val="28"/>
          <w:lang w:eastAsia="zh-CN"/>
        </w:rPr>
      </w:pPr>
      <w:bookmarkStart w:id="4" w:name="_Toc31032"/>
      <w:r>
        <w:rPr>
          <w:rFonts w:ascii="仿宋" w:eastAsia="仿宋" w:hAnsi="仿宋" w:cs="仿宋" w:hint="eastAsia"/>
          <w:sz w:val="28"/>
          <w:lang w:eastAsia="zh-CN"/>
        </w:rPr>
        <w:t>(二)、金卤灯项目工艺技术设计方案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卤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卤灯项目将严格按照相关行业规范要求进行组织。通过有效控制产品质量，金卤灯项目将致力于为顾客提供优质的金卤灯项目产品和良好的服务。这体现了金卤灯项目对于生产活动合规性和质量标准的高度重视，为金卤灯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卤灯项目注重生态效益和清洁生产原则。金卤灯项目建设将紧密结合地方特色经济发展，与社会经济发展规划和区域环境保护规划方案相协调一致。通过与当地区域自然生态系统的结合，金卤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卤灯项目产品具有多样化的客户需求和个性化的特点。因此，金卤灯项目产品规格品种多样，且单批生产数量较小。为满足这一特点，金卤灯项目承办单位将建设先进的柔性制造生产线。通过广泛应用柔性制造技术，金卤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卤灯项目采用的技术具有较高的技术含量和自动化水平，处于国内先进水平。这一技术选用不仅体现了对生产效率、质量和环境友好性的高标准要求，同时为金卤灯项目的可持续发展奠定了坚实的基础。</w:t>
      </w:r>
    </w:p>
    <w:p>
      <w:pPr>
        <w:pStyle w:val="Heading2"/>
        <w:ind w:firstLine="560" w:firstLineChars="200"/>
        <w:rPr>
          <w:rFonts w:ascii="仿宋" w:eastAsia="仿宋" w:hAnsi="仿宋" w:cs="仿宋" w:hint="eastAsia"/>
          <w:sz w:val="28"/>
          <w:lang w:eastAsia="zh-CN"/>
        </w:rPr>
      </w:pPr>
      <w:bookmarkStart w:id="5" w:name="_Toc317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为确保金卤灯项目的高效生产和技术实施，我们制定了一套精心设计的设备选型方案，以满足金卤灯项目生产、质量和环保的要求。该方案的主要特点如下：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卤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针对金卤灯项目产品的多样性和小批量生产的特点，我们将建设柔性制造生产线。通过在设备选型中考虑柔性制造技术，可以灵活应对不同产品规格和生产需求，实现生产线的高度灵活性和适应性。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44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5328"/>
      <w:r>
        <w:rPr>
          <w:rFonts w:ascii="仿宋" w:eastAsia="仿宋" w:hAnsi="仿宋" w:cs="仿宋" w:hint="eastAsia"/>
          <w:lang w:eastAsia="zh-CN"/>
        </w:rPr>
        <w:t>(一)、金卤灯行业分析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金卤灯行业一直以来都是市场的关注焦点。行业内的发展趋势、竞争态势以及潜在机会都对金卤灯项目的推进产生深远的影响。通过深入研究行业的整体概貌，我们将更好地理解行业的核心特征，为金卤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卤灯行业，技术一直是推动创新和发展的关键因素。我们将对当前技术趋势进行详尽分析，包括但不限于人工智能、大数据应用、先进制造技术等。这有助于金卤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卤灯项目成功的基础。我们将对主要竞争对手进行深入研究，包括其市场份额、产品特点、市场定位等。通过全面了解竞争对手的优势和劣势，金卤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6736"/>
      <w:r>
        <w:rPr>
          <w:rFonts w:ascii="仿宋" w:eastAsia="仿宋" w:hAnsi="仿宋" w:cs="仿宋" w:hint="eastAsia"/>
          <w:sz w:val="28"/>
          <w:lang w:eastAsia="zh-CN"/>
        </w:rPr>
        <w:t>(二)、金卤灯市场分析预测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通过对市场规模的深入调研，我们将预测金卤灯市场未来的增长趋势。这包括市场的整体规模、各细分领域的发展趋势等。金卤灯项目可以根据市场的扩张速度和潜在机会，制定更符合市场需求的发展策略。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了解消费者的需求是市场分析的核心。我们将通过调查研究，深入挖掘目标消费者的需求特点、购买习惯以及对产品和服务的期望。这有助于金卤灯项目更好地定位目标市场，提供更符合消费者期待的解决方案。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卤灯项目实施过程中需要充分考虑的因素。我们将对市场风险进行全面评估，包括但不限于政策法规风险、市场竞争风险、技术变革风险等。通过对潜在风险的深入分析，金卤灯项目可以制定相应的风险缓解策略，降低不确定性对金卤灯项目的影响。</w:t>
      </w:r>
    </w:p>
    <w:p>
      <w:pPr>
        <w:pStyle w:val="Heading1"/>
        <w:ind w:firstLine="560" w:firstLineChars="200"/>
        <w:rPr>
          <w:rFonts w:ascii="仿宋" w:eastAsia="仿宋" w:hAnsi="仿宋" w:cs="仿宋" w:hint="eastAsia"/>
          <w:sz w:val="28"/>
          <w:lang w:eastAsia="zh-CN"/>
        </w:rPr>
      </w:pPr>
      <w:bookmarkStart w:id="9" w:name="_Toc1833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131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金卤灯项目的主要产品是XXXX，预计年产值为XXX万元。这一产品在市场中占据着重要的地位，其广泛的应用范围使得该金卤灯项目的市场前景非常广阔。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卤灯项目的xxx产品作为重要的原材料之一，将在多个领域发挥关键作用。其在建筑、交通、能源等方面的广泛应用将为整个产业链提供强大的支持，形成产业协同效应。金卤灯项目的年产值XXX万XXX万XXX万万元不仅反映了其在市场上的巨大潜力，更预示着它对国民经济的积极贡献。这种关联度高、涉及面广的产业关系，使得该金卤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767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总征地面积为XXXX平方米，相当于约XX.XX亩，其中净用地面积为XXXX平方米，红线范围内相当于约XX.XX亩。这一用地规模充分考虑了金卤灯项目的建设需求，保障了金卤灯项目在合适的空间内得以充分发展。金卤灯项目规划的总建筑面积为XXXX平方米，其中主体工程建设占XXXX平方米，计容建筑面积达XXXX平方米。预计建筑工程的投资将达到XXXX万元，为金卤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计划购置的设备共计XXXX台（套），设备购置费用为XXXX万元。这一设备购置计划充分考虑到金卤灯项目的生产需求和技术要求，确保了金卤灯项目在生产运营中具备先进的技术装备和高效的生产能力。设备的合理配置将为金卤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计划总投资为XXXX万元，预计年实现营业收入为XXXX万元。这一产能规模的设定旨在确保金卤灯项目能够在投资与回报之间取得平衡，实现长期可持续的发展。金卤灯项目的总投资充分考虑到各个方面的需求，包括用地建设、设备购置等多个环节，以确保金卤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7121"/>
      <w:r>
        <w:rPr>
          <w:rFonts w:ascii="仿宋" w:eastAsia="仿宋" w:hAnsi="仿宋" w:cs="仿宋" w:hint="eastAsia"/>
          <w:sz w:val="28"/>
          <w:lang w:eastAsia="zh-CN"/>
        </w:rPr>
        <w:t>四、金卤灯项目土建工程</w:t>
      </w:r>
      <w:bookmarkEnd w:id="12"/>
    </w:p>
    <w:p>
      <w:pPr>
        <w:pStyle w:val="Heading2"/>
        <w:rPr>
          <w:rFonts w:ascii="仿宋" w:eastAsia="仿宋" w:hAnsi="仿宋" w:cs="仿宋" w:hint="eastAsia"/>
          <w:lang w:eastAsia="zh-CN"/>
        </w:rPr>
      </w:pPr>
      <w:bookmarkStart w:id="13" w:name="_Toc2345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在金卤灯项目的建筑工程设计中，我们将秉承一系列重要的设计原则，以确保金卤灯项目建筑在功能、美观、可持续性等方面达到最佳效果。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首要原则是确保建筑的功能性得到最大化的发挥。我们将充分理解金卤灯项目的实际需求，合理布局各个功能区域，保证建筑在满足业务需求的同时，提供高效的工作环境。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在建筑设计中，我们将综合考虑建设和运营成本。通过精细的经济效益分析，确保设计方案在高效利用资源的同时，对金卤灯项目的长期盈利能力有积极的贡献。</w:t>
      </w:r>
    </w:p>
    <w:p>
      <w:pPr>
        <w:pStyle w:val="Heading2"/>
        <w:ind w:firstLine="560" w:firstLineChars="200"/>
        <w:rPr>
          <w:rFonts w:ascii="仿宋" w:eastAsia="仿宋" w:hAnsi="仿宋" w:cs="仿宋" w:hint="eastAsia"/>
          <w:sz w:val="28"/>
          <w:lang w:eastAsia="zh-CN"/>
        </w:rPr>
      </w:pPr>
      <w:bookmarkStart w:id="14" w:name="_Toc2260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卤灯项目的土建工程设计中，我们将精准设定设计年限，结合金卤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卤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61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金卤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卤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卤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982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本期工程金卤灯项目预计总建筑面积XXX平方米，其中：计容建筑面积XXX平方米，计划建筑工程投资XX万元，占金卤灯项目总投资的XX%。</w:t>
      </w:r>
    </w:p>
    <w:p>
      <w:pPr>
        <w:pStyle w:val="Heading1"/>
        <w:ind w:firstLine="560" w:firstLineChars="200"/>
        <w:rPr>
          <w:rFonts w:ascii="仿宋" w:eastAsia="仿宋" w:hAnsi="仿宋" w:cs="仿宋" w:hint="eastAsia"/>
          <w:sz w:val="28"/>
          <w:lang w:eastAsia="zh-CN"/>
        </w:rPr>
      </w:pPr>
      <w:bookmarkStart w:id="17" w:name="_Toc21869"/>
      <w:r>
        <w:rPr>
          <w:rFonts w:ascii="仿宋" w:eastAsia="仿宋" w:hAnsi="仿宋" w:cs="仿宋" w:hint="eastAsia"/>
          <w:sz w:val="28"/>
          <w:lang w:eastAsia="zh-CN"/>
        </w:rPr>
        <w:t>五、金卤灯项目可持续发展</w:t>
      </w:r>
      <w:bookmarkEnd w:id="17"/>
    </w:p>
    <w:p>
      <w:pPr>
        <w:pStyle w:val="Heading2"/>
        <w:rPr>
          <w:rFonts w:ascii="仿宋" w:eastAsia="仿宋" w:hAnsi="仿宋" w:cs="仿宋" w:hint="eastAsia"/>
          <w:lang w:eastAsia="zh-CN"/>
        </w:rPr>
      </w:pPr>
      <w:bookmarkStart w:id="18" w:name="_Toc1328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卤灯项目中，金卤灯项目团队着眼于未来，明确了可持续发展的战略方向。制定的具体可持续发展目标包括降低资源使用、采用环保技术、最大化社会效益等。这一步骤不仅有助于金卤灯项目在环保和社会责任方面达到最高标准，也为未来提供了明确的指引，确保金卤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可持续实践的融入金卤灯项目管理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卤灯项目管理周期。从金卤灯项目规划开始，金卤灯项目团队就考虑了环境和社会的因素。在执行阶段，金卤灯项目团队积极推动绿色技术的应用，优化资源利用。此外，关注员工的社会责任，通过培训和沟通活动提高员工对可持续发展的认知，使他们能够在日常工作中践行可持续实践。这些举措不仅为金卤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74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扎根于金卤灯项目的可持续发展理念，我们深信环保与社会责任是金卤灯项目成功的关键支柱。在金卤灯项目的每一步，我们都致力于通过创新和实践，履行对环境和社会的坚定责任。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金卤灯项目团队通过引入先进的环保技术、建立高效的废物处理系统以及推动能源节约措施，积极履行环保责任。定期的环保监测和评估确保金卤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不仅致力于自身可持续发展，还注重对社会的回馈。通过支持社区金卤灯项目、参与慈善事业、提供培训机会等方式，金卤灯项目积极履行社会责任。与当地社区建立积极互动，关注员工的工作与生活平衡，以及员工的身心健康，是金卤灯项目在社会责任层面的关键举措。这样的实践不仅增强了金卤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1589"/>
      <w:r>
        <w:rPr>
          <w:rFonts w:ascii="仿宋" w:eastAsia="仿宋" w:hAnsi="仿宋" w:cs="仿宋" w:hint="eastAsia"/>
          <w:sz w:val="28"/>
          <w:lang w:eastAsia="zh-CN"/>
        </w:rPr>
        <w:t>六、金卤灯项目建设单位说明</w:t>
      </w:r>
      <w:bookmarkEnd w:id="20"/>
    </w:p>
    <w:p>
      <w:pPr>
        <w:pStyle w:val="Heading2"/>
        <w:rPr>
          <w:rFonts w:ascii="仿宋" w:eastAsia="仿宋" w:hAnsi="仿宋" w:cs="仿宋" w:hint="eastAsia"/>
          <w:lang w:eastAsia="zh-CN"/>
        </w:rPr>
      </w:pPr>
      <w:bookmarkStart w:id="21" w:name="_Toc24001"/>
      <w:r>
        <w:rPr>
          <w:rFonts w:ascii="仿宋" w:eastAsia="仿宋" w:hAnsi="仿宋" w:cs="仿宋" w:hint="eastAsia"/>
          <w:lang w:eastAsia="zh-CN"/>
        </w:rPr>
        <w:t>(一)、金卤灯项目承办单位基本情况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7275"/>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卤灯项目承办单位的XXXX，我们着眼于实现可持续的经济效益。通过技术创新和解决方案的提供，公司预计在金卤灯项目执行期间将获得可观的收入增长。这一收入来源主要包括金卤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同时，我们注重成本控制和效率提升，以确保金卤灯项目的可持续盈利。透过精细的管理和资源优化，公司期望实现金卤灯项目利润最大化。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卤灯项目实施进行全面的投资评估，包括金卤灯项目启动阶段的资金投入和后续运营成本。通过对金卤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卤灯项目实施过程中具备足够的资金流动性，公司将进行详尽的现金流分析。这包括资金需求的合理预测、金卤灯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https://d.book118.com/456033052214010032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A9369A"/>
    <w:rsid w:val="05A936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03305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2024-01-07T10:18:00Z</dcterms:created>
  <dcterms:modified xsi:type="dcterms:W3CDTF">2024-01-07T10:18:40Z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16A3AA1978604764B64F15AEBF08A142_11</vt:lpwstr>
  </property>
  <property fmtid="{D5CDD505-2E9C-101B-9397-08002B2CF9AE}" pid="3" name="KSOProductBuildVer">
    <vt:lpwstr>2052-12.1.0.16120</vt:lpwstr>
  </property>
</Properties>
</file>