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9" w:history="1">
        <w:r>
          <w:rPr>
            <w:rFonts w:ascii="仿宋" w:eastAsia="仿宋" w:hAnsi="仿宋" w:cs="仿宋" w:hint="eastAsia"/>
            <w:lang w:eastAsia="zh-CN"/>
          </w:rPr>
          <w:t>概论</w:t>
        </w:r>
        <w:r>
          <w:tab/>
        </w:r>
        <w:r>
          <w:fldChar w:fldCharType="begin"/>
        </w:r>
        <w:r>
          <w:instrText xml:space="preserve"> PAGEREF _Toc7339 \h </w:instrText>
        </w:r>
        <w:r>
          <w:fldChar w:fldCharType="separate"/>
        </w:r>
        <w:r>
          <w:t>3</w:t>
        </w:r>
        <w:r>
          <w:fldChar w:fldCharType="end"/>
        </w:r>
      </w:hyperlink>
    </w:p>
    <w:p>
      <w:pPr>
        <w:pStyle w:val="TOC1"/>
        <w:tabs>
          <w:tab w:val="right" w:leader="dot" w:pos="8306"/>
        </w:tabs>
      </w:pPr>
      <w:hyperlink w:anchor="_Toc2523" w:history="1">
        <w:r>
          <w:rPr>
            <w:rFonts w:ascii="仿宋" w:eastAsia="仿宋" w:hAnsi="仿宋" w:cs="仿宋" w:hint="eastAsia"/>
            <w:lang w:eastAsia="zh-CN"/>
          </w:rPr>
          <w:t>一、市政公共设施管理服务项目选址可行性分析</w:t>
        </w:r>
        <w:r>
          <w:tab/>
        </w:r>
        <w:r>
          <w:fldChar w:fldCharType="begin"/>
        </w:r>
        <w:r>
          <w:instrText xml:space="preserve"> PAGEREF _Toc2523 \h </w:instrText>
        </w:r>
        <w:r>
          <w:fldChar w:fldCharType="separate"/>
        </w:r>
        <w:r>
          <w:t>3</w:t>
        </w:r>
        <w:r>
          <w:fldChar w:fldCharType="end"/>
        </w:r>
      </w:hyperlink>
    </w:p>
    <w:p>
      <w:pPr>
        <w:pStyle w:val="TOC2"/>
        <w:tabs>
          <w:tab w:val="right" w:leader="dot" w:pos="8306"/>
        </w:tabs>
      </w:pPr>
      <w:hyperlink w:anchor="_Toc20180" w:history="1">
        <w:r>
          <w:rPr>
            <w:rFonts w:ascii="仿宋" w:eastAsia="仿宋" w:hAnsi="仿宋" w:cs="仿宋" w:hint="eastAsia"/>
            <w:lang w:eastAsia="zh-CN"/>
          </w:rPr>
          <w:t>(一)、市政公共设施管理服务项目选址</w:t>
        </w:r>
        <w:r>
          <w:tab/>
        </w:r>
        <w:r>
          <w:fldChar w:fldCharType="begin"/>
        </w:r>
        <w:r>
          <w:instrText xml:space="preserve"> PAGEREF _Toc20180 \h </w:instrText>
        </w:r>
        <w:r>
          <w:fldChar w:fldCharType="separate"/>
        </w:r>
        <w:r>
          <w:t>3</w:t>
        </w:r>
        <w:r>
          <w:fldChar w:fldCharType="end"/>
        </w:r>
      </w:hyperlink>
    </w:p>
    <w:p>
      <w:pPr>
        <w:pStyle w:val="TOC2"/>
        <w:tabs>
          <w:tab w:val="right" w:leader="dot" w:pos="8306"/>
        </w:tabs>
      </w:pPr>
      <w:hyperlink w:anchor="_Toc20664" w:history="1">
        <w:r>
          <w:rPr>
            <w:rFonts w:ascii="仿宋" w:eastAsia="仿宋" w:hAnsi="仿宋" w:cs="仿宋" w:hint="eastAsia"/>
            <w:lang w:eastAsia="zh-CN"/>
          </w:rPr>
          <w:t>(二)、用地控制指标</w:t>
        </w:r>
        <w:r>
          <w:tab/>
        </w:r>
        <w:r>
          <w:fldChar w:fldCharType="begin"/>
        </w:r>
        <w:r>
          <w:instrText xml:space="preserve"> PAGEREF _Toc20664 \h </w:instrText>
        </w:r>
        <w:r>
          <w:fldChar w:fldCharType="separate"/>
        </w:r>
        <w:r>
          <w:t>3</w:t>
        </w:r>
        <w:r>
          <w:fldChar w:fldCharType="end"/>
        </w:r>
      </w:hyperlink>
    </w:p>
    <w:p>
      <w:pPr>
        <w:pStyle w:val="TOC2"/>
        <w:tabs>
          <w:tab w:val="right" w:leader="dot" w:pos="8306"/>
        </w:tabs>
      </w:pPr>
      <w:hyperlink w:anchor="_Toc13647" w:history="1">
        <w:r>
          <w:rPr>
            <w:rFonts w:ascii="仿宋" w:eastAsia="仿宋" w:hAnsi="仿宋" w:cs="仿宋" w:hint="eastAsia"/>
            <w:lang w:eastAsia="zh-CN"/>
          </w:rPr>
          <w:t>(三)、节约用地措施</w:t>
        </w:r>
        <w:r>
          <w:tab/>
        </w:r>
        <w:r>
          <w:fldChar w:fldCharType="begin"/>
        </w:r>
        <w:r>
          <w:instrText xml:space="preserve"> PAGEREF _Toc13647 \h </w:instrText>
        </w:r>
        <w:r>
          <w:fldChar w:fldCharType="separate"/>
        </w:r>
        <w:r>
          <w:t>5</w:t>
        </w:r>
        <w:r>
          <w:fldChar w:fldCharType="end"/>
        </w:r>
      </w:hyperlink>
    </w:p>
    <w:p>
      <w:pPr>
        <w:pStyle w:val="TOC2"/>
        <w:tabs>
          <w:tab w:val="right" w:leader="dot" w:pos="8306"/>
        </w:tabs>
      </w:pPr>
      <w:hyperlink w:anchor="_Toc29366" w:history="1">
        <w:r>
          <w:rPr>
            <w:rFonts w:ascii="仿宋" w:eastAsia="仿宋" w:hAnsi="仿宋" w:cs="仿宋" w:hint="eastAsia"/>
            <w:lang w:eastAsia="zh-CN"/>
          </w:rPr>
          <w:t>(四)、总图布置方案</w:t>
        </w:r>
        <w:r>
          <w:tab/>
        </w:r>
        <w:r>
          <w:fldChar w:fldCharType="begin"/>
        </w:r>
        <w:r>
          <w:instrText xml:space="preserve"> PAGEREF _Toc29366 \h </w:instrText>
        </w:r>
        <w:r>
          <w:fldChar w:fldCharType="separate"/>
        </w:r>
        <w:r>
          <w:t>6</w:t>
        </w:r>
        <w:r>
          <w:fldChar w:fldCharType="end"/>
        </w:r>
      </w:hyperlink>
    </w:p>
    <w:p>
      <w:pPr>
        <w:pStyle w:val="TOC2"/>
        <w:tabs>
          <w:tab w:val="right" w:leader="dot" w:pos="8306"/>
        </w:tabs>
      </w:pPr>
      <w:hyperlink w:anchor="_Toc15151" w:history="1">
        <w:r>
          <w:rPr>
            <w:rFonts w:ascii="仿宋" w:eastAsia="仿宋" w:hAnsi="仿宋" w:cs="仿宋" w:hint="eastAsia"/>
            <w:lang w:eastAsia="zh-CN"/>
          </w:rPr>
          <w:t>(五)、选址综合评价</w:t>
        </w:r>
        <w:r>
          <w:tab/>
        </w:r>
        <w:r>
          <w:fldChar w:fldCharType="begin"/>
        </w:r>
        <w:r>
          <w:instrText xml:space="preserve"> PAGEREF _Toc15151 \h </w:instrText>
        </w:r>
        <w:r>
          <w:fldChar w:fldCharType="separate"/>
        </w:r>
        <w:r>
          <w:t>8</w:t>
        </w:r>
        <w:r>
          <w:fldChar w:fldCharType="end"/>
        </w:r>
      </w:hyperlink>
    </w:p>
    <w:p>
      <w:pPr>
        <w:pStyle w:val="TOC1"/>
        <w:tabs>
          <w:tab w:val="right" w:leader="dot" w:pos="8306"/>
        </w:tabs>
      </w:pPr>
      <w:hyperlink w:anchor="_Toc22823" w:history="1">
        <w:r>
          <w:rPr>
            <w:rFonts w:ascii="仿宋" w:eastAsia="仿宋" w:hAnsi="仿宋" w:cs="仿宋" w:hint="eastAsia"/>
            <w:lang w:eastAsia="zh-CN"/>
          </w:rPr>
          <w:t>二、市政公共设施管理服务项目绩效评估</w:t>
        </w:r>
        <w:r>
          <w:tab/>
        </w:r>
        <w:r>
          <w:fldChar w:fldCharType="begin"/>
        </w:r>
        <w:r>
          <w:instrText xml:space="preserve"> PAGEREF _Toc22823 \h </w:instrText>
        </w:r>
        <w:r>
          <w:fldChar w:fldCharType="separate"/>
        </w:r>
        <w:r>
          <w:t>9</w:t>
        </w:r>
        <w:r>
          <w:fldChar w:fldCharType="end"/>
        </w:r>
      </w:hyperlink>
    </w:p>
    <w:p>
      <w:pPr>
        <w:pStyle w:val="TOC2"/>
        <w:tabs>
          <w:tab w:val="right" w:leader="dot" w:pos="8306"/>
        </w:tabs>
      </w:pPr>
      <w:hyperlink w:anchor="_Toc27850" w:history="1">
        <w:r>
          <w:rPr>
            <w:rFonts w:ascii="仿宋" w:eastAsia="仿宋" w:hAnsi="仿宋" w:cs="仿宋" w:hint="eastAsia"/>
            <w:lang w:eastAsia="zh-CN"/>
          </w:rPr>
          <w:t>(一)、绩效评估指标</w:t>
        </w:r>
        <w:r>
          <w:tab/>
        </w:r>
        <w:r>
          <w:fldChar w:fldCharType="begin"/>
        </w:r>
        <w:r>
          <w:instrText xml:space="preserve"> PAGEREF _Toc27850 \h </w:instrText>
        </w:r>
        <w:r>
          <w:fldChar w:fldCharType="separate"/>
        </w:r>
        <w:r>
          <w:t>9</w:t>
        </w:r>
        <w:r>
          <w:fldChar w:fldCharType="end"/>
        </w:r>
      </w:hyperlink>
    </w:p>
    <w:p>
      <w:pPr>
        <w:pStyle w:val="TOC2"/>
        <w:tabs>
          <w:tab w:val="right" w:leader="dot" w:pos="8306"/>
        </w:tabs>
      </w:pPr>
      <w:hyperlink w:anchor="_Toc11820" w:history="1">
        <w:r>
          <w:rPr>
            <w:rFonts w:ascii="仿宋" w:eastAsia="仿宋" w:hAnsi="仿宋" w:cs="仿宋" w:hint="eastAsia"/>
            <w:lang w:eastAsia="zh-CN"/>
          </w:rPr>
          <w:t>(二)、绩效评估方法</w:t>
        </w:r>
        <w:r>
          <w:tab/>
        </w:r>
        <w:r>
          <w:fldChar w:fldCharType="begin"/>
        </w:r>
        <w:r>
          <w:instrText xml:space="preserve"> PAGEREF _Toc11820 \h </w:instrText>
        </w:r>
        <w:r>
          <w:fldChar w:fldCharType="separate"/>
        </w:r>
        <w:r>
          <w:t>10</w:t>
        </w:r>
        <w:r>
          <w:fldChar w:fldCharType="end"/>
        </w:r>
      </w:hyperlink>
    </w:p>
    <w:p>
      <w:pPr>
        <w:pStyle w:val="TOC2"/>
        <w:tabs>
          <w:tab w:val="right" w:leader="dot" w:pos="8306"/>
        </w:tabs>
      </w:pPr>
      <w:hyperlink w:anchor="_Toc26197" w:history="1">
        <w:r>
          <w:rPr>
            <w:rFonts w:ascii="仿宋" w:eastAsia="仿宋" w:hAnsi="仿宋" w:cs="仿宋" w:hint="eastAsia"/>
            <w:lang w:eastAsia="zh-CN"/>
          </w:rPr>
          <w:t>(三)、绩效评估周期</w:t>
        </w:r>
        <w:r>
          <w:tab/>
        </w:r>
        <w:r>
          <w:fldChar w:fldCharType="begin"/>
        </w:r>
        <w:r>
          <w:instrText xml:space="preserve"> PAGEREF _Toc26197 \h </w:instrText>
        </w:r>
        <w:r>
          <w:fldChar w:fldCharType="separate"/>
        </w:r>
        <w:r>
          <w:t>11</w:t>
        </w:r>
        <w:r>
          <w:fldChar w:fldCharType="end"/>
        </w:r>
      </w:hyperlink>
    </w:p>
    <w:p>
      <w:pPr>
        <w:pStyle w:val="TOC1"/>
        <w:tabs>
          <w:tab w:val="right" w:leader="dot" w:pos="8306"/>
        </w:tabs>
      </w:pPr>
      <w:hyperlink w:anchor="_Toc13659" w:history="1">
        <w:r>
          <w:rPr>
            <w:rFonts w:ascii="仿宋" w:eastAsia="仿宋" w:hAnsi="仿宋" w:cs="仿宋" w:hint="eastAsia"/>
            <w:lang w:eastAsia="zh-CN"/>
          </w:rPr>
          <w:t>三、市政公共设施管理服务项目可持续发展</w:t>
        </w:r>
        <w:r>
          <w:tab/>
        </w:r>
        <w:r>
          <w:fldChar w:fldCharType="begin"/>
        </w:r>
        <w:r>
          <w:instrText xml:space="preserve"> PAGEREF _Toc13659 \h </w:instrText>
        </w:r>
        <w:r>
          <w:fldChar w:fldCharType="separate"/>
        </w:r>
        <w:r>
          <w:t>12</w:t>
        </w:r>
        <w:r>
          <w:fldChar w:fldCharType="end"/>
        </w:r>
      </w:hyperlink>
    </w:p>
    <w:p>
      <w:pPr>
        <w:pStyle w:val="TOC2"/>
        <w:tabs>
          <w:tab w:val="right" w:leader="dot" w:pos="8306"/>
        </w:tabs>
      </w:pPr>
      <w:hyperlink w:anchor="_Toc23675" w:history="1">
        <w:r>
          <w:rPr>
            <w:rFonts w:ascii="仿宋" w:eastAsia="仿宋" w:hAnsi="仿宋" w:cs="仿宋" w:hint="eastAsia"/>
            <w:lang w:eastAsia="zh-CN"/>
          </w:rPr>
          <w:t>(一)、可持续战略与实践</w:t>
        </w:r>
        <w:r>
          <w:tab/>
        </w:r>
        <w:r>
          <w:fldChar w:fldCharType="begin"/>
        </w:r>
        <w:r>
          <w:instrText xml:space="preserve"> PAGEREF _Toc23675 \h </w:instrText>
        </w:r>
        <w:r>
          <w:fldChar w:fldCharType="separate"/>
        </w:r>
        <w:r>
          <w:t>12</w:t>
        </w:r>
        <w:r>
          <w:fldChar w:fldCharType="end"/>
        </w:r>
      </w:hyperlink>
    </w:p>
    <w:p>
      <w:pPr>
        <w:pStyle w:val="TOC2"/>
        <w:tabs>
          <w:tab w:val="right" w:leader="dot" w:pos="8306"/>
        </w:tabs>
      </w:pPr>
      <w:hyperlink w:anchor="_Toc31347" w:history="1">
        <w:r>
          <w:rPr>
            <w:rFonts w:ascii="仿宋" w:eastAsia="仿宋" w:hAnsi="仿宋" w:cs="仿宋" w:hint="eastAsia"/>
            <w:lang w:eastAsia="zh-CN"/>
          </w:rPr>
          <w:t>(二)、环保与社会责任</w:t>
        </w:r>
        <w:r>
          <w:tab/>
        </w:r>
        <w:r>
          <w:fldChar w:fldCharType="begin"/>
        </w:r>
        <w:r>
          <w:instrText xml:space="preserve"> PAGEREF _Toc31347 \h </w:instrText>
        </w:r>
        <w:r>
          <w:fldChar w:fldCharType="separate"/>
        </w:r>
        <w:r>
          <w:t>13</w:t>
        </w:r>
        <w:r>
          <w:fldChar w:fldCharType="end"/>
        </w:r>
      </w:hyperlink>
    </w:p>
    <w:p>
      <w:pPr>
        <w:pStyle w:val="TOC1"/>
        <w:tabs>
          <w:tab w:val="right" w:leader="dot" w:pos="8306"/>
        </w:tabs>
      </w:pPr>
      <w:hyperlink w:anchor="_Toc14008" w:history="1">
        <w:r>
          <w:rPr>
            <w:rFonts w:ascii="仿宋" w:eastAsia="仿宋" w:hAnsi="仿宋" w:cs="仿宋" w:hint="eastAsia"/>
            <w:lang w:eastAsia="zh-CN"/>
          </w:rPr>
          <w:t>四、市政公共设施管理服务项目建设背景及必要性分析</w:t>
        </w:r>
        <w:r>
          <w:tab/>
        </w:r>
        <w:r>
          <w:fldChar w:fldCharType="begin"/>
        </w:r>
        <w:r>
          <w:instrText xml:space="preserve"> PAGEREF _Toc14008 \h </w:instrText>
        </w:r>
        <w:r>
          <w:fldChar w:fldCharType="separate"/>
        </w:r>
        <w:r>
          <w:t>14</w:t>
        </w:r>
        <w:r>
          <w:fldChar w:fldCharType="end"/>
        </w:r>
      </w:hyperlink>
    </w:p>
    <w:p>
      <w:pPr>
        <w:pStyle w:val="TOC2"/>
        <w:tabs>
          <w:tab w:val="right" w:leader="dot" w:pos="8306"/>
        </w:tabs>
      </w:pPr>
      <w:hyperlink w:anchor="_Toc3794" w:history="1">
        <w:r>
          <w:rPr>
            <w:rFonts w:ascii="仿宋" w:eastAsia="仿宋" w:hAnsi="仿宋" w:cs="仿宋" w:hint="eastAsia"/>
            <w:lang w:eastAsia="zh-CN"/>
          </w:rPr>
          <w:t>(一)、市政公共设施管理服务项目背景分析</w:t>
        </w:r>
        <w:r>
          <w:tab/>
        </w:r>
        <w:r>
          <w:fldChar w:fldCharType="begin"/>
        </w:r>
        <w:r>
          <w:instrText xml:space="preserve"> PAGEREF _Toc3794 \h </w:instrText>
        </w:r>
        <w:r>
          <w:fldChar w:fldCharType="separate"/>
        </w:r>
        <w:r>
          <w:t>14</w:t>
        </w:r>
        <w:r>
          <w:fldChar w:fldCharType="end"/>
        </w:r>
      </w:hyperlink>
    </w:p>
    <w:p>
      <w:pPr>
        <w:pStyle w:val="TOC2"/>
        <w:tabs>
          <w:tab w:val="right" w:leader="dot" w:pos="8306"/>
        </w:tabs>
      </w:pPr>
      <w:hyperlink w:anchor="_Toc12666" w:history="1">
        <w:r>
          <w:rPr>
            <w:rFonts w:ascii="仿宋" w:eastAsia="仿宋" w:hAnsi="仿宋" w:cs="仿宋" w:hint="eastAsia"/>
            <w:lang w:eastAsia="zh-CN"/>
          </w:rPr>
          <w:t>(二)、市政公共设施管理服务项目建设必要性分析</w:t>
        </w:r>
        <w:r>
          <w:tab/>
        </w:r>
        <w:r>
          <w:fldChar w:fldCharType="begin"/>
        </w:r>
        <w:r>
          <w:instrText xml:space="preserve"> PAGEREF _Toc12666 \h </w:instrText>
        </w:r>
        <w:r>
          <w:fldChar w:fldCharType="separate"/>
        </w:r>
        <w:r>
          <w:t>16</w:t>
        </w:r>
        <w:r>
          <w:fldChar w:fldCharType="end"/>
        </w:r>
      </w:hyperlink>
    </w:p>
    <w:p>
      <w:pPr>
        <w:pStyle w:val="TOC1"/>
        <w:tabs>
          <w:tab w:val="right" w:leader="dot" w:pos="8306"/>
        </w:tabs>
      </w:pPr>
      <w:hyperlink w:anchor="_Toc5007" w:history="1">
        <w:r>
          <w:rPr>
            <w:rFonts w:ascii="仿宋" w:eastAsia="仿宋" w:hAnsi="仿宋" w:cs="仿宋" w:hint="eastAsia"/>
            <w:lang w:eastAsia="zh-CN"/>
          </w:rPr>
          <w:t>五、产品规划分析</w:t>
        </w:r>
        <w:r>
          <w:tab/>
        </w:r>
        <w:r>
          <w:fldChar w:fldCharType="begin"/>
        </w:r>
        <w:r>
          <w:instrText xml:space="preserve"> PAGEREF _Toc5007 \h </w:instrText>
        </w:r>
        <w:r>
          <w:fldChar w:fldCharType="separate"/>
        </w:r>
        <w:r>
          <w:t>17</w:t>
        </w:r>
        <w:r>
          <w:fldChar w:fldCharType="end"/>
        </w:r>
      </w:hyperlink>
    </w:p>
    <w:p>
      <w:pPr>
        <w:pStyle w:val="TOC2"/>
        <w:tabs>
          <w:tab w:val="right" w:leader="dot" w:pos="8306"/>
        </w:tabs>
      </w:pPr>
      <w:hyperlink w:anchor="_Toc28245" w:history="1">
        <w:r>
          <w:rPr>
            <w:rFonts w:ascii="仿宋" w:eastAsia="仿宋" w:hAnsi="仿宋" w:cs="仿宋" w:hint="eastAsia"/>
            <w:lang w:eastAsia="zh-CN"/>
          </w:rPr>
          <w:t>(一)、产品规划</w:t>
        </w:r>
        <w:r>
          <w:tab/>
        </w:r>
        <w:r>
          <w:fldChar w:fldCharType="begin"/>
        </w:r>
        <w:r>
          <w:instrText xml:space="preserve"> PAGEREF _Toc28245 \h </w:instrText>
        </w:r>
        <w:r>
          <w:fldChar w:fldCharType="separate"/>
        </w:r>
        <w:r>
          <w:t>17</w:t>
        </w:r>
        <w:r>
          <w:fldChar w:fldCharType="end"/>
        </w:r>
      </w:hyperlink>
    </w:p>
    <w:p>
      <w:pPr>
        <w:pStyle w:val="TOC2"/>
        <w:tabs>
          <w:tab w:val="right" w:leader="dot" w:pos="8306"/>
        </w:tabs>
      </w:pPr>
      <w:hyperlink w:anchor="_Toc32098" w:history="1">
        <w:r>
          <w:rPr>
            <w:rFonts w:ascii="仿宋" w:eastAsia="仿宋" w:hAnsi="仿宋" w:cs="仿宋" w:hint="eastAsia"/>
            <w:lang w:eastAsia="zh-CN"/>
          </w:rPr>
          <w:t>(二)、建设规模</w:t>
        </w:r>
        <w:r>
          <w:tab/>
        </w:r>
        <w:r>
          <w:fldChar w:fldCharType="begin"/>
        </w:r>
        <w:r>
          <w:instrText xml:space="preserve"> PAGEREF _Toc32098 \h </w:instrText>
        </w:r>
        <w:r>
          <w:fldChar w:fldCharType="separate"/>
        </w:r>
        <w:r>
          <w:t>18</w:t>
        </w:r>
        <w:r>
          <w:fldChar w:fldCharType="end"/>
        </w:r>
      </w:hyperlink>
    </w:p>
    <w:p>
      <w:pPr>
        <w:pStyle w:val="TOC1"/>
        <w:tabs>
          <w:tab w:val="right" w:leader="dot" w:pos="8306"/>
        </w:tabs>
      </w:pPr>
      <w:hyperlink w:anchor="_Toc19150" w:history="1">
        <w:r>
          <w:rPr>
            <w:rFonts w:ascii="仿宋" w:eastAsia="仿宋" w:hAnsi="仿宋" w:cs="仿宋" w:hint="eastAsia"/>
            <w:lang w:eastAsia="zh-CN"/>
          </w:rPr>
          <w:t>六、工艺说明</w:t>
        </w:r>
        <w:r>
          <w:tab/>
        </w:r>
        <w:r>
          <w:fldChar w:fldCharType="begin"/>
        </w:r>
        <w:r>
          <w:instrText xml:space="preserve"> PAGEREF _Toc19150 \h </w:instrText>
        </w:r>
        <w:r>
          <w:fldChar w:fldCharType="separate"/>
        </w:r>
        <w:r>
          <w:t>19</w:t>
        </w:r>
        <w:r>
          <w:fldChar w:fldCharType="end"/>
        </w:r>
      </w:hyperlink>
    </w:p>
    <w:p>
      <w:pPr>
        <w:pStyle w:val="TOC2"/>
        <w:tabs>
          <w:tab w:val="right" w:leader="dot" w:pos="8306"/>
        </w:tabs>
      </w:pPr>
      <w:hyperlink w:anchor="_Toc10429" w:history="1">
        <w:r>
          <w:rPr>
            <w:rFonts w:ascii="仿宋" w:eastAsia="仿宋" w:hAnsi="仿宋" w:cs="仿宋" w:hint="eastAsia"/>
            <w:lang w:eastAsia="zh-CN"/>
          </w:rPr>
          <w:t>(一)、技术管理特点</w:t>
        </w:r>
        <w:r>
          <w:tab/>
        </w:r>
        <w:r>
          <w:fldChar w:fldCharType="begin"/>
        </w:r>
        <w:r>
          <w:instrText xml:space="preserve"> PAGEREF _Toc10429 \h </w:instrText>
        </w:r>
        <w:r>
          <w:fldChar w:fldCharType="separate"/>
        </w:r>
        <w:r>
          <w:t>19</w:t>
        </w:r>
        <w:r>
          <w:fldChar w:fldCharType="end"/>
        </w:r>
      </w:hyperlink>
    </w:p>
    <w:p>
      <w:pPr>
        <w:pStyle w:val="TOC2"/>
        <w:tabs>
          <w:tab w:val="right" w:leader="dot" w:pos="8306"/>
        </w:tabs>
      </w:pPr>
      <w:hyperlink w:anchor="_Toc23177" w:history="1">
        <w:r>
          <w:rPr>
            <w:rFonts w:ascii="仿宋" w:eastAsia="仿宋" w:hAnsi="仿宋" w:cs="仿宋" w:hint="eastAsia"/>
            <w:lang w:eastAsia="zh-CN"/>
          </w:rPr>
          <w:t>(二)、市政公共设施管理服务项目工艺技术设计方案</w:t>
        </w:r>
        <w:r>
          <w:tab/>
        </w:r>
        <w:r>
          <w:fldChar w:fldCharType="begin"/>
        </w:r>
        <w:r>
          <w:instrText xml:space="preserve"> PAGEREF _Toc23177 \h </w:instrText>
        </w:r>
        <w:r>
          <w:fldChar w:fldCharType="separate"/>
        </w:r>
        <w:r>
          <w:t>20</w:t>
        </w:r>
        <w:r>
          <w:fldChar w:fldCharType="end"/>
        </w:r>
      </w:hyperlink>
    </w:p>
    <w:p>
      <w:pPr>
        <w:pStyle w:val="TOC2"/>
        <w:tabs>
          <w:tab w:val="right" w:leader="dot" w:pos="8306"/>
        </w:tabs>
      </w:pPr>
      <w:hyperlink w:anchor="_Toc18374" w:history="1">
        <w:r>
          <w:rPr>
            <w:rFonts w:ascii="仿宋" w:eastAsia="仿宋" w:hAnsi="仿宋" w:cs="仿宋" w:hint="eastAsia"/>
            <w:lang w:eastAsia="zh-CN"/>
          </w:rPr>
          <w:t>(三)、设备选型方案</w:t>
        </w:r>
        <w:r>
          <w:tab/>
        </w:r>
        <w:r>
          <w:fldChar w:fldCharType="begin"/>
        </w:r>
        <w:r>
          <w:instrText xml:space="preserve"> PAGEREF _Toc18374 \h </w:instrText>
        </w:r>
        <w:r>
          <w:fldChar w:fldCharType="separate"/>
        </w:r>
        <w:r>
          <w:t>22</w:t>
        </w:r>
        <w:r>
          <w:fldChar w:fldCharType="end"/>
        </w:r>
      </w:hyperlink>
    </w:p>
    <w:p>
      <w:pPr>
        <w:pStyle w:val="TOC1"/>
        <w:tabs>
          <w:tab w:val="right" w:leader="dot" w:pos="8306"/>
        </w:tabs>
      </w:pPr>
      <w:hyperlink w:anchor="_Toc2016" w:history="1">
        <w:r>
          <w:rPr>
            <w:rFonts w:ascii="仿宋" w:eastAsia="仿宋" w:hAnsi="仿宋" w:cs="仿宋" w:hint="eastAsia"/>
            <w:lang w:eastAsia="zh-CN"/>
          </w:rPr>
          <w:t>七、市政公共设施管理服务项目人力资源管理</w:t>
        </w:r>
        <w:r>
          <w:tab/>
        </w:r>
        <w:r>
          <w:fldChar w:fldCharType="begin"/>
        </w:r>
        <w:r>
          <w:instrText xml:space="preserve"> PAGEREF _Toc2016 \h </w:instrText>
        </w:r>
        <w:r>
          <w:fldChar w:fldCharType="separate"/>
        </w:r>
        <w:r>
          <w:t>23</w:t>
        </w:r>
        <w:r>
          <w:fldChar w:fldCharType="end"/>
        </w:r>
      </w:hyperlink>
    </w:p>
    <w:p>
      <w:pPr>
        <w:pStyle w:val="TOC2"/>
        <w:tabs>
          <w:tab w:val="right" w:leader="dot" w:pos="8306"/>
        </w:tabs>
      </w:pPr>
      <w:hyperlink w:anchor="_Toc16658" w:history="1">
        <w:r>
          <w:rPr>
            <w:rFonts w:ascii="仿宋" w:eastAsia="仿宋" w:hAnsi="仿宋" w:cs="仿宋" w:hint="eastAsia"/>
            <w:lang w:eastAsia="zh-CN"/>
          </w:rPr>
          <w:t>(一)、建立健全的预算管理制度</w:t>
        </w:r>
        <w:r>
          <w:tab/>
        </w:r>
        <w:r>
          <w:fldChar w:fldCharType="begin"/>
        </w:r>
        <w:r>
          <w:instrText xml:space="preserve"> PAGEREF _Toc16658 \h </w:instrText>
        </w:r>
        <w:r>
          <w:fldChar w:fldCharType="separate"/>
        </w:r>
        <w:r>
          <w:t>23</w:t>
        </w:r>
        <w:r>
          <w:fldChar w:fldCharType="end"/>
        </w:r>
      </w:hyperlink>
    </w:p>
    <w:p>
      <w:pPr>
        <w:pStyle w:val="TOC2"/>
        <w:tabs>
          <w:tab w:val="right" w:leader="dot" w:pos="8306"/>
        </w:tabs>
      </w:pPr>
      <w:hyperlink w:anchor="_Toc13863" w:history="1">
        <w:r>
          <w:rPr>
            <w:rFonts w:ascii="仿宋" w:eastAsia="仿宋" w:hAnsi="仿宋" w:cs="仿宋" w:hint="eastAsia"/>
            <w:lang w:eastAsia="zh-CN"/>
          </w:rPr>
          <w:t>(二)、加强资金流动监控</w:t>
        </w:r>
        <w:r>
          <w:tab/>
        </w:r>
        <w:r>
          <w:fldChar w:fldCharType="begin"/>
        </w:r>
        <w:r>
          <w:instrText xml:space="preserve"> PAGEREF _Toc13863 \h </w:instrText>
        </w:r>
        <w:r>
          <w:fldChar w:fldCharType="separate"/>
        </w:r>
        <w:r>
          <w:t>25</w:t>
        </w:r>
        <w:r>
          <w:fldChar w:fldCharType="end"/>
        </w:r>
      </w:hyperlink>
    </w:p>
    <w:p>
      <w:pPr>
        <w:pStyle w:val="TOC2"/>
        <w:tabs>
          <w:tab w:val="right" w:leader="dot" w:pos="8306"/>
        </w:tabs>
      </w:pPr>
      <w:hyperlink w:anchor="_Toc3414" w:history="1">
        <w:r>
          <w:rPr>
            <w:rFonts w:ascii="仿宋" w:eastAsia="仿宋" w:hAnsi="仿宋" w:cs="仿宋" w:hint="eastAsia"/>
            <w:lang w:eastAsia="zh-CN"/>
          </w:rPr>
          <w:t>(三)、制定完善的风险控制机制</w:t>
        </w:r>
        <w:r>
          <w:tab/>
        </w:r>
        <w:r>
          <w:fldChar w:fldCharType="begin"/>
        </w:r>
        <w:r>
          <w:instrText xml:space="preserve"> PAGEREF _Toc3414 \h </w:instrText>
        </w:r>
        <w:r>
          <w:fldChar w:fldCharType="separate"/>
        </w:r>
        <w:r>
          <w:t>26</w:t>
        </w:r>
        <w:r>
          <w:fldChar w:fldCharType="end"/>
        </w:r>
      </w:hyperlink>
    </w:p>
    <w:p>
      <w:pPr>
        <w:pStyle w:val="TOC2"/>
        <w:tabs>
          <w:tab w:val="right" w:leader="dot" w:pos="8306"/>
        </w:tabs>
      </w:pPr>
      <w:hyperlink w:anchor="_Toc23344" w:history="1">
        <w:r>
          <w:rPr>
            <w:rFonts w:ascii="仿宋" w:eastAsia="仿宋" w:hAnsi="仿宋" w:cs="仿宋" w:hint="eastAsia"/>
            <w:lang w:eastAsia="zh-CN"/>
          </w:rPr>
          <w:t>(四)、优化成本管理</w:t>
        </w:r>
        <w:r>
          <w:tab/>
        </w:r>
        <w:r>
          <w:fldChar w:fldCharType="begin"/>
        </w:r>
        <w:r>
          <w:instrText xml:space="preserve"> PAGEREF _Toc23344 \h </w:instrText>
        </w:r>
        <w:r>
          <w:fldChar w:fldCharType="separate"/>
        </w:r>
        <w:r>
          <w:t>28</w:t>
        </w:r>
        <w:r>
          <w:fldChar w:fldCharType="end"/>
        </w:r>
      </w:hyperlink>
    </w:p>
    <w:p>
      <w:pPr>
        <w:pStyle w:val="TOC1"/>
        <w:tabs>
          <w:tab w:val="right" w:leader="dot" w:pos="8306"/>
        </w:tabs>
      </w:pPr>
      <w:hyperlink w:anchor="_Toc21344" w:history="1">
        <w:r>
          <w:rPr>
            <w:rFonts w:ascii="仿宋" w:eastAsia="仿宋" w:hAnsi="仿宋" w:cs="仿宋" w:hint="eastAsia"/>
            <w:lang w:eastAsia="zh-CN"/>
          </w:rPr>
          <w:t>八、市政公共设施管理服务项目社会影响</w:t>
        </w:r>
        <w:r>
          <w:tab/>
        </w:r>
        <w:r>
          <w:fldChar w:fldCharType="begin"/>
        </w:r>
        <w:r>
          <w:instrText xml:space="preserve"> PAGEREF _Toc21344 \h </w:instrText>
        </w:r>
        <w:r>
          <w:fldChar w:fldCharType="separate"/>
        </w:r>
        <w:r>
          <w:t>29</w:t>
        </w:r>
        <w:r>
          <w:fldChar w:fldCharType="end"/>
        </w:r>
      </w:hyperlink>
    </w:p>
    <w:p>
      <w:pPr>
        <w:pStyle w:val="TOC2"/>
        <w:tabs>
          <w:tab w:val="right" w:leader="dot" w:pos="8306"/>
        </w:tabs>
      </w:pPr>
      <w:hyperlink w:anchor="_Toc29129" w:history="1">
        <w:r>
          <w:rPr>
            <w:rFonts w:ascii="仿宋" w:eastAsia="仿宋" w:hAnsi="仿宋" w:cs="仿宋" w:hint="eastAsia"/>
            <w:lang w:eastAsia="zh-CN"/>
          </w:rPr>
          <w:t>(一)、社会责任与义务</w:t>
        </w:r>
        <w:r>
          <w:tab/>
        </w:r>
        <w:r>
          <w:fldChar w:fldCharType="begin"/>
        </w:r>
        <w:r>
          <w:instrText xml:space="preserve"> PAGEREF _Toc29129 \h </w:instrText>
        </w:r>
        <w:r>
          <w:fldChar w:fldCharType="separate"/>
        </w:r>
        <w:r>
          <w:t>29</w:t>
        </w:r>
        <w:r>
          <w:fldChar w:fldCharType="end"/>
        </w:r>
      </w:hyperlink>
    </w:p>
    <w:p>
      <w:pPr>
        <w:pStyle w:val="TOC2"/>
        <w:tabs>
          <w:tab w:val="right" w:leader="dot" w:pos="8306"/>
        </w:tabs>
      </w:pPr>
      <w:hyperlink w:anchor="_Toc15638" w:history="1">
        <w:r>
          <w:rPr>
            <w:rFonts w:ascii="仿宋" w:eastAsia="仿宋" w:hAnsi="仿宋" w:cs="仿宋" w:hint="eastAsia"/>
            <w:lang w:eastAsia="zh-CN"/>
          </w:rPr>
          <w:t>(二)、社会参与与沟通</w:t>
        </w:r>
        <w:r>
          <w:tab/>
        </w:r>
        <w:r>
          <w:fldChar w:fldCharType="begin"/>
        </w:r>
        <w:r>
          <w:instrText xml:space="preserve"> PAGEREF _Toc15638 \h </w:instrText>
        </w:r>
        <w:r>
          <w:fldChar w:fldCharType="separate"/>
        </w:r>
        <w:r>
          <w:t>30</w:t>
        </w:r>
        <w:r>
          <w:fldChar w:fldCharType="end"/>
        </w:r>
      </w:hyperlink>
    </w:p>
    <w:p>
      <w:pPr>
        <w:pStyle w:val="TOC1"/>
        <w:tabs>
          <w:tab w:val="right" w:leader="dot" w:pos="8306"/>
        </w:tabs>
      </w:pPr>
      <w:hyperlink w:anchor="_Toc30023" w:history="1">
        <w:r>
          <w:rPr>
            <w:rFonts w:ascii="仿宋" w:eastAsia="仿宋" w:hAnsi="仿宋" w:cs="仿宋" w:hint="eastAsia"/>
            <w:lang w:eastAsia="zh-CN"/>
          </w:rPr>
          <w:t>九、市政公共设施管理服务项目人力资源培养与发展</w:t>
        </w:r>
        <w:r>
          <w:tab/>
        </w:r>
        <w:r>
          <w:fldChar w:fldCharType="begin"/>
        </w:r>
        <w:r>
          <w:instrText xml:space="preserve"> PAGEREF _Toc30023 \h </w:instrText>
        </w:r>
        <w:r>
          <w:fldChar w:fldCharType="separate"/>
        </w:r>
        <w:r>
          <w:t>31</w:t>
        </w:r>
        <w:r>
          <w:fldChar w:fldCharType="end"/>
        </w:r>
      </w:hyperlink>
    </w:p>
    <w:p>
      <w:pPr>
        <w:pStyle w:val="TOC2"/>
        <w:tabs>
          <w:tab w:val="right" w:leader="dot" w:pos="8306"/>
        </w:tabs>
      </w:pPr>
      <w:hyperlink w:anchor="_Toc5465" w:history="1">
        <w:r>
          <w:rPr>
            <w:rFonts w:ascii="仿宋" w:eastAsia="仿宋" w:hAnsi="仿宋" w:cs="仿宋" w:hint="eastAsia"/>
            <w:lang w:eastAsia="zh-CN"/>
          </w:rPr>
          <w:t>(一)、人才需求与规划</w:t>
        </w:r>
        <w:r>
          <w:tab/>
        </w:r>
        <w:r>
          <w:fldChar w:fldCharType="begin"/>
        </w:r>
        <w:r>
          <w:instrText xml:space="preserve"> PAGEREF _Toc5465 \h </w:instrText>
        </w:r>
        <w:r>
          <w:fldChar w:fldCharType="separate"/>
        </w:r>
        <w:r>
          <w:t>31</w:t>
        </w:r>
        <w:r>
          <w:fldChar w:fldCharType="end"/>
        </w:r>
      </w:hyperlink>
    </w:p>
    <w:p>
      <w:pPr>
        <w:pStyle w:val="TOC2"/>
        <w:tabs>
          <w:tab w:val="right" w:leader="dot" w:pos="8306"/>
        </w:tabs>
      </w:pPr>
      <w:hyperlink w:anchor="_Toc22115" w:history="1">
        <w:r>
          <w:rPr>
            <w:rFonts w:ascii="仿宋" w:eastAsia="仿宋" w:hAnsi="仿宋" w:cs="仿宋" w:hint="eastAsia"/>
            <w:lang w:eastAsia="zh-CN"/>
          </w:rPr>
          <w:t>(二)、培训与发展计划</w:t>
        </w:r>
        <w:r>
          <w:tab/>
        </w:r>
        <w:r>
          <w:fldChar w:fldCharType="begin"/>
        </w:r>
        <w:r>
          <w:instrText xml:space="preserve"> PAGEREF _Toc22115 \h </w:instrText>
        </w:r>
        <w:r>
          <w:fldChar w:fldCharType="separate"/>
        </w:r>
        <w:r>
          <w:t>32</w:t>
        </w:r>
        <w:r>
          <w:fldChar w:fldCharType="end"/>
        </w:r>
      </w:hyperlink>
    </w:p>
    <w:p>
      <w:pPr>
        <w:pStyle w:val="TOC1"/>
        <w:tabs>
          <w:tab w:val="right" w:leader="dot" w:pos="8306"/>
        </w:tabs>
      </w:pPr>
      <w:hyperlink w:anchor="_Toc32242" w:history="1">
        <w:r>
          <w:rPr>
            <w:rFonts w:ascii="仿宋" w:eastAsia="仿宋" w:hAnsi="仿宋" w:cs="仿宋" w:hint="eastAsia"/>
            <w:lang w:eastAsia="zh-CN"/>
          </w:rPr>
          <w:t>十、市政公共设施管理服务项目创新与研发</w:t>
        </w:r>
        <w:r>
          <w:tab/>
        </w:r>
        <w:r>
          <w:fldChar w:fldCharType="begin"/>
        </w:r>
        <w:r>
          <w:instrText xml:space="preserve"> PAGEREF _Toc32242 \h </w:instrText>
        </w:r>
        <w:r>
          <w:fldChar w:fldCharType="separate"/>
        </w:r>
        <w:r>
          <w:t>32</w:t>
        </w:r>
        <w:r>
          <w:fldChar w:fldCharType="end"/>
        </w:r>
      </w:hyperlink>
    </w:p>
    <w:p>
      <w:pPr>
        <w:pStyle w:val="TOC2"/>
        <w:tabs>
          <w:tab w:val="right" w:leader="dot" w:pos="8306"/>
        </w:tabs>
      </w:pPr>
      <w:hyperlink w:anchor="_Toc7149" w:history="1">
        <w:r>
          <w:rPr>
            <w:rFonts w:ascii="仿宋" w:eastAsia="仿宋" w:hAnsi="仿宋" w:cs="仿宋" w:hint="eastAsia"/>
            <w:lang w:eastAsia="zh-CN"/>
          </w:rPr>
          <w:t>(一)、创新策略与方向</w:t>
        </w:r>
        <w:r>
          <w:tab/>
        </w:r>
        <w:r>
          <w:fldChar w:fldCharType="begin"/>
        </w:r>
        <w:r>
          <w:instrText xml:space="preserve"> PAGEREF _Toc7149 \h </w:instrText>
        </w:r>
        <w:r>
          <w:fldChar w:fldCharType="separate"/>
        </w:r>
        <w:r>
          <w:t>32</w:t>
        </w:r>
        <w:r>
          <w:fldChar w:fldCharType="end"/>
        </w:r>
      </w:hyperlink>
    </w:p>
    <w:p>
      <w:pPr>
        <w:pStyle w:val="TOC2"/>
        <w:tabs>
          <w:tab w:val="right" w:leader="dot" w:pos="8306"/>
        </w:tabs>
      </w:pPr>
      <w:hyperlink w:anchor="_Toc17911" w:history="1">
        <w:r>
          <w:rPr>
            <w:rFonts w:ascii="仿宋" w:eastAsia="仿宋" w:hAnsi="仿宋" w:cs="仿宋" w:hint="eastAsia"/>
            <w:lang w:eastAsia="zh-CN"/>
          </w:rPr>
          <w:t>(二)、研发规划与投入</w:t>
        </w:r>
        <w:r>
          <w:tab/>
        </w:r>
        <w:r>
          <w:fldChar w:fldCharType="begin"/>
        </w:r>
        <w:r>
          <w:instrText xml:space="preserve"> PAGEREF _Toc17911 \h </w:instrText>
        </w:r>
        <w:r>
          <w:fldChar w:fldCharType="separate"/>
        </w:r>
        <w:r>
          <w:t>34</w:t>
        </w:r>
        <w:r>
          <w:fldChar w:fldCharType="end"/>
        </w:r>
      </w:hyperlink>
    </w:p>
    <w:p>
      <w:pPr>
        <w:pStyle w:val="TOC1"/>
        <w:tabs>
          <w:tab w:val="right" w:leader="dot" w:pos="8306"/>
        </w:tabs>
      </w:pPr>
      <w:hyperlink w:anchor="_Toc13854" w:history="1">
        <w:r>
          <w:rPr>
            <w:rFonts w:ascii="仿宋" w:eastAsia="仿宋" w:hAnsi="仿宋" w:cs="仿宋" w:hint="eastAsia"/>
            <w:lang w:eastAsia="zh-CN"/>
          </w:rPr>
          <w:t>十一、市政公共设施管理服务项目风险管理</w:t>
        </w:r>
        <w:r>
          <w:tab/>
        </w:r>
        <w:r>
          <w:fldChar w:fldCharType="begin"/>
        </w:r>
        <w:r>
          <w:instrText xml:space="preserve"> PAGEREF _Toc13854 \h </w:instrText>
        </w:r>
        <w:r>
          <w:fldChar w:fldCharType="separate"/>
        </w:r>
        <w:r>
          <w:t>35</w:t>
        </w:r>
        <w:r>
          <w:fldChar w:fldCharType="end"/>
        </w:r>
      </w:hyperlink>
    </w:p>
    <w:p>
      <w:pPr>
        <w:pStyle w:val="TOC2"/>
        <w:tabs>
          <w:tab w:val="right" w:leader="dot" w:pos="8306"/>
        </w:tabs>
      </w:pPr>
      <w:hyperlink w:anchor="_Toc27720" w:history="1">
        <w:r>
          <w:rPr>
            <w:rFonts w:ascii="仿宋" w:eastAsia="仿宋" w:hAnsi="仿宋" w:cs="仿宋" w:hint="eastAsia"/>
            <w:lang w:eastAsia="zh-CN"/>
          </w:rPr>
          <w:t>(一)、风险识别与评估</w:t>
        </w:r>
        <w:r>
          <w:tab/>
        </w:r>
        <w:r>
          <w:fldChar w:fldCharType="begin"/>
        </w:r>
        <w:r>
          <w:instrText xml:space="preserve"> PAGEREF _Toc27720 \h </w:instrText>
        </w:r>
        <w:r>
          <w:fldChar w:fldCharType="separate"/>
        </w:r>
        <w:r>
          <w:t>35</w:t>
        </w:r>
        <w:r>
          <w:fldChar w:fldCharType="end"/>
        </w:r>
      </w:hyperlink>
    </w:p>
    <w:p>
      <w:pPr>
        <w:pStyle w:val="TOC2"/>
        <w:tabs>
          <w:tab w:val="right" w:leader="dot" w:pos="8306"/>
        </w:tabs>
      </w:pPr>
      <w:hyperlink w:anchor="_Toc411" w:history="1">
        <w:r>
          <w:rPr>
            <w:rFonts w:ascii="仿宋" w:eastAsia="仿宋" w:hAnsi="仿宋" w:cs="仿宋" w:hint="eastAsia"/>
            <w:lang w:eastAsia="zh-CN"/>
          </w:rPr>
          <w:t>(二)、风险应对策略</w:t>
        </w:r>
        <w:r>
          <w:tab/>
        </w:r>
        <w:r>
          <w:fldChar w:fldCharType="begin"/>
        </w:r>
        <w:r>
          <w:instrText xml:space="preserve"> PAGEREF _Toc411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1" w:history="1">
        <w:r>
          <w:rPr>
            <w:rFonts w:ascii="仿宋" w:eastAsia="仿宋" w:hAnsi="仿宋" w:cs="仿宋" w:hint="eastAsia"/>
            <w:lang w:eastAsia="zh-CN"/>
          </w:rPr>
          <w:t>(三)、风险监控与控制</w:t>
        </w:r>
        <w:r>
          <w:tab/>
        </w:r>
        <w:r>
          <w:fldChar w:fldCharType="begin"/>
        </w:r>
        <w:r>
          <w:instrText xml:space="preserve"> PAGEREF _Toc30491 \h </w:instrText>
        </w:r>
        <w:r>
          <w:fldChar w:fldCharType="separate"/>
        </w:r>
        <w:r>
          <w:t>38</w:t>
        </w:r>
        <w:r>
          <w:fldChar w:fldCharType="end"/>
        </w:r>
      </w:hyperlink>
    </w:p>
    <w:p>
      <w:pPr>
        <w:pStyle w:val="TOC1"/>
        <w:tabs>
          <w:tab w:val="right" w:leader="dot" w:pos="8306"/>
        </w:tabs>
      </w:pPr>
      <w:hyperlink w:anchor="_Toc8035" w:history="1">
        <w:r>
          <w:rPr>
            <w:rFonts w:ascii="仿宋" w:eastAsia="仿宋" w:hAnsi="仿宋" w:cs="仿宋" w:hint="eastAsia"/>
            <w:lang w:eastAsia="zh-CN"/>
          </w:rPr>
          <w:t>十二、市政公共设施管理服务项目计划安排</w:t>
        </w:r>
        <w:r>
          <w:tab/>
        </w:r>
        <w:r>
          <w:fldChar w:fldCharType="begin"/>
        </w:r>
        <w:r>
          <w:instrText xml:space="preserve"> PAGEREF _Toc8035 \h </w:instrText>
        </w:r>
        <w:r>
          <w:fldChar w:fldCharType="separate"/>
        </w:r>
        <w:r>
          <w:t>40</w:t>
        </w:r>
        <w:r>
          <w:fldChar w:fldCharType="end"/>
        </w:r>
      </w:hyperlink>
    </w:p>
    <w:p>
      <w:pPr>
        <w:pStyle w:val="TOC2"/>
        <w:tabs>
          <w:tab w:val="right" w:leader="dot" w:pos="8306"/>
        </w:tabs>
      </w:pPr>
      <w:hyperlink w:anchor="_Toc20647" w:history="1">
        <w:r>
          <w:rPr>
            <w:rFonts w:ascii="仿宋" w:eastAsia="仿宋" w:hAnsi="仿宋" w:cs="仿宋" w:hint="eastAsia"/>
            <w:lang w:eastAsia="zh-CN"/>
          </w:rPr>
          <w:t>(一)、建设周期</w:t>
        </w:r>
        <w:r>
          <w:tab/>
        </w:r>
        <w:r>
          <w:fldChar w:fldCharType="begin"/>
        </w:r>
        <w:r>
          <w:instrText xml:space="preserve"> PAGEREF _Toc20647 \h </w:instrText>
        </w:r>
        <w:r>
          <w:fldChar w:fldCharType="separate"/>
        </w:r>
        <w:r>
          <w:t>40</w:t>
        </w:r>
        <w:r>
          <w:fldChar w:fldCharType="end"/>
        </w:r>
      </w:hyperlink>
    </w:p>
    <w:p>
      <w:pPr>
        <w:pStyle w:val="TOC2"/>
        <w:tabs>
          <w:tab w:val="right" w:leader="dot" w:pos="8306"/>
        </w:tabs>
      </w:pPr>
      <w:hyperlink w:anchor="_Toc12595" w:history="1">
        <w:r>
          <w:rPr>
            <w:rFonts w:ascii="仿宋" w:eastAsia="仿宋" w:hAnsi="仿宋" w:cs="仿宋" w:hint="eastAsia"/>
            <w:lang w:eastAsia="zh-CN"/>
          </w:rPr>
          <w:t>(二)、建设进度</w:t>
        </w:r>
        <w:r>
          <w:tab/>
        </w:r>
        <w:r>
          <w:fldChar w:fldCharType="begin"/>
        </w:r>
        <w:r>
          <w:instrText xml:space="preserve"> PAGEREF _Toc12595 \h </w:instrText>
        </w:r>
        <w:r>
          <w:fldChar w:fldCharType="separate"/>
        </w:r>
        <w:r>
          <w:t>41</w:t>
        </w:r>
        <w:r>
          <w:fldChar w:fldCharType="end"/>
        </w:r>
      </w:hyperlink>
    </w:p>
    <w:p>
      <w:pPr>
        <w:pStyle w:val="TOC2"/>
        <w:tabs>
          <w:tab w:val="right" w:leader="dot" w:pos="8306"/>
        </w:tabs>
      </w:pPr>
      <w:hyperlink w:anchor="_Toc6772" w:history="1">
        <w:r>
          <w:rPr>
            <w:rFonts w:ascii="仿宋" w:eastAsia="仿宋" w:hAnsi="仿宋" w:cs="仿宋" w:hint="eastAsia"/>
            <w:lang w:eastAsia="zh-CN"/>
          </w:rPr>
          <w:t>(三)、进度安排注意事项</w:t>
        </w:r>
        <w:r>
          <w:tab/>
        </w:r>
        <w:r>
          <w:fldChar w:fldCharType="begin"/>
        </w:r>
        <w:r>
          <w:instrText xml:space="preserve"> PAGEREF _Toc6772 \h </w:instrText>
        </w:r>
        <w:r>
          <w:fldChar w:fldCharType="separate"/>
        </w:r>
        <w:r>
          <w:t>42</w:t>
        </w:r>
        <w:r>
          <w:fldChar w:fldCharType="end"/>
        </w:r>
      </w:hyperlink>
    </w:p>
    <w:p>
      <w:pPr>
        <w:pStyle w:val="TOC2"/>
        <w:tabs>
          <w:tab w:val="right" w:leader="dot" w:pos="8306"/>
        </w:tabs>
      </w:pPr>
      <w:hyperlink w:anchor="_Toc17973" w:history="1">
        <w:r>
          <w:rPr>
            <w:rFonts w:ascii="仿宋" w:eastAsia="仿宋" w:hAnsi="仿宋" w:cs="仿宋" w:hint="eastAsia"/>
            <w:lang w:eastAsia="zh-CN"/>
          </w:rPr>
          <w:t>(四)、人力资源配置</w:t>
        </w:r>
        <w:r>
          <w:tab/>
        </w:r>
        <w:r>
          <w:fldChar w:fldCharType="begin"/>
        </w:r>
        <w:r>
          <w:instrText xml:space="preserve"> PAGEREF _Toc17973 \h </w:instrText>
        </w:r>
        <w:r>
          <w:fldChar w:fldCharType="separate"/>
        </w:r>
        <w:r>
          <w:t>43</w:t>
        </w:r>
        <w:r>
          <w:fldChar w:fldCharType="end"/>
        </w:r>
      </w:hyperlink>
    </w:p>
    <w:p>
      <w:pPr>
        <w:pStyle w:val="TOC1"/>
        <w:tabs>
          <w:tab w:val="right" w:leader="dot" w:pos="8306"/>
        </w:tabs>
      </w:pPr>
      <w:hyperlink w:anchor="_Toc13271" w:history="1">
        <w:r>
          <w:rPr>
            <w:rFonts w:ascii="仿宋" w:eastAsia="仿宋" w:hAnsi="仿宋" w:cs="仿宋" w:hint="eastAsia"/>
            <w:lang w:eastAsia="zh-CN"/>
          </w:rPr>
          <w:t>十三、利益相关者分析与沟通计划</w:t>
        </w:r>
        <w:r>
          <w:tab/>
        </w:r>
        <w:r>
          <w:fldChar w:fldCharType="begin"/>
        </w:r>
        <w:r>
          <w:instrText xml:space="preserve"> PAGEREF _Toc13271 \h </w:instrText>
        </w:r>
        <w:r>
          <w:fldChar w:fldCharType="separate"/>
        </w:r>
        <w:r>
          <w:t>44</w:t>
        </w:r>
        <w:r>
          <w:fldChar w:fldCharType="end"/>
        </w:r>
      </w:hyperlink>
    </w:p>
    <w:p>
      <w:pPr>
        <w:pStyle w:val="TOC2"/>
        <w:tabs>
          <w:tab w:val="right" w:leader="dot" w:pos="8306"/>
        </w:tabs>
      </w:pPr>
      <w:hyperlink w:anchor="_Toc25071" w:history="1">
        <w:r>
          <w:rPr>
            <w:rFonts w:ascii="仿宋" w:eastAsia="仿宋" w:hAnsi="仿宋" w:cs="仿宋" w:hint="eastAsia"/>
            <w:lang w:eastAsia="zh-CN"/>
          </w:rPr>
          <w:t>(一)、利益相关者分析</w:t>
        </w:r>
        <w:r>
          <w:tab/>
        </w:r>
        <w:r>
          <w:fldChar w:fldCharType="begin"/>
        </w:r>
        <w:r>
          <w:instrText xml:space="preserve"> PAGEREF _Toc25071 \h </w:instrText>
        </w:r>
        <w:r>
          <w:fldChar w:fldCharType="separate"/>
        </w:r>
        <w:r>
          <w:t>44</w:t>
        </w:r>
        <w:r>
          <w:fldChar w:fldCharType="end"/>
        </w:r>
      </w:hyperlink>
    </w:p>
    <w:p>
      <w:pPr>
        <w:pStyle w:val="TOC2"/>
        <w:tabs>
          <w:tab w:val="right" w:leader="dot" w:pos="8306"/>
        </w:tabs>
      </w:pPr>
      <w:hyperlink w:anchor="_Toc21922" w:history="1">
        <w:r>
          <w:rPr>
            <w:rFonts w:ascii="仿宋" w:eastAsia="仿宋" w:hAnsi="仿宋" w:cs="仿宋" w:hint="eastAsia"/>
            <w:lang w:eastAsia="zh-CN"/>
          </w:rPr>
          <w:t>(二)、沟通计划</w:t>
        </w:r>
        <w:r>
          <w:tab/>
        </w:r>
        <w:r>
          <w:fldChar w:fldCharType="begin"/>
        </w:r>
        <w:r>
          <w:instrText xml:space="preserve"> PAGEREF _Toc21922 \h </w:instrText>
        </w:r>
        <w:r>
          <w:fldChar w:fldCharType="separate"/>
        </w:r>
        <w:r>
          <w:t>45</w:t>
        </w:r>
        <w:r>
          <w:fldChar w:fldCharType="end"/>
        </w:r>
      </w:hyperlink>
    </w:p>
    <w:p>
      <w:pPr>
        <w:pStyle w:val="TOC1"/>
        <w:tabs>
          <w:tab w:val="right" w:leader="dot" w:pos="8306"/>
        </w:tabs>
      </w:pPr>
      <w:hyperlink w:anchor="_Toc6085" w:history="1">
        <w:r>
          <w:rPr>
            <w:rFonts w:ascii="仿宋" w:eastAsia="仿宋" w:hAnsi="仿宋" w:cs="仿宋" w:hint="eastAsia"/>
            <w:lang w:eastAsia="zh-CN"/>
          </w:rPr>
          <w:t>十四、市政公共设施管理服务项目工程方案分析</w:t>
        </w:r>
        <w:r>
          <w:tab/>
        </w:r>
        <w:r>
          <w:fldChar w:fldCharType="begin"/>
        </w:r>
        <w:r>
          <w:instrText xml:space="preserve"> PAGEREF _Toc6085 \h </w:instrText>
        </w:r>
        <w:r>
          <w:fldChar w:fldCharType="separate"/>
        </w:r>
        <w:r>
          <w:t>46</w:t>
        </w:r>
        <w:r>
          <w:fldChar w:fldCharType="end"/>
        </w:r>
      </w:hyperlink>
    </w:p>
    <w:p>
      <w:pPr>
        <w:pStyle w:val="TOC2"/>
        <w:tabs>
          <w:tab w:val="right" w:leader="dot" w:pos="8306"/>
        </w:tabs>
      </w:pPr>
      <w:hyperlink w:anchor="_Toc29721" w:history="1">
        <w:r>
          <w:rPr>
            <w:rFonts w:ascii="仿宋" w:eastAsia="仿宋" w:hAnsi="仿宋" w:cs="仿宋" w:hint="eastAsia"/>
            <w:lang w:eastAsia="zh-CN"/>
          </w:rPr>
          <w:t>(一)、建筑工程设计原则</w:t>
        </w:r>
        <w:r>
          <w:tab/>
        </w:r>
        <w:r>
          <w:fldChar w:fldCharType="begin"/>
        </w:r>
        <w:r>
          <w:instrText xml:space="preserve"> PAGEREF _Toc29721 \h </w:instrText>
        </w:r>
        <w:r>
          <w:fldChar w:fldCharType="separate"/>
        </w:r>
        <w:r>
          <w:t>46</w:t>
        </w:r>
        <w:r>
          <w:fldChar w:fldCharType="end"/>
        </w:r>
      </w:hyperlink>
    </w:p>
    <w:p>
      <w:pPr>
        <w:pStyle w:val="TOC2"/>
        <w:tabs>
          <w:tab w:val="right" w:leader="dot" w:pos="8306"/>
        </w:tabs>
      </w:pPr>
      <w:hyperlink w:anchor="_Toc18327" w:history="1">
        <w:r>
          <w:rPr>
            <w:rFonts w:ascii="仿宋" w:eastAsia="仿宋" w:hAnsi="仿宋" w:cs="仿宋" w:hint="eastAsia"/>
            <w:lang w:eastAsia="zh-CN"/>
          </w:rPr>
          <w:t>(二)、土建工程建设指标</w:t>
        </w:r>
        <w:r>
          <w:tab/>
        </w:r>
        <w:r>
          <w:fldChar w:fldCharType="begin"/>
        </w:r>
        <w:r>
          <w:instrText xml:space="preserve"> PAGEREF _Toc18327 \h </w:instrText>
        </w:r>
        <w:r>
          <w:fldChar w:fldCharType="separate"/>
        </w:r>
        <w:r>
          <w:t>50</w:t>
        </w:r>
        <w:r>
          <w:fldChar w:fldCharType="end"/>
        </w:r>
      </w:hyperlink>
    </w:p>
    <w:p>
      <w:pPr>
        <w:pStyle w:val="TOC1"/>
        <w:tabs>
          <w:tab w:val="right" w:leader="dot" w:pos="8306"/>
        </w:tabs>
      </w:pPr>
      <w:hyperlink w:anchor="_Toc24987" w:history="1">
        <w:r>
          <w:rPr>
            <w:rFonts w:ascii="仿宋" w:eastAsia="仿宋" w:hAnsi="仿宋" w:cs="仿宋" w:hint="eastAsia"/>
            <w:lang w:eastAsia="zh-CN"/>
          </w:rPr>
          <w:t>十五、风险识别与分类</w:t>
        </w:r>
        <w:r>
          <w:tab/>
        </w:r>
        <w:r>
          <w:fldChar w:fldCharType="begin"/>
        </w:r>
        <w:r>
          <w:instrText xml:space="preserve"> PAGEREF _Toc24987 \h </w:instrText>
        </w:r>
        <w:r>
          <w:fldChar w:fldCharType="separate"/>
        </w:r>
        <w:r>
          <w:t>51</w:t>
        </w:r>
        <w:r>
          <w:fldChar w:fldCharType="end"/>
        </w:r>
      </w:hyperlink>
    </w:p>
    <w:p>
      <w:pPr>
        <w:pStyle w:val="TOC2"/>
        <w:tabs>
          <w:tab w:val="right" w:leader="dot" w:pos="8306"/>
        </w:tabs>
      </w:pPr>
      <w:hyperlink w:anchor="_Toc11328" w:history="1">
        <w:r>
          <w:rPr>
            <w:rFonts w:ascii="仿宋" w:eastAsia="仿宋" w:hAnsi="仿宋" w:cs="仿宋" w:hint="eastAsia"/>
            <w:lang w:eastAsia="zh-CN"/>
          </w:rPr>
          <w:t>(一)、风险识别</w:t>
        </w:r>
        <w:r>
          <w:tab/>
        </w:r>
        <w:r>
          <w:fldChar w:fldCharType="begin"/>
        </w:r>
        <w:r>
          <w:instrText xml:space="preserve"> PAGEREF _Toc11328 \h </w:instrText>
        </w:r>
        <w:r>
          <w:fldChar w:fldCharType="separate"/>
        </w:r>
        <w:r>
          <w:t>51</w:t>
        </w:r>
        <w:r>
          <w:fldChar w:fldCharType="end"/>
        </w:r>
      </w:hyperlink>
    </w:p>
    <w:p>
      <w:pPr>
        <w:pStyle w:val="TOC2"/>
        <w:tabs>
          <w:tab w:val="right" w:leader="dot" w:pos="8306"/>
        </w:tabs>
      </w:pPr>
      <w:hyperlink w:anchor="_Toc16303" w:history="1">
        <w:r>
          <w:rPr>
            <w:rFonts w:ascii="仿宋" w:eastAsia="仿宋" w:hAnsi="仿宋" w:cs="仿宋" w:hint="eastAsia"/>
            <w:lang w:eastAsia="zh-CN"/>
          </w:rPr>
          <w:t>(二)、风险分类</w:t>
        </w:r>
        <w:r>
          <w:tab/>
        </w:r>
        <w:r>
          <w:fldChar w:fldCharType="begin"/>
        </w:r>
        <w:r>
          <w:instrText xml:space="preserve"> PAGEREF _Toc16303 \h </w:instrText>
        </w:r>
        <w:r>
          <w:fldChar w:fldCharType="separate"/>
        </w:r>
        <w:r>
          <w:t>53</w:t>
        </w:r>
        <w:r>
          <w:fldChar w:fldCharType="end"/>
        </w:r>
      </w:hyperlink>
    </w:p>
    <w:p>
      <w:pPr>
        <w:pStyle w:val="TOC1"/>
        <w:tabs>
          <w:tab w:val="right" w:leader="dot" w:pos="8306"/>
        </w:tabs>
      </w:pPr>
      <w:hyperlink w:anchor="_Toc13048" w:history="1">
        <w:r>
          <w:rPr>
            <w:rFonts w:ascii="仿宋" w:eastAsia="仿宋" w:hAnsi="仿宋" w:cs="仿宋" w:hint="eastAsia"/>
            <w:lang w:eastAsia="zh-CN"/>
          </w:rPr>
          <w:t>十六、质量管理体系</w:t>
        </w:r>
        <w:r>
          <w:tab/>
        </w:r>
        <w:r>
          <w:fldChar w:fldCharType="begin"/>
        </w:r>
        <w:r>
          <w:instrText xml:space="preserve"> PAGEREF _Toc13048 \h </w:instrText>
        </w:r>
        <w:r>
          <w:fldChar w:fldCharType="separate"/>
        </w:r>
        <w:r>
          <w:t>55</w:t>
        </w:r>
        <w:r>
          <w:fldChar w:fldCharType="end"/>
        </w:r>
      </w:hyperlink>
    </w:p>
    <w:p>
      <w:pPr>
        <w:pStyle w:val="TOC2"/>
        <w:tabs>
          <w:tab w:val="right" w:leader="dot" w:pos="8306"/>
        </w:tabs>
      </w:pPr>
      <w:hyperlink w:anchor="_Toc31054" w:history="1">
        <w:r>
          <w:rPr>
            <w:rFonts w:ascii="仿宋" w:eastAsia="仿宋" w:hAnsi="仿宋" w:cs="仿宋" w:hint="eastAsia"/>
            <w:lang w:eastAsia="zh-CN"/>
          </w:rPr>
          <w:t>(一)、质量目标与方针</w:t>
        </w:r>
        <w:r>
          <w:tab/>
        </w:r>
        <w:r>
          <w:fldChar w:fldCharType="begin"/>
        </w:r>
        <w:r>
          <w:instrText xml:space="preserve"> PAGEREF _Toc31054 \h </w:instrText>
        </w:r>
        <w:r>
          <w:fldChar w:fldCharType="separate"/>
        </w:r>
        <w:r>
          <w:t>55</w:t>
        </w:r>
        <w:r>
          <w:fldChar w:fldCharType="end"/>
        </w:r>
      </w:hyperlink>
    </w:p>
    <w:p>
      <w:pPr>
        <w:pStyle w:val="TOC2"/>
        <w:tabs>
          <w:tab w:val="right" w:leader="dot" w:pos="8306"/>
        </w:tabs>
      </w:pPr>
      <w:hyperlink w:anchor="_Toc2796" w:history="1">
        <w:r>
          <w:rPr>
            <w:rFonts w:ascii="仿宋" w:eastAsia="仿宋" w:hAnsi="仿宋" w:cs="仿宋" w:hint="eastAsia"/>
            <w:lang w:eastAsia="zh-CN"/>
          </w:rPr>
          <w:t>(二)、质量管理责任</w:t>
        </w:r>
        <w:r>
          <w:tab/>
        </w:r>
        <w:r>
          <w:fldChar w:fldCharType="begin"/>
        </w:r>
        <w:r>
          <w:instrText xml:space="preserve"> PAGEREF _Toc2796 \h </w:instrText>
        </w:r>
        <w:r>
          <w:fldChar w:fldCharType="separate"/>
        </w:r>
        <w:r>
          <w:t>56</w:t>
        </w:r>
        <w:r>
          <w:fldChar w:fldCharType="end"/>
        </w:r>
      </w:hyperlink>
    </w:p>
    <w:p>
      <w:pPr>
        <w:pStyle w:val="TOC2"/>
        <w:tabs>
          <w:tab w:val="right" w:leader="dot" w:pos="8306"/>
        </w:tabs>
      </w:pPr>
      <w:hyperlink w:anchor="_Toc6303" w:history="1">
        <w:r>
          <w:rPr>
            <w:rFonts w:ascii="仿宋" w:eastAsia="仿宋" w:hAnsi="仿宋" w:cs="仿宋" w:hint="eastAsia"/>
            <w:lang w:eastAsia="zh-CN"/>
          </w:rPr>
          <w:t>(三)、质量管理体系文件</w:t>
        </w:r>
        <w:r>
          <w:tab/>
        </w:r>
        <w:r>
          <w:fldChar w:fldCharType="begin"/>
        </w:r>
        <w:r>
          <w:instrText xml:space="preserve"> PAGEREF _Toc6303 \h </w:instrText>
        </w:r>
        <w:r>
          <w:fldChar w:fldCharType="separate"/>
        </w:r>
        <w:r>
          <w:t>57</w:t>
        </w:r>
        <w:r>
          <w:fldChar w:fldCharType="end"/>
        </w:r>
      </w:hyperlink>
    </w:p>
    <w:p>
      <w:pPr>
        <w:pStyle w:val="TOC2"/>
        <w:tabs>
          <w:tab w:val="right" w:leader="dot" w:pos="8306"/>
        </w:tabs>
      </w:pPr>
      <w:hyperlink w:anchor="_Toc5777" w:history="1">
        <w:r>
          <w:rPr>
            <w:rFonts w:ascii="仿宋" w:eastAsia="仿宋" w:hAnsi="仿宋" w:cs="仿宋" w:hint="eastAsia"/>
            <w:lang w:eastAsia="zh-CN"/>
          </w:rPr>
          <w:t>(四)、质量培训与教育</w:t>
        </w:r>
        <w:r>
          <w:tab/>
        </w:r>
        <w:r>
          <w:fldChar w:fldCharType="begin"/>
        </w:r>
        <w:r>
          <w:instrText xml:space="preserve"> PAGEREF _Toc5777 \h </w:instrText>
        </w:r>
        <w:r>
          <w:fldChar w:fldCharType="separate"/>
        </w:r>
        <w:r>
          <w:t>60</w:t>
        </w:r>
        <w:r>
          <w:fldChar w:fldCharType="end"/>
        </w:r>
      </w:hyperlink>
    </w:p>
    <w:p>
      <w:pPr>
        <w:pStyle w:val="TOC2"/>
        <w:tabs>
          <w:tab w:val="right" w:leader="dot" w:pos="8306"/>
        </w:tabs>
      </w:pPr>
      <w:hyperlink w:anchor="_Toc7047" w:history="1">
        <w:r>
          <w:rPr>
            <w:rFonts w:ascii="仿宋" w:eastAsia="仿宋" w:hAnsi="仿宋" w:cs="仿宋" w:hint="eastAsia"/>
            <w:lang w:eastAsia="zh-CN"/>
          </w:rPr>
          <w:t>(五)、质量审核与评价</w:t>
        </w:r>
        <w:r>
          <w:tab/>
        </w:r>
        <w:r>
          <w:fldChar w:fldCharType="begin"/>
        </w:r>
        <w:r>
          <w:instrText xml:space="preserve"> PAGEREF _Toc7047 \h </w:instrText>
        </w:r>
        <w:r>
          <w:fldChar w:fldCharType="separate"/>
        </w:r>
        <w:r>
          <w:t>61</w:t>
        </w:r>
        <w:r>
          <w:fldChar w:fldCharType="end"/>
        </w:r>
      </w:hyperlink>
    </w:p>
    <w:p>
      <w:pPr>
        <w:pStyle w:val="TOC2"/>
        <w:tabs>
          <w:tab w:val="right" w:leader="dot" w:pos="8306"/>
        </w:tabs>
      </w:pPr>
      <w:hyperlink w:anchor="_Toc29811" w:history="1">
        <w:r>
          <w:rPr>
            <w:rFonts w:ascii="仿宋" w:eastAsia="仿宋" w:hAnsi="仿宋" w:cs="仿宋" w:hint="eastAsia"/>
            <w:lang w:eastAsia="zh-CN"/>
          </w:rPr>
          <w:t>(六)、不符合与纠正措施</w:t>
        </w:r>
        <w:r>
          <w:tab/>
        </w:r>
        <w:r>
          <w:fldChar w:fldCharType="begin"/>
        </w:r>
        <w:r>
          <w:instrText xml:space="preserve"> PAGEREF _Toc29811 \h </w:instrText>
        </w:r>
        <w:r>
          <w:fldChar w:fldCharType="separate"/>
        </w:r>
        <w:r>
          <w:t>62</w:t>
        </w:r>
        <w:r>
          <w:fldChar w:fldCharType="end"/>
        </w:r>
      </w:hyperlink>
    </w:p>
    <w:p>
      <w:pPr>
        <w:pStyle w:val="TOC1"/>
        <w:tabs>
          <w:tab w:val="right" w:leader="dot" w:pos="8306"/>
        </w:tabs>
      </w:pPr>
      <w:hyperlink w:anchor="_Toc17845" w:history="1">
        <w:r>
          <w:rPr>
            <w:rFonts w:ascii="仿宋" w:eastAsia="仿宋" w:hAnsi="仿宋" w:cs="仿宋" w:hint="eastAsia"/>
            <w:lang w:eastAsia="zh-CN"/>
          </w:rPr>
          <w:t>十七、市政公共设施管理服务项目治理与监督</w:t>
        </w:r>
        <w:r>
          <w:tab/>
        </w:r>
        <w:r>
          <w:fldChar w:fldCharType="begin"/>
        </w:r>
        <w:r>
          <w:instrText xml:space="preserve"> PAGEREF _Toc17845 \h </w:instrText>
        </w:r>
        <w:r>
          <w:fldChar w:fldCharType="separate"/>
        </w:r>
        <w:r>
          <w:t>63</w:t>
        </w:r>
        <w:r>
          <w:fldChar w:fldCharType="end"/>
        </w:r>
      </w:hyperlink>
    </w:p>
    <w:p>
      <w:pPr>
        <w:pStyle w:val="TOC2"/>
        <w:tabs>
          <w:tab w:val="right" w:leader="dot" w:pos="8306"/>
        </w:tabs>
      </w:pPr>
      <w:hyperlink w:anchor="_Toc17295" w:history="1">
        <w:r>
          <w:rPr>
            <w:rFonts w:ascii="仿宋" w:eastAsia="仿宋" w:hAnsi="仿宋" w:cs="仿宋" w:hint="eastAsia"/>
            <w:lang w:eastAsia="zh-CN"/>
          </w:rPr>
          <w:t>(一)、市政公共设施管理服务项目治理结构</w:t>
        </w:r>
        <w:r>
          <w:tab/>
        </w:r>
        <w:r>
          <w:fldChar w:fldCharType="begin"/>
        </w:r>
        <w:r>
          <w:instrText xml:space="preserve"> PAGEREF _Toc17295 \h </w:instrText>
        </w:r>
        <w:r>
          <w:fldChar w:fldCharType="separate"/>
        </w:r>
        <w:r>
          <w:t>63</w:t>
        </w:r>
        <w:r>
          <w:fldChar w:fldCharType="end"/>
        </w:r>
      </w:hyperlink>
    </w:p>
    <w:p>
      <w:pPr>
        <w:pStyle w:val="TOC2"/>
        <w:tabs>
          <w:tab w:val="right" w:leader="dot" w:pos="8306"/>
        </w:tabs>
      </w:pPr>
      <w:hyperlink w:anchor="_Toc9235" w:history="1">
        <w:r>
          <w:rPr>
            <w:rFonts w:ascii="仿宋" w:eastAsia="仿宋" w:hAnsi="仿宋" w:cs="仿宋" w:hint="eastAsia"/>
            <w:lang w:eastAsia="zh-CN"/>
          </w:rPr>
          <w:t>(二)、监督与审计</w:t>
        </w:r>
        <w:r>
          <w:tab/>
        </w:r>
        <w:r>
          <w:fldChar w:fldCharType="begin"/>
        </w:r>
        <w:r>
          <w:instrText xml:space="preserve"> PAGEREF _Toc9235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3"/>
      <w:r>
        <w:rPr>
          <w:rFonts w:ascii="仿宋" w:eastAsia="仿宋" w:hAnsi="仿宋" w:cs="仿宋" w:hint="eastAsia"/>
          <w:sz w:val="28"/>
          <w:lang w:eastAsia="zh-CN"/>
        </w:rPr>
        <w:t>一、市政公共设施管理服务项目选址可行性分析</w:t>
      </w:r>
      <w:bookmarkEnd w:id="2"/>
    </w:p>
    <w:p>
      <w:pPr>
        <w:pStyle w:val="Heading2"/>
        <w:rPr>
          <w:rFonts w:ascii="仿宋" w:eastAsia="仿宋" w:hAnsi="仿宋" w:cs="仿宋" w:hint="eastAsia"/>
          <w:lang w:eastAsia="zh-CN"/>
        </w:rPr>
      </w:pPr>
      <w:bookmarkStart w:id="3" w:name="_Toc20180"/>
      <w:r>
        <w:rPr>
          <w:rFonts w:ascii="仿宋" w:eastAsia="仿宋" w:hAnsi="仿宋" w:cs="仿宋" w:hint="eastAsia"/>
          <w:lang w:eastAsia="zh-CN"/>
        </w:rPr>
        <w:t>(一)、市政公共设施管理服务项目选址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该市政公共设施管理服务项目选址位于XX省XX市XX区XXX街道</w:t>
      </w:r>
    </w:p>
    <w:p>
      <w:pPr>
        <w:pStyle w:val="Heading2"/>
        <w:ind w:firstLine="560" w:firstLineChars="200"/>
        <w:rPr>
          <w:rFonts w:ascii="仿宋" w:eastAsia="仿宋" w:hAnsi="仿宋" w:cs="仿宋" w:hint="eastAsia"/>
          <w:sz w:val="28"/>
          <w:lang w:eastAsia="zh-CN"/>
        </w:rPr>
      </w:pPr>
      <w:bookmarkStart w:id="4" w:name="_Toc206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市政公共设施管理服务项目的征地面积将根据市政公共设施管理服务项目的实际规模和需求进行精确规划。具体面积XXX平方米，旨在确保市政公共设施管理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净用地面积是在征地面积基础上去除不可利用面积后的实际可开发用地。具体面积XXX平方米，考虑到环保、交通、安全等多方面因素，以确保市政公共设施管理服务项目在整体利用效率上达到最优。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市政公共设施管理服务项目计划建设的建筑总规模具体面积XXX平方米。这一规模的确定综合考虑了市政公共设施管理服务项目的性质、规模，以及城市规划的相关要求，确保建筑布局与周边环境协调一致。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绿地率是市政公共设施管理服务项目用地中被规划为绿地的比例。具体面积XXX平方米，旨在通过合理规划绿地，改善市政公共设施管理服务项目周边环境，提升居民生活质量，并符合城市整体绿化规划。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容积率是用地上可以建设的建筑总体积与用地面积之比。具体面积XXX，通过合理的容积率规划，确保市政公共设施管理服务项目建筑规模与周边环境和谐共生。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市政公共设施管理服务项目选址与当地城市规划相一致，具体面积XXX平方米。通过与城市规划部门深入沟通，确保市政公共设施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市政公共设施管理服务项目选址符合当地产业政策，具体面积XXX平方米。这包括市政公共设施管理服务项目对当地经济的促进作用，以及对相关产业的带动效应，确保市政公共设施管理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市政公共设施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确保市政公共设施管理服务项目选址具备必要的公共设施配套，具体面积XXX平方米。这包括交通便利性、教育、医疗等基础设施，以提高居民生活品质，使得市政公共设施管理服务项目选址更具吸引力。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考虑用地总体要求对当地社会稳定性的影响，具体面积XXX平方米。通过深入了解当地社区反馈，确保市政公共设施管理服务项目的选址和建设过程对当地社会和谐稳定产生积极作用。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市政公共设施管理服务项目选址不仅符合法规和规划，还在实际操作中具有可行性。这一全面规划将为市政公共设施管理服务项目的成功实施提供坚实的基础，确保市政公共设施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6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公共设施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市政公共设施管理服务项目的设备规划和空间设计中，我们将采取灵活设备布局的措施。设备布局将根据实际需求进行灵活设计，避免不必要的浪费。通过合理规划设备摆放位置，我们将提高设备的利用率，减少设备间距，以确保市政公共设施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市政公共设施管理服务项目内部引入共享设施的概念，例如共享会议室、办公区等。通过这种方式，我们可以减少对资源的重复建设，提高资源共享效率，从而减小市政公共设施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3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市政公共设施管理服务项目的总图布置中，我们将不同功能区域进行明确的规划，以最大程度满足市政公共设施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1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市政公共设施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市政公共设施管理服务项目对环境的影响是综合评价的重要因素之一。我们将详细考虑选址周边的自然环境、生态保护区、水源地等情况，确保市政公共设施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对选址的评价还需充分考虑当地政府的产业政策和法规。我们将详细了解市政公共设施管理服务项目所在地的相关政策，确保市政公共设施管理服务项目的规划和运营与当地法规相符，降低不必要的法律风险。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考虑到社会稳定性对企业运营的重要性，我们将评估选址地区的社会安全情况、劳工关系、社区反馈等方面，以确保市政公共设施管理服务项目的建设和运营不会受到社会稳定性的负面影响。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最后，我们将综合考虑用地成本，包括土地购置费用、土地开发成本等。通过对用地成本的详细评估，我们能够做出更为精确的经济效益分析，为市政公共设施管理服务项目的投资决策提供有力支持。</w:t>
      </w:r>
    </w:p>
    <w:p>
      <w:pPr>
        <w:pStyle w:val="Heading1"/>
        <w:ind w:firstLine="560" w:firstLineChars="200"/>
        <w:rPr>
          <w:rFonts w:ascii="仿宋" w:eastAsia="仿宋" w:hAnsi="仿宋" w:cs="仿宋" w:hint="eastAsia"/>
          <w:sz w:val="28"/>
          <w:lang w:eastAsia="zh-CN"/>
        </w:rPr>
      </w:pPr>
      <w:bookmarkStart w:id="8" w:name="_Toc22823"/>
      <w:r>
        <w:rPr>
          <w:rFonts w:ascii="仿宋" w:eastAsia="仿宋" w:hAnsi="仿宋" w:cs="仿宋" w:hint="eastAsia"/>
          <w:sz w:val="28"/>
          <w:lang w:eastAsia="zh-CN"/>
        </w:rPr>
        <w:t>二、市政公共设施管理服务项目绩效评估</w:t>
      </w:r>
      <w:bookmarkEnd w:id="8"/>
    </w:p>
    <w:p>
      <w:pPr>
        <w:pStyle w:val="Heading2"/>
        <w:rPr>
          <w:rFonts w:ascii="仿宋" w:eastAsia="仿宋" w:hAnsi="仿宋" w:cs="仿宋" w:hint="eastAsia"/>
          <w:lang w:eastAsia="zh-CN"/>
        </w:rPr>
      </w:pPr>
      <w:bookmarkStart w:id="9" w:name="_Toc2785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公共设施管理服务项目中，我们设计了一套全面的绩效评估指标，以确保市政公共设施管理服务项目的可控和成功交付。这些指标跨足市政公共设施管理服务项目目标、成本、进度和质量等多个维度，为我们提供了全面洞察市政公共设施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目标达成率是我们关注的首要指标。我们设定了明确的目标，并通过定期监测和评估，迅速发现并应对潜在的目标偏差。这为市政公共设施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成本绩效是另一个核心关注点。通过实际成本与预算成本的对比分析，我们深入了解成本差异的原因，及时调整资源分配，保持市政公共设施管理服务项目在经济效益方面的合理水平。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政公共设施管理服务项目进度作为关键的绩效指标之一，得到了精心的关注。我们制定了详细的市政公共设施管理服务项目进度计划，并设立了进度符合度指标，确保实际进度与计划进度保持一致。这使我们能够快速发现和解决潜在的进度问题，保持市政公共设施管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市政公共设施管理服务项目绩效的不可或缺的一环。我们引入了一系列的质量标准和客户满意度指标，以确保市政公共设施管理服务项目交付的成果在质量上达到或超越预期水平。通过持续监测这些指标，我们努力提升市政公共设施管理服务项目整体质量水平，为市政公共设施管理服务项目的成功交付提供有力保障。通过这些科学且全面的绩效评估，我们能够更好地引导市政公共设施管理服务项目的持续改进，确保市政公共设施管理服务项目目标的顺利达成。</w:t>
      </w:r>
    </w:p>
    <w:p>
      <w:pPr>
        <w:pStyle w:val="Heading2"/>
        <w:ind w:firstLine="560" w:firstLineChars="200"/>
        <w:rPr>
          <w:rFonts w:ascii="仿宋" w:eastAsia="仿宋" w:hAnsi="仿宋" w:cs="仿宋" w:hint="eastAsia"/>
          <w:sz w:val="28"/>
          <w:lang w:eastAsia="zh-CN"/>
        </w:rPr>
      </w:pPr>
      <w:bookmarkStart w:id="10" w:name="_Toc118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绩效评估是市政公共设施管理服务项目中的关键环节，为确保市政公共设施管理服务项目达到预期目标，我们采用了多层次、多维度的绩效评估方法。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市政公共设施管理服务项目的战略目标对齐，确保每个决策和行动都与市政公共设施管理服务项目整体目标保持一致。团队会定期召开战略对齐会议，审视当前工作与市政公共设施管理服务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市政公共设施管理服务项目进度、质量、成本和风险等方面。这些指标通过数据收集和分析，为市政公共设施管理服务项目管理团队提供了客观的评估依据。例如，我们通过市政公共设施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市政公共设施管理服务项目内部，还考虑了市政公共设施管理服务项目对外部环境的影响。我们定期进行干系人满意度调查，以了解各利益相关方对市政公共设施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这种多层次、多角度的绩效评估方法，使得我们能够全面了解市政公共设施管理服务项目的运行状态，及时做出调整，确保市政公共设施管理服务项目在不断变化的环境中保持稳健前行。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2619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为了确保市政公共设施管理服务项目的有效管理和不断优化，我们采用了精心设计的绩效评估周期。这个周期旨在实现灵活、实时和全面的评估，以适应市政公共设施管理服务项目执行中的各种挑战。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市政公共设施管理服务项目的不同需求，分为短期、中期和长期。短期评估关注每个迭代或工作周期，以及时发现和解决当前任务中的问题。中期评估涵盖几个迭代，深入了解整体市政公共设施管理服务项目的趋势和性能。长期评估则着眼于整个市政公共设施管理服务项目阶段，确保市政公共设施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市政公共设施管理服务项目管理工具和协作平台，团队成员能够随时更新和分享市政公共设施管理服务项目数据。这种实时性的反馈机制使我们能够及时察觉潜在问题，快速调整，保持市政公共设施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市政公共设施管理服务项目的决策制定密不可分。每个周期的市政公共设施管理服务项目回顾会议成为集体总结经验、识别问题深层次原因并找到创新解决方案的平台。这种定期的反思与调整机制使市政公共设施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3659"/>
      <w:r>
        <w:rPr>
          <w:rFonts w:ascii="仿宋" w:eastAsia="仿宋" w:hAnsi="仿宋" w:cs="仿宋" w:hint="eastAsia"/>
          <w:sz w:val="28"/>
          <w:lang w:eastAsia="zh-CN"/>
        </w:rPr>
        <w:t>三、市政公共设施管理服务项目可持续发展</w:t>
      </w:r>
      <w:bookmarkEnd w:id="12"/>
    </w:p>
    <w:p>
      <w:pPr>
        <w:pStyle w:val="Heading2"/>
        <w:rPr>
          <w:rFonts w:ascii="仿宋" w:eastAsia="仿宋" w:hAnsi="仿宋" w:cs="仿宋" w:hint="eastAsia"/>
          <w:lang w:eastAsia="zh-CN"/>
        </w:rPr>
      </w:pPr>
      <w:bookmarkStart w:id="13" w:name="_Toc2367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市政公共设施管理服务项目中，市政公共设施管理服务项目团队着眼于未来，明确了可持续发展的战略方向。制定的具体可持续发展目标包括降低资源使用、采用环保技术、最大化社会效益等。这一步骤不仅有助于市政公共设施管理服务项目在环保和社会责任方面达到最高标准，也为未来提供了明确的指引，确保市政公共设施管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可持续实践的融入市政公共设施管理服务项目管理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市政公共设施管理服务项目管理周期。从市政公共设施管理服务项目规划开始，市政公共设施管理服务项目团队就考虑了环境和社会的因素。在执行阶段，市政公共设施管理服务项目团队积极推动绿色技术的应用，优化资源利用。此外，关注员工的社会责任，通过培训和沟通活动提高员工对可持续发展的认知，使他们能够在日常工作中践行可持续实践。这些举措不仅为市政公共设施管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34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市政公共设施管理服务项目的可持续发展理念，我们深信环保与社会责任是市政公共设施管理服务项目成功的关键支柱。在市政公共设施管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团队通过引入先进的环保技术、建立高效的废物处理系统以及推动能源节约措施，积极履行环保责任。定期的环保监测和评估确保市政公共设施管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不仅致力于自身可持续发展，还注重对社会的回馈。通过支持社区市政公共设施管理服务项目、参与慈善事业、提供培训机会等方式，市政公共设施管理服务项目积极履行社会责任。与当地社区建立积极互动，关注员工的工作与生活平衡，以及员工的身心健康，是市政公共设施管理服务项目在社会责任层面的关键举措。这样的实践不仅增强了市政公共设施管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008"/>
      <w:r>
        <w:rPr>
          <w:rFonts w:ascii="仿宋" w:eastAsia="仿宋" w:hAnsi="仿宋" w:cs="仿宋" w:hint="eastAsia"/>
          <w:sz w:val="28"/>
          <w:lang w:eastAsia="zh-CN"/>
        </w:rPr>
        <w:t>四、市政公共设施管理服务项目建设背景及必要性分析</w:t>
      </w:r>
      <w:bookmarkEnd w:id="15"/>
    </w:p>
    <w:p>
      <w:pPr>
        <w:pStyle w:val="Heading2"/>
        <w:rPr>
          <w:rFonts w:ascii="仿宋" w:eastAsia="仿宋" w:hAnsi="仿宋" w:cs="仿宋" w:hint="eastAsia"/>
          <w:lang w:eastAsia="zh-CN"/>
        </w:rPr>
      </w:pPr>
      <w:bookmarkStart w:id="16" w:name="_Toc3794"/>
      <w:r>
        <w:rPr>
          <w:rFonts w:ascii="仿宋" w:eastAsia="仿宋" w:hAnsi="仿宋" w:cs="仿宋" w:hint="eastAsia"/>
          <w:lang w:eastAsia="zh-CN"/>
        </w:rPr>
        <w:t>(一)、市政公共设施管理服务项目背景分析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市政公共设施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市政公共设施管理服务项目在这个潮流中的定位。同时，我们将关注行业内涌现的新兴机遇，以便市政公共设施管理服务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市政公共设施管理服务项目提供了强大的发展动力。我们将聚焦于行业内最新的技术发展趋势，包括但不限于人工智能、大数据分析、物联网等领域。通过深度的技术研究，我们将确保市政公共设施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市政公共设施管理服务项目发展的源泉。我们将投入更多的精力对市场需求进行深入剖析，超越表面的需求，深入挖掘潜在的市场痛点和机遇。通过对市场需求的细致了解，市政公共设施管理服务项目将更有针对性地设计解决方案，满足市场的多样化需求，从而更好地促进市政公共设施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市政公共设施管理服务项目战略至关重要。我们将对竞争态势进行更为深入的分析，包括但不限于市场份额、产品特点、客户满意度等多个维度。通过深度的竞争分析，市政公共设施管理服务项目将能够更准确地把握市场脉搏，制定具有竞争力的市政公共设施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市政公共设施管理服务项目的发展具有直接的影响。我们将进行更为全面的法规和政策分析，了解行业发展中的潜在法律风险和合规挑战。通过充分了解和遵守相关法规，市政公共设施管理服务项目将确保在法律框架内合法合规运营，为市政公共设施管理服务项目的稳健发展提供有力支持。</w:t>
      </w:r>
    </w:p>
    <w:p>
      <w:pPr>
        <w:pStyle w:val="Heading2"/>
        <w:ind w:firstLine="560" w:firstLineChars="200"/>
        <w:rPr>
          <w:rFonts w:ascii="仿宋" w:eastAsia="仿宋" w:hAnsi="仿宋" w:cs="仿宋" w:hint="eastAsia"/>
          <w:sz w:val="28"/>
          <w:lang w:eastAsia="zh-CN"/>
        </w:rPr>
      </w:pPr>
      <w:bookmarkStart w:id="17" w:name="_Toc12666"/>
      <w:r>
        <w:rPr>
          <w:rFonts w:ascii="仿宋" w:eastAsia="仿宋" w:hAnsi="仿宋" w:cs="仿宋" w:hint="eastAsia"/>
          <w:sz w:val="28"/>
          <w:lang w:eastAsia="zh-CN"/>
        </w:rPr>
        <w:t>(二)、市政公共设施管理服务项目建设必要性分析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的迫切性源于对行业发展趋势的深刻洞察。我们正处于一个行业变革的时代，科技创新、数字化转型成为企业发展的关键动力。市政公共设施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建设不仅仅是为了跟上潮流，更是为了通过技术创新推动企业的持续发展。通过引入先进的技术和解决方案，市政公共设施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市政公共设施管理服务项目的建设成为必然选择，通过提高产品质量、拓展服务领域，从而在竞争中获得更多的机会。市政公共设施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https://d.book118.com/456034202054010041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57DFD"/>
    <w:rsid w:val="17A57D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3420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2024-01-18T10:10:00Z</dcterms:created>
  <dcterms:modified xsi:type="dcterms:W3CDTF">2024-01-18T10:10:48Z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E0461BFED3F74590BBE479DE7A91DCFD_11</vt:lpwstr>
  </property>
  <property fmtid="{D5CDD505-2E9C-101B-9397-08002B2CF9AE}" pid="3" name="KSOProductBuildVer">
    <vt:lpwstr>2052-12.1.0.16120</vt:lpwstr>
  </property>
</Properties>
</file>