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高压环网柜项目规划设计蓝图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10" w:history="1">
        <w:r>
          <w:rPr>
            <w:rFonts w:ascii="仿宋" w:eastAsia="仿宋" w:hAnsi="仿宋" w:cs="仿宋" w:hint="eastAsia"/>
            <w:lang w:eastAsia="zh-CN"/>
          </w:rPr>
          <w:t>序言</w:t>
        </w:r>
        <w:r>
          <w:tab/>
        </w:r>
        <w:r>
          <w:fldChar w:fldCharType="begin"/>
        </w:r>
        <w:r>
          <w:instrText xml:space="preserve"> PAGEREF _Toc9510 \h </w:instrText>
        </w:r>
        <w:r>
          <w:fldChar w:fldCharType="separate"/>
        </w:r>
        <w:r>
          <w:t>3</w:t>
        </w:r>
        <w:r>
          <w:fldChar w:fldCharType="end"/>
        </w:r>
      </w:hyperlink>
    </w:p>
    <w:p>
      <w:pPr>
        <w:pStyle w:val="TOC1"/>
        <w:tabs>
          <w:tab w:val="right" w:leader="dot" w:pos="8306"/>
        </w:tabs>
      </w:pPr>
      <w:hyperlink w:anchor="_Toc19960" w:history="1">
        <w:r>
          <w:rPr>
            <w:rFonts w:ascii="仿宋" w:eastAsia="仿宋" w:hAnsi="仿宋" w:cs="仿宋" w:hint="eastAsia"/>
            <w:lang w:eastAsia="zh-CN"/>
          </w:rPr>
          <w:t>一、高压环网柜项目概论</w:t>
        </w:r>
        <w:r>
          <w:tab/>
        </w:r>
        <w:r>
          <w:fldChar w:fldCharType="begin"/>
        </w:r>
        <w:r>
          <w:instrText xml:space="preserve"> PAGEREF _Toc19960 \h </w:instrText>
        </w:r>
        <w:r>
          <w:fldChar w:fldCharType="separate"/>
        </w:r>
        <w:r>
          <w:t>3</w:t>
        </w:r>
        <w:r>
          <w:fldChar w:fldCharType="end"/>
        </w:r>
      </w:hyperlink>
    </w:p>
    <w:p>
      <w:pPr>
        <w:pStyle w:val="TOC2"/>
        <w:tabs>
          <w:tab w:val="right" w:leader="dot" w:pos="8306"/>
        </w:tabs>
      </w:pPr>
      <w:hyperlink w:anchor="_Toc1329" w:history="1">
        <w:r>
          <w:rPr>
            <w:rFonts w:ascii="仿宋" w:eastAsia="仿宋" w:hAnsi="仿宋" w:cs="仿宋" w:hint="eastAsia"/>
            <w:lang w:eastAsia="zh-CN"/>
          </w:rPr>
          <w:t>(一)、高压环网柜项目概况</w:t>
        </w:r>
        <w:r>
          <w:tab/>
        </w:r>
        <w:r>
          <w:fldChar w:fldCharType="begin"/>
        </w:r>
        <w:r>
          <w:instrText xml:space="preserve"> PAGEREF _Toc1329 \h </w:instrText>
        </w:r>
        <w:r>
          <w:fldChar w:fldCharType="separate"/>
        </w:r>
        <w:r>
          <w:t>3</w:t>
        </w:r>
        <w:r>
          <w:fldChar w:fldCharType="end"/>
        </w:r>
      </w:hyperlink>
    </w:p>
    <w:p>
      <w:pPr>
        <w:pStyle w:val="TOC2"/>
        <w:tabs>
          <w:tab w:val="right" w:leader="dot" w:pos="8306"/>
        </w:tabs>
      </w:pPr>
      <w:hyperlink w:anchor="_Toc21355" w:history="1">
        <w:r>
          <w:rPr>
            <w:rFonts w:ascii="仿宋" w:eastAsia="仿宋" w:hAnsi="仿宋" w:cs="仿宋" w:hint="eastAsia"/>
            <w:lang w:eastAsia="zh-CN"/>
          </w:rPr>
          <w:t>(二)、高压环网柜项目目标</w:t>
        </w:r>
        <w:r>
          <w:tab/>
        </w:r>
        <w:r>
          <w:fldChar w:fldCharType="begin"/>
        </w:r>
        <w:r>
          <w:instrText xml:space="preserve"> PAGEREF _Toc21355 \h </w:instrText>
        </w:r>
        <w:r>
          <w:fldChar w:fldCharType="separate"/>
        </w:r>
        <w:r>
          <w:t>5</w:t>
        </w:r>
        <w:r>
          <w:fldChar w:fldCharType="end"/>
        </w:r>
      </w:hyperlink>
    </w:p>
    <w:p>
      <w:pPr>
        <w:pStyle w:val="TOC2"/>
        <w:tabs>
          <w:tab w:val="right" w:leader="dot" w:pos="8306"/>
        </w:tabs>
      </w:pPr>
      <w:hyperlink w:anchor="_Toc12855" w:history="1">
        <w:r>
          <w:rPr>
            <w:rFonts w:ascii="仿宋" w:eastAsia="仿宋" w:hAnsi="仿宋" w:cs="仿宋" w:hint="eastAsia"/>
            <w:lang w:eastAsia="zh-CN"/>
          </w:rPr>
          <w:t>(三)、高压环网柜项目提出的理由</w:t>
        </w:r>
        <w:r>
          <w:tab/>
        </w:r>
        <w:r>
          <w:fldChar w:fldCharType="begin"/>
        </w:r>
        <w:r>
          <w:instrText xml:space="preserve"> PAGEREF _Toc12855 \h </w:instrText>
        </w:r>
        <w:r>
          <w:fldChar w:fldCharType="separate"/>
        </w:r>
        <w:r>
          <w:t>6</w:t>
        </w:r>
        <w:r>
          <w:fldChar w:fldCharType="end"/>
        </w:r>
      </w:hyperlink>
    </w:p>
    <w:p>
      <w:pPr>
        <w:pStyle w:val="TOC2"/>
        <w:tabs>
          <w:tab w:val="right" w:leader="dot" w:pos="8306"/>
        </w:tabs>
      </w:pPr>
      <w:hyperlink w:anchor="_Toc2520" w:history="1">
        <w:r>
          <w:rPr>
            <w:rFonts w:ascii="仿宋" w:eastAsia="仿宋" w:hAnsi="仿宋" w:cs="仿宋" w:hint="eastAsia"/>
            <w:lang w:eastAsia="zh-CN"/>
          </w:rPr>
          <w:t>(四)、高压环网柜项目意义</w:t>
        </w:r>
        <w:r>
          <w:tab/>
        </w:r>
        <w:r>
          <w:fldChar w:fldCharType="begin"/>
        </w:r>
        <w:r>
          <w:instrText xml:space="preserve"> PAGEREF _Toc2520 \h </w:instrText>
        </w:r>
        <w:r>
          <w:fldChar w:fldCharType="separate"/>
        </w:r>
        <w:r>
          <w:t>8</w:t>
        </w:r>
        <w:r>
          <w:fldChar w:fldCharType="end"/>
        </w:r>
      </w:hyperlink>
    </w:p>
    <w:p>
      <w:pPr>
        <w:pStyle w:val="TOC2"/>
        <w:tabs>
          <w:tab w:val="right" w:leader="dot" w:pos="8306"/>
        </w:tabs>
      </w:pPr>
      <w:hyperlink w:anchor="_Toc30104" w:history="1">
        <w:r>
          <w:rPr>
            <w:rFonts w:ascii="仿宋" w:eastAsia="仿宋" w:hAnsi="仿宋" w:cs="仿宋" w:hint="eastAsia"/>
            <w:lang w:eastAsia="zh-CN"/>
          </w:rPr>
          <w:t>(五)、高压环网柜项目背景</w:t>
        </w:r>
        <w:r>
          <w:tab/>
        </w:r>
        <w:r>
          <w:fldChar w:fldCharType="begin"/>
        </w:r>
        <w:r>
          <w:instrText xml:space="preserve"> PAGEREF _Toc30104 \h </w:instrText>
        </w:r>
        <w:r>
          <w:fldChar w:fldCharType="separate"/>
        </w:r>
        <w:r>
          <w:t>9</w:t>
        </w:r>
        <w:r>
          <w:fldChar w:fldCharType="end"/>
        </w:r>
      </w:hyperlink>
    </w:p>
    <w:p>
      <w:pPr>
        <w:pStyle w:val="TOC1"/>
        <w:tabs>
          <w:tab w:val="right" w:leader="dot" w:pos="8306"/>
        </w:tabs>
      </w:pPr>
      <w:hyperlink w:anchor="_Toc11868" w:history="1">
        <w:r>
          <w:rPr>
            <w:rFonts w:ascii="仿宋" w:eastAsia="仿宋" w:hAnsi="仿宋" w:cs="仿宋" w:hint="eastAsia"/>
            <w:lang w:eastAsia="zh-CN"/>
          </w:rPr>
          <w:t>二、高压环网柜项目绩效评估</w:t>
        </w:r>
        <w:r>
          <w:tab/>
        </w:r>
        <w:r>
          <w:fldChar w:fldCharType="begin"/>
        </w:r>
        <w:r>
          <w:instrText xml:space="preserve"> PAGEREF _Toc11868 \h </w:instrText>
        </w:r>
        <w:r>
          <w:fldChar w:fldCharType="separate"/>
        </w:r>
        <w:r>
          <w:t>9</w:t>
        </w:r>
        <w:r>
          <w:fldChar w:fldCharType="end"/>
        </w:r>
      </w:hyperlink>
    </w:p>
    <w:p>
      <w:pPr>
        <w:pStyle w:val="TOC2"/>
        <w:tabs>
          <w:tab w:val="right" w:leader="dot" w:pos="8306"/>
        </w:tabs>
      </w:pPr>
      <w:hyperlink w:anchor="_Toc21558" w:history="1">
        <w:r>
          <w:rPr>
            <w:rFonts w:ascii="仿宋" w:eastAsia="仿宋" w:hAnsi="仿宋" w:cs="仿宋" w:hint="eastAsia"/>
            <w:lang w:eastAsia="zh-CN"/>
          </w:rPr>
          <w:t>(一)、绩效评估指标</w:t>
        </w:r>
        <w:r>
          <w:tab/>
        </w:r>
        <w:r>
          <w:fldChar w:fldCharType="begin"/>
        </w:r>
        <w:r>
          <w:instrText xml:space="preserve"> PAGEREF _Toc21558 \h </w:instrText>
        </w:r>
        <w:r>
          <w:fldChar w:fldCharType="separate"/>
        </w:r>
        <w:r>
          <w:t>9</w:t>
        </w:r>
        <w:r>
          <w:fldChar w:fldCharType="end"/>
        </w:r>
      </w:hyperlink>
    </w:p>
    <w:p>
      <w:pPr>
        <w:pStyle w:val="TOC2"/>
        <w:tabs>
          <w:tab w:val="right" w:leader="dot" w:pos="8306"/>
        </w:tabs>
      </w:pPr>
      <w:hyperlink w:anchor="_Toc26023" w:history="1">
        <w:r>
          <w:rPr>
            <w:rFonts w:ascii="仿宋" w:eastAsia="仿宋" w:hAnsi="仿宋" w:cs="仿宋" w:hint="eastAsia"/>
            <w:lang w:eastAsia="zh-CN"/>
          </w:rPr>
          <w:t>(二)、绩效评估方法</w:t>
        </w:r>
        <w:r>
          <w:tab/>
        </w:r>
        <w:r>
          <w:fldChar w:fldCharType="begin"/>
        </w:r>
        <w:r>
          <w:instrText xml:space="preserve"> PAGEREF _Toc26023 \h </w:instrText>
        </w:r>
        <w:r>
          <w:fldChar w:fldCharType="separate"/>
        </w:r>
        <w:r>
          <w:t>11</w:t>
        </w:r>
        <w:r>
          <w:fldChar w:fldCharType="end"/>
        </w:r>
      </w:hyperlink>
    </w:p>
    <w:p>
      <w:pPr>
        <w:pStyle w:val="TOC2"/>
        <w:tabs>
          <w:tab w:val="right" w:leader="dot" w:pos="8306"/>
        </w:tabs>
      </w:pPr>
      <w:hyperlink w:anchor="_Toc3594" w:history="1">
        <w:r>
          <w:rPr>
            <w:rFonts w:ascii="仿宋" w:eastAsia="仿宋" w:hAnsi="仿宋" w:cs="仿宋" w:hint="eastAsia"/>
            <w:lang w:eastAsia="zh-CN"/>
          </w:rPr>
          <w:t>(三)、绩效评估周期</w:t>
        </w:r>
        <w:r>
          <w:tab/>
        </w:r>
        <w:r>
          <w:fldChar w:fldCharType="begin"/>
        </w:r>
        <w:r>
          <w:instrText xml:space="preserve"> PAGEREF _Toc3594 \h </w:instrText>
        </w:r>
        <w:r>
          <w:fldChar w:fldCharType="separate"/>
        </w:r>
        <w:r>
          <w:t>12</w:t>
        </w:r>
        <w:r>
          <w:fldChar w:fldCharType="end"/>
        </w:r>
      </w:hyperlink>
    </w:p>
    <w:p>
      <w:pPr>
        <w:pStyle w:val="TOC1"/>
        <w:tabs>
          <w:tab w:val="right" w:leader="dot" w:pos="8306"/>
        </w:tabs>
      </w:pPr>
      <w:hyperlink w:anchor="_Toc3501" w:history="1">
        <w:r>
          <w:rPr>
            <w:rFonts w:ascii="仿宋" w:eastAsia="仿宋" w:hAnsi="仿宋" w:cs="仿宋" w:hint="eastAsia"/>
            <w:lang w:eastAsia="zh-CN"/>
          </w:rPr>
          <w:t>三、高压环网柜项目危机管理</w:t>
        </w:r>
        <w:r>
          <w:tab/>
        </w:r>
        <w:r>
          <w:fldChar w:fldCharType="begin"/>
        </w:r>
        <w:r>
          <w:instrText xml:space="preserve"> PAGEREF _Toc3501 \h </w:instrText>
        </w:r>
        <w:r>
          <w:fldChar w:fldCharType="separate"/>
        </w:r>
        <w:r>
          <w:t>13</w:t>
        </w:r>
        <w:r>
          <w:fldChar w:fldCharType="end"/>
        </w:r>
      </w:hyperlink>
    </w:p>
    <w:p>
      <w:pPr>
        <w:pStyle w:val="TOC2"/>
        <w:tabs>
          <w:tab w:val="right" w:leader="dot" w:pos="8306"/>
        </w:tabs>
      </w:pPr>
      <w:hyperlink w:anchor="_Toc14227" w:history="1">
        <w:r>
          <w:rPr>
            <w:rFonts w:ascii="仿宋" w:eastAsia="仿宋" w:hAnsi="仿宋" w:cs="仿宋" w:hint="eastAsia"/>
            <w:lang w:eastAsia="zh-CN"/>
          </w:rPr>
          <w:t>(一)、危机预警与识别</w:t>
        </w:r>
        <w:r>
          <w:tab/>
        </w:r>
        <w:r>
          <w:fldChar w:fldCharType="begin"/>
        </w:r>
        <w:r>
          <w:instrText xml:space="preserve"> PAGEREF _Toc14227 \h </w:instrText>
        </w:r>
        <w:r>
          <w:fldChar w:fldCharType="separate"/>
        </w:r>
        <w:r>
          <w:t>13</w:t>
        </w:r>
        <w:r>
          <w:fldChar w:fldCharType="end"/>
        </w:r>
      </w:hyperlink>
    </w:p>
    <w:p>
      <w:pPr>
        <w:pStyle w:val="TOC2"/>
        <w:tabs>
          <w:tab w:val="right" w:leader="dot" w:pos="8306"/>
        </w:tabs>
      </w:pPr>
      <w:hyperlink w:anchor="_Toc17891" w:history="1">
        <w:r>
          <w:rPr>
            <w:rFonts w:ascii="仿宋" w:eastAsia="仿宋" w:hAnsi="仿宋" w:cs="仿宋" w:hint="eastAsia"/>
            <w:lang w:eastAsia="zh-CN"/>
          </w:rPr>
          <w:t>(二)、危机应对与恢复</w:t>
        </w:r>
        <w:r>
          <w:tab/>
        </w:r>
        <w:r>
          <w:fldChar w:fldCharType="begin"/>
        </w:r>
        <w:r>
          <w:instrText xml:space="preserve"> PAGEREF _Toc17891 \h </w:instrText>
        </w:r>
        <w:r>
          <w:fldChar w:fldCharType="separate"/>
        </w:r>
        <w:r>
          <w:t>14</w:t>
        </w:r>
        <w:r>
          <w:fldChar w:fldCharType="end"/>
        </w:r>
      </w:hyperlink>
    </w:p>
    <w:p>
      <w:pPr>
        <w:pStyle w:val="TOC1"/>
        <w:tabs>
          <w:tab w:val="right" w:leader="dot" w:pos="8306"/>
        </w:tabs>
      </w:pPr>
      <w:hyperlink w:anchor="_Toc9113" w:history="1">
        <w:r>
          <w:rPr>
            <w:rFonts w:ascii="仿宋" w:eastAsia="仿宋" w:hAnsi="仿宋" w:cs="仿宋" w:hint="eastAsia"/>
            <w:lang w:eastAsia="zh-CN"/>
          </w:rPr>
          <w:t>四、高压环网柜项目文档管理</w:t>
        </w:r>
        <w:r>
          <w:tab/>
        </w:r>
        <w:r>
          <w:fldChar w:fldCharType="begin"/>
        </w:r>
        <w:r>
          <w:instrText xml:space="preserve"> PAGEREF _Toc9113 \h </w:instrText>
        </w:r>
        <w:r>
          <w:fldChar w:fldCharType="separate"/>
        </w:r>
        <w:r>
          <w:t>15</w:t>
        </w:r>
        <w:r>
          <w:fldChar w:fldCharType="end"/>
        </w:r>
      </w:hyperlink>
    </w:p>
    <w:p>
      <w:pPr>
        <w:pStyle w:val="TOC2"/>
        <w:tabs>
          <w:tab w:val="right" w:leader="dot" w:pos="8306"/>
        </w:tabs>
      </w:pPr>
      <w:hyperlink w:anchor="_Toc10871" w:history="1">
        <w:r>
          <w:rPr>
            <w:rFonts w:ascii="仿宋" w:eastAsia="仿宋" w:hAnsi="仿宋" w:cs="仿宋" w:hint="eastAsia"/>
            <w:lang w:eastAsia="zh-CN"/>
          </w:rPr>
          <w:t>(一)、文档编制与审查</w:t>
        </w:r>
        <w:r>
          <w:tab/>
        </w:r>
        <w:r>
          <w:fldChar w:fldCharType="begin"/>
        </w:r>
        <w:r>
          <w:instrText xml:space="preserve"> PAGEREF _Toc10871 \h </w:instrText>
        </w:r>
        <w:r>
          <w:fldChar w:fldCharType="separate"/>
        </w:r>
        <w:r>
          <w:t>15</w:t>
        </w:r>
        <w:r>
          <w:fldChar w:fldCharType="end"/>
        </w:r>
      </w:hyperlink>
    </w:p>
    <w:p>
      <w:pPr>
        <w:pStyle w:val="TOC2"/>
        <w:tabs>
          <w:tab w:val="right" w:leader="dot" w:pos="8306"/>
        </w:tabs>
      </w:pPr>
      <w:hyperlink w:anchor="_Toc18447" w:history="1">
        <w:r>
          <w:rPr>
            <w:rFonts w:ascii="仿宋" w:eastAsia="仿宋" w:hAnsi="仿宋" w:cs="仿宋" w:hint="eastAsia"/>
            <w:lang w:eastAsia="zh-CN"/>
          </w:rPr>
          <w:t>(二)、文档发布与分发</w:t>
        </w:r>
        <w:r>
          <w:tab/>
        </w:r>
        <w:r>
          <w:fldChar w:fldCharType="begin"/>
        </w:r>
        <w:r>
          <w:instrText xml:space="preserve"> PAGEREF _Toc18447 \h </w:instrText>
        </w:r>
        <w:r>
          <w:fldChar w:fldCharType="separate"/>
        </w:r>
        <w:r>
          <w:t>16</w:t>
        </w:r>
        <w:r>
          <w:fldChar w:fldCharType="end"/>
        </w:r>
      </w:hyperlink>
    </w:p>
    <w:p>
      <w:pPr>
        <w:pStyle w:val="TOC2"/>
        <w:tabs>
          <w:tab w:val="right" w:leader="dot" w:pos="8306"/>
        </w:tabs>
      </w:pPr>
      <w:hyperlink w:anchor="_Toc25115" w:history="1">
        <w:r>
          <w:rPr>
            <w:rFonts w:ascii="仿宋" w:eastAsia="仿宋" w:hAnsi="仿宋" w:cs="仿宋" w:hint="eastAsia"/>
            <w:lang w:eastAsia="zh-CN"/>
          </w:rPr>
          <w:t>(三)、文档存档与归档</w:t>
        </w:r>
        <w:r>
          <w:tab/>
        </w:r>
        <w:r>
          <w:fldChar w:fldCharType="begin"/>
        </w:r>
        <w:r>
          <w:instrText xml:space="preserve"> PAGEREF _Toc25115 \h </w:instrText>
        </w:r>
        <w:r>
          <w:fldChar w:fldCharType="separate"/>
        </w:r>
        <w:r>
          <w:t>17</w:t>
        </w:r>
        <w:r>
          <w:fldChar w:fldCharType="end"/>
        </w:r>
      </w:hyperlink>
    </w:p>
    <w:p>
      <w:pPr>
        <w:pStyle w:val="TOC1"/>
        <w:tabs>
          <w:tab w:val="right" w:leader="dot" w:pos="8306"/>
        </w:tabs>
      </w:pPr>
      <w:hyperlink w:anchor="_Toc24361" w:history="1">
        <w:r>
          <w:rPr>
            <w:rFonts w:ascii="仿宋" w:eastAsia="仿宋" w:hAnsi="仿宋" w:cs="仿宋" w:hint="eastAsia"/>
            <w:lang w:eastAsia="zh-CN"/>
          </w:rPr>
          <w:t>五、高压环网柜项目建设单位说明</w:t>
        </w:r>
        <w:r>
          <w:tab/>
        </w:r>
        <w:r>
          <w:fldChar w:fldCharType="begin"/>
        </w:r>
        <w:r>
          <w:instrText xml:space="preserve"> PAGEREF _Toc24361 \h </w:instrText>
        </w:r>
        <w:r>
          <w:fldChar w:fldCharType="separate"/>
        </w:r>
        <w:r>
          <w:t>18</w:t>
        </w:r>
        <w:r>
          <w:fldChar w:fldCharType="end"/>
        </w:r>
      </w:hyperlink>
    </w:p>
    <w:p>
      <w:pPr>
        <w:pStyle w:val="TOC2"/>
        <w:tabs>
          <w:tab w:val="right" w:leader="dot" w:pos="8306"/>
        </w:tabs>
      </w:pPr>
      <w:hyperlink w:anchor="_Toc23391" w:history="1">
        <w:r>
          <w:rPr>
            <w:rFonts w:ascii="仿宋" w:eastAsia="仿宋" w:hAnsi="仿宋" w:cs="仿宋" w:hint="eastAsia"/>
            <w:lang w:eastAsia="zh-CN"/>
          </w:rPr>
          <w:t>(一)、高压环网柜项目承办单位基本情况</w:t>
        </w:r>
        <w:r>
          <w:tab/>
        </w:r>
        <w:r>
          <w:fldChar w:fldCharType="begin"/>
        </w:r>
        <w:r>
          <w:instrText xml:space="preserve"> PAGEREF _Toc23391 \h </w:instrText>
        </w:r>
        <w:r>
          <w:fldChar w:fldCharType="separate"/>
        </w:r>
        <w:r>
          <w:t>18</w:t>
        </w:r>
        <w:r>
          <w:fldChar w:fldCharType="end"/>
        </w:r>
      </w:hyperlink>
    </w:p>
    <w:p>
      <w:pPr>
        <w:pStyle w:val="TOC2"/>
        <w:tabs>
          <w:tab w:val="right" w:leader="dot" w:pos="8306"/>
        </w:tabs>
      </w:pPr>
      <w:hyperlink w:anchor="_Toc19920" w:history="1">
        <w:r>
          <w:rPr>
            <w:rFonts w:ascii="仿宋" w:eastAsia="仿宋" w:hAnsi="仿宋" w:cs="仿宋" w:hint="eastAsia"/>
            <w:lang w:eastAsia="zh-CN"/>
          </w:rPr>
          <w:t>(二)、公司经济效益分析</w:t>
        </w:r>
        <w:r>
          <w:tab/>
        </w:r>
        <w:r>
          <w:fldChar w:fldCharType="begin"/>
        </w:r>
        <w:r>
          <w:instrText xml:space="preserve"> PAGEREF _Toc19920 \h </w:instrText>
        </w:r>
        <w:r>
          <w:fldChar w:fldCharType="separate"/>
        </w:r>
        <w:r>
          <w:t>19</w:t>
        </w:r>
        <w:r>
          <w:fldChar w:fldCharType="end"/>
        </w:r>
      </w:hyperlink>
    </w:p>
    <w:p>
      <w:pPr>
        <w:pStyle w:val="TOC1"/>
        <w:tabs>
          <w:tab w:val="right" w:leader="dot" w:pos="8306"/>
        </w:tabs>
      </w:pPr>
      <w:hyperlink w:anchor="_Toc15793" w:history="1">
        <w:r>
          <w:rPr>
            <w:rFonts w:ascii="仿宋" w:eastAsia="仿宋" w:hAnsi="仿宋" w:cs="仿宋" w:hint="eastAsia"/>
            <w:lang w:eastAsia="zh-CN"/>
          </w:rPr>
          <w:t>六、高压环网柜项目选址可行性分析</w:t>
        </w:r>
        <w:r>
          <w:tab/>
        </w:r>
        <w:r>
          <w:fldChar w:fldCharType="begin"/>
        </w:r>
        <w:r>
          <w:instrText xml:space="preserve"> PAGEREF _Toc15793 \h </w:instrText>
        </w:r>
        <w:r>
          <w:fldChar w:fldCharType="separate"/>
        </w:r>
        <w:r>
          <w:t>20</w:t>
        </w:r>
        <w:r>
          <w:fldChar w:fldCharType="end"/>
        </w:r>
      </w:hyperlink>
    </w:p>
    <w:p>
      <w:pPr>
        <w:pStyle w:val="TOC2"/>
        <w:tabs>
          <w:tab w:val="right" w:leader="dot" w:pos="8306"/>
        </w:tabs>
      </w:pPr>
      <w:hyperlink w:anchor="_Toc25380" w:history="1">
        <w:r>
          <w:rPr>
            <w:rFonts w:ascii="仿宋" w:eastAsia="仿宋" w:hAnsi="仿宋" w:cs="仿宋" w:hint="eastAsia"/>
            <w:lang w:eastAsia="zh-CN"/>
          </w:rPr>
          <w:t>(一)、高压环网柜项目选址</w:t>
        </w:r>
        <w:r>
          <w:tab/>
        </w:r>
        <w:r>
          <w:fldChar w:fldCharType="begin"/>
        </w:r>
        <w:r>
          <w:instrText xml:space="preserve"> PAGEREF _Toc25380 \h </w:instrText>
        </w:r>
        <w:r>
          <w:fldChar w:fldCharType="separate"/>
        </w:r>
        <w:r>
          <w:t>20</w:t>
        </w:r>
        <w:r>
          <w:fldChar w:fldCharType="end"/>
        </w:r>
      </w:hyperlink>
    </w:p>
    <w:p>
      <w:pPr>
        <w:pStyle w:val="TOC2"/>
        <w:tabs>
          <w:tab w:val="right" w:leader="dot" w:pos="8306"/>
        </w:tabs>
      </w:pPr>
      <w:hyperlink w:anchor="_Toc29558" w:history="1">
        <w:r>
          <w:rPr>
            <w:rFonts w:ascii="仿宋" w:eastAsia="仿宋" w:hAnsi="仿宋" w:cs="仿宋" w:hint="eastAsia"/>
            <w:lang w:eastAsia="zh-CN"/>
          </w:rPr>
          <w:t>(二)、用地控制指标</w:t>
        </w:r>
        <w:r>
          <w:tab/>
        </w:r>
        <w:r>
          <w:fldChar w:fldCharType="begin"/>
        </w:r>
        <w:r>
          <w:instrText xml:space="preserve"> PAGEREF _Toc29558 \h </w:instrText>
        </w:r>
        <w:r>
          <w:fldChar w:fldCharType="separate"/>
        </w:r>
        <w:r>
          <w:t>20</w:t>
        </w:r>
        <w:r>
          <w:fldChar w:fldCharType="end"/>
        </w:r>
      </w:hyperlink>
    </w:p>
    <w:p>
      <w:pPr>
        <w:pStyle w:val="TOC2"/>
        <w:tabs>
          <w:tab w:val="right" w:leader="dot" w:pos="8306"/>
        </w:tabs>
      </w:pPr>
      <w:hyperlink w:anchor="_Toc24752" w:history="1">
        <w:r>
          <w:rPr>
            <w:rFonts w:ascii="仿宋" w:eastAsia="仿宋" w:hAnsi="仿宋" w:cs="仿宋" w:hint="eastAsia"/>
            <w:lang w:eastAsia="zh-CN"/>
          </w:rPr>
          <w:t>(三)、节约用地措施</w:t>
        </w:r>
        <w:r>
          <w:tab/>
        </w:r>
        <w:r>
          <w:fldChar w:fldCharType="begin"/>
        </w:r>
        <w:r>
          <w:instrText xml:space="preserve"> PAGEREF _Toc24752 \h </w:instrText>
        </w:r>
        <w:r>
          <w:fldChar w:fldCharType="separate"/>
        </w:r>
        <w:r>
          <w:t>22</w:t>
        </w:r>
        <w:r>
          <w:fldChar w:fldCharType="end"/>
        </w:r>
      </w:hyperlink>
    </w:p>
    <w:p>
      <w:pPr>
        <w:pStyle w:val="TOC2"/>
        <w:tabs>
          <w:tab w:val="right" w:leader="dot" w:pos="8306"/>
        </w:tabs>
      </w:pPr>
      <w:hyperlink w:anchor="_Toc7646" w:history="1">
        <w:r>
          <w:rPr>
            <w:rFonts w:ascii="仿宋" w:eastAsia="仿宋" w:hAnsi="仿宋" w:cs="仿宋" w:hint="eastAsia"/>
            <w:lang w:eastAsia="zh-CN"/>
          </w:rPr>
          <w:t>(四)、总图布置方案</w:t>
        </w:r>
        <w:r>
          <w:tab/>
        </w:r>
        <w:r>
          <w:fldChar w:fldCharType="begin"/>
        </w:r>
        <w:r>
          <w:instrText xml:space="preserve"> PAGEREF _Toc7646 \h </w:instrText>
        </w:r>
        <w:r>
          <w:fldChar w:fldCharType="separate"/>
        </w:r>
        <w:r>
          <w:t>23</w:t>
        </w:r>
        <w:r>
          <w:fldChar w:fldCharType="end"/>
        </w:r>
      </w:hyperlink>
    </w:p>
    <w:p>
      <w:pPr>
        <w:pStyle w:val="TOC2"/>
        <w:tabs>
          <w:tab w:val="right" w:leader="dot" w:pos="8306"/>
        </w:tabs>
      </w:pPr>
      <w:hyperlink w:anchor="_Toc31087" w:history="1">
        <w:r>
          <w:rPr>
            <w:rFonts w:ascii="仿宋" w:eastAsia="仿宋" w:hAnsi="仿宋" w:cs="仿宋" w:hint="eastAsia"/>
            <w:lang w:eastAsia="zh-CN"/>
          </w:rPr>
          <w:t>(五)、选址综合评价</w:t>
        </w:r>
        <w:r>
          <w:tab/>
        </w:r>
        <w:r>
          <w:fldChar w:fldCharType="begin"/>
        </w:r>
        <w:r>
          <w:instrText xml:space="preserve"> PAGEREF _Toc31087 \h </w:instrText>
        </w:r>
        <w:r>
          <w:fldChar w:fldCharType="separate"/>
        </w:r>
        <w:r>
          <w:t>24</w:t>
        </w:r>
        <w:r>
          <w:fldChar w:fldCharType="end"/>
        </w:r>
      </w:hyperlink>
    </w:p>
    <w:p>
      <w:pPr>
        <w:pStyle w:val="TOC1"/>
        <w:tabs>
          <w:tab w:val="right" w:leader="dot" w:pos="8306"/>
        </w:tabs>
      </w:pPr>
      <w:hyperlink w:anchor="_Toc2142" w:history="1">
        <w:r>
          <w:rPr>
            <w:rFonts w:ascii="仿宋" w:eastAsia="仿宋" w:hAnsi="仿宋" w:cs="仿宋" w:hint="eastAsia"/>
            <w:lang w:eastAsia="zh-CN"/>
          </w:rPr>
          <w:t>七、高压环网柜项目创新与研发</w:t>
        </w:r>
        <w:r>
          <w:tab/>
        </w:r>
        <w:r>
          <w:fldChar w:fldCharType="begin"/>
        </w:r>
        <w:r>
          <w:instrText xml:space="preserve"> PAGEREF _Toc2142 \h </w:instrText>
        </w:r>
        <w:r>
          <w:fldChar w:fldCharType="separate"/>
        </w:r>
        <w:r>
          <w:t>25</w:t>
        </w:r>
        <w:r>
          <w:fldChar w:fldCharType="end"/>
        </w:r>
      </w:hyperlink>
    </w:p>
    <w:p>
      <w:pPr>
        <w:pStyle w:val="TOC2"/>
        <w:tabs>
          <w:tab w:val="right" w:leader="dot" w:pos="8306"/>
        </w:tabs>
      </w:pPr>
      <w:hyperlink w:anchor="_Toc9691" w:history="1">
        <w:r>
          <w:rPr>
            <w:rFonts w:ascii="仿宋" w:eastAsia="仿宋" w:hAnsi="仿宋" w:cs="仿宋" w:hint="eastAsia"/>
            <w:lang w:eastAsia="zh-CN"/>
          </w:rPr>
          <w:t>(一)、创新策略与方向</w:t>
        </w:r>
        <w:r>
          <w:tab/>
        </w:r>
        <w:r>
          <w:fldChar w:fldCharType="begin"/>
        </w:r>
        <w:r>
          <w:instrText xml:space="preserve"> PAGEREF _Toc9691 \h </w:instrText>
        </w:r>
        <w:r>
          <w:fldChar w:fldCharType="separate"/>
        </w:r>
        <w:r>
          <w:t>25</w:t>
        </w:r>
        <w:r>
          <w:fldChar w:fldCharType="end"/>
        </w:r>
      </w:hyperlink>
    </w:p>
    <w:p>
      <w:pPr>
        <w:pStyle w:val="TOC2"/>
        <w:tabs>
          <w:tab w:val="right" w:leader="dot" w:pos="8306"/>
        </w:tabs>
      </w:pPr>
      <w:hyperlink w:anchor="_Toc8438" w:history="1">
        <w:r>
          <w:rPr>
            <w:rFonts w:ascii="仿宋" w:eastAsia="仿宋" w:hAnsi="仿宋" w:cs="仿宋" w:hint="eastAsia"/>
            <w:lang w:eastAsia="zh-CN"/>
          </w:rPr>
          <w:t>(二)、研发规划与投入</w:t>
        </w:r>
        <w:r>
          <w:tab/>
        </w:r>
        <w:r>
          <w:fldChar w:fldCharType="begin"/>
        </w:r>
        <w:r>
          <w:instrText xml:space="preserve"> PAGEREF _Toc8438 \h </w:instrText>
        </w:r>
        <w:r>
          <w:fldChar w:fldCharType="separate"/>
        </w:r>
        <w:r>
          <w:t>27</w:t>
        </w:r>
        <w:r>
          <w:fldChar w:fldCharType="end"/>
        </w:r>
      </w:hyperlink>
    </w:p>
    <w:p>
      <w:pPr>
        <w:pStyle w:val="TOC1"/>
        <w:tabs>
          <w:tab w:val="right" w:leader="dot" w:pos="8306"/>
        </w:tabs>
      </w:pPr>
      <w:hyperlink w:anchor="_Toc23965" w:history="1">
        <w:r>
          <w:rPr>
            <w:rFonts w:ascii="仿宋" w:eastAsia="仿宋" w:hAnsi="仿宋" w:cs="仿宋" w:hint="eastAsia"/>
            <w:lang w:eastAsia="zh-CN"/>
          </w:rPr>
          <w:t>八、高压环网柜项目技术管理</w:t>
        </w:r>
        <w:r>
          <w:tab/>
        </w:r>
        <w:r>
          <w:fldChar w:fldCharType="begin"/>
        </w:r>
        <w:r>
          <w:instrText xml:space="preserve"> PAGEREF _Toc23965 \h </w:instrText>
        </w:r>
        <w:r>
          <w:fldChar w:fldCharType="separate"/>
        </w:r>
        <w:r>
          <w:t>28</w:t>
        </w:r>
        <w:r>
          <w:fldChar w:fldCharType="end"/>
        </w:r>
      </w:hyperlink>
    </w:p>
    <w:p>
      <w:pPr>
        <w:pStyle w:val="TOC2"/>
        <w:tabs>
          <w:tab w:val="right" w:leader="dot" w:pos="8306"/>
        </w:tabs>
      </w:pPr>
      <w:hyperlink w:anchor="_Toc25519" w:history="1">
        <w:r>
          <w:rPr>
            <w:rFonts w:ascii="仿宋" w:eastAsia="仿宋" w:hAnsi="仿宋" w:cs="仿宋" w:hint="eastAsia"/>
            <w:lang w:eastAsia="zh-CN"/>
          </w:rPr>
          <w:t>(一)、技术方案选用方向</w:t>
        </w:r>
        <w:r>
          <w:tab/>
        </w:r>
        <w:r>
          <w:fldChar w:fldCharType="begin"/>
        </w:r>
        <w:r>
          <w:instrText xml:space="preserve"> PAGEREF _Toc25519 \h </w:instrText>
        </w:r>
        <w:r>
          <w:fldChar w:fldCharType="separate"/>
        </w:r>
        <w:r>
          <w:t>28</w:t>
        </w:r>
        <w:r>
          <w:fldChar w:fldCharType="end"/>
        </w:r>
      </w:hyperlink>
    </w:p>
    <w:p>
      <w:pPr>
        <w:pStyle w:val="TOC2"/>
        <w:tabs>
          <w:tab w:val="right" w:leader="dot" w:pos="8306"/>
        </w:tabs>
      </w:pPr>
      <w:hyperlink w:anchor="_Toc2969" w:history="1">
        <w:r>
          <w:rPr>
            <w:rFonts w:ascii="仿宋" w:eastAsia="仿宋" w:hAnsi="仿宋" w:cs="仿宋" w:hint="eastAsia"/>
            <w:lang w:eastAsia="zh-CN"/>
          </w:rPr>
          <w:t>(二)、工艺技术方案选用原则</w:t>
        </w:r>
        <w:r>
          <w:tab/>
        </w:r>
        <w:r>
          <w:fldChar w:fldCharType="begin"/>
        </w:r>
        <w:r>
          <w:instrText xml:space="preserve"> PAGEREF _Toc2969 \h </w:instrText>
        </w:r>
        <w:r>
          <w:fldChar w:fldCharType="separate"/>
        </w:r>
        <w:r>
          <w:t>30</w:t>
        </w:r>
        <w:r>
          <w:fldChar w:fldCharType="end"/>
        </w:r>
      </w:hyperlink>
    </w:p>
    <w:p>
      <w:pPr>
        <w:pStyle w:val="TOC2"/>
        <w:tabs>
          <w:tab w:val="right" w:leader="dot" w:pos="8306"/>
        </w:tabs>
      </w:pPr>
      <w:hyperlink w:anchor="_Toc23278" w:history="1">
        <w:r>
          <w:rPr>
            <w:rFonts w:ascii="仿宋" w:eastAsia="仿宋" w:hAnsi="仿宋" w:cs="仿宋" w:hint="eastAsia"/>
            <w:lang w:eastAsia="zh-CN"/>
          </w:rPr>
          <w:t>(三)、工艺技术方案要求</w:t>
        </w:r>
        <w:r>
          <w:tab/>
        </w:r>
        <w:r>
          <w:fldChar w:fldCharType="begin"/>
        </w:r>
        <w:r>
          <w:instrText xml:space="preserve"> PAGEREF _Toc23278 \h </w:instrText>
        </w:r>
        <w:r>
          <w:fldChar w:fldCharType="separate"/>
        </w:r>
        <w:r>
          <w:t>32</w:t>
        </w:r>
        <w:r>
          <w:fldChar w:fldCharType="end"/>
        </w:r>
      </w:hyperlink>
    </w:p>
    <w:p>
      <w:pPr>
        <w:pStyle w:val="TOC1"/>
        <w:tabs>
          <w:tab w:val="right" w:leader="dot" w:pos="8306"/>
        </w:tabs>
      </w:pPr>
      <w:hyperlink w:anchor="_Toc30563" w:history="1">
        <w:r>
          <w:rPr>
            <w:rFonts w:ascii="仿宋" w:eastAsia="仿宋" w:hAnsi="仿宋" w:cs="仿宋" w:hint="eastAsia"/>
            <w:lang w:eastAsia="zh-CN"/>
          </w:rPr>
          <w:t>九、高压环网柜项目计划安排</w:t>
        </w:r>
        <w:r>
          <w:tab/>
        </w:r>
        <w:r>
          <w:fldChar w:fldCharType="begin"/>
        </w:r>
        <w:r>
          <w:instrText xml:space="preserve"> PAGEREF _Toc30563 \h </w:instrText>
        </w:r>
        <w:r>
          <w:fldChar w:fldCharType="separate"/>
        </w:r>
        <w:r>
          <w:t>34</w:t>
        </w:r>
        <w:r>
          <w:fldChar w:fldCharType="end"/>
        </w:r>
      </w:hyperlink>
    </w:p>
    <w:p>
      <w:pPr>
        <w:pStyle w:val="TOC2"/>
        <w:tabs>
          <w:tab w:val="right" w:leader="dot" w:pos="8306"/>
        </w:tabs>
      </w:pPr>
      <w:hyperlink w:anchor="_Toc9112" w:history="1">
        <w:r>
          <w:rPr>
            <w:rFonts w:ascii="仿宋" w:eastAsia="仿宋" w:hAnsi="仿宋" w:cs="仿宋" w:hint="eastAsia"/>
            <w:lang w:eastAsia="zh-CN"/>
          </w:rPr>
          <w:t>(一)、建设周期</w:t>
        </w:r>
        <w:r>
          <w:tab/>
        </w:r>
        <w:r>
          <w:fldChar w:fldCharType="begin"/>
        </w:r>
        <w:r>
          <w:instrText xml:space="preserve"> PAGEREF _Toc9112 \h </w:instrText>
        </w:r>
        <w:r>
          <w:fldChar w:fldCharType="separate"/>
        </w:r>
        <w:r>
          <w:t>34</w:t>
        </w:r>
        <w:r>
          <w:fldChar w:fldCharType="end"/>
        </w:r>
      </w:hyperlink>
    </w:p>
    <w:p>
      <w:pPr>
        <w:pStyle w:val="TOC2"/>
        <w:tabs>
          <w:tab w:val="right" w:leader="dot" w:pos="8306"/>
        </w:tabs>
      </w:pPr>
      <w:hyperlink w:anchor="_Toc30568" w:history="1">
        <w:r>
          <w:rPr>
            <w:rFonts w:ascii="仿宋" w:eastAsia="仿宋" w:hAnsi="仿宋" w:cs="仿宋" w:hint="eastAsia"/>
            <w:lang w:eastAsia="zh-CN"/>
          </w:rPr>
          <w:t>(二)、建设进度</w:t>
        </w:r>
        <w:r>
          <w:tab/>
        </w:r>
        <w:r>
          <w:fldChar w:fldCharType="begin"/>
        </w:r>
        <w:r>
          <w:instrText xml:space="preserve"> PAGEREF _Toc30568 \h </w:instrText>
        </w:r>
        <w:r>
          <w:fldChar w:fldCharType="separate"/>
        </w:r>
        <w:r>
          <w:t>35</w:t>
        </w:r>
        <w:r>
          <w:fldChar w:fldCharType="end"/>
        </w:r>
      </w:hyperlink>
    </w:p>
    <w:p>
      <w:pPr>
        <w:pStyle w:val="TOC2"/>
        <w:tabs>
          <w:tab w:val="right" w:leader="dot" w:pos="8306"/>
        </w:tabs>
      </w:pPr>
      <w:hyperlink w:anchor="_Toc6939" w:history="1">
        <w:r>
          <w:rPr>
            <w:rFonts w:ascii="仿宋" w:eastAsia="仿宋" w:hAnsi="仿宋" w:cs="仿宋" w:hint="eastAsia"/>
            <w:lang w:eastAsia="zh-CN"/>
          </w:rPr>
          <w:t>(三)、进度安排注意事项</w:t>
        </w:r>
        <w:r>
          <w:tab/>
        </w:r>
        <w:r>
          <w:fldChar w:fldCharType="begin"/>
        </w:r>
        <w:r>
          <w:instrText xml:space="preserve"> PAGEREF _Toc6939 \h </w:instrText>
        </w:r>
        <w:r>
          <w:fldChar w:fldCharType="separate"/>
        </w:r>
        <w:r>
          <w:t>36</w:t>
        </w:r>
        <w:r>
          <w:fldChar w:fldCharType="end"/>
        </w:r>
      </w:hyperlink>
    </w:p>
    <w:p>
      <w:pPr>
        <w:pStyle w:val="TOC2"/>
        <w:tabs>
          <w:tab w:val="right" w:leader="dot" w:pos="8306"/>
        </w:tabs>
      </w:pPr>
      <w:hyperlink w:anchor="_Toc6476" w:history="1">
        <w:r>
          <w:rPr>
            <w:rFonts w:ascii="仿宋" w:eastAsia="仿宋" w:hAnsi="仿宋" w:cs="仿宋" w:hint="eastAsia"/>
            <w:lang w:eastAsia="zh-CN"/>
          </w:rPr>
          <w:t>(四)、人力资源配置</w:t>
        </w:r>
        <w:r>
          <w:tab/>
        </w:r>
        <w:r>
          <w:fldChar w:fldCharType="begin"/>
        </w:r>
        <w:r>
          <w:instrText xml:space="preserve"> PAGEREF _Toc6476 \h </w:instrText>
        </w:r>
        <w:r>
          <w:fldChar w:fldCharType="separate"/>
        </w:r>
        <w:r>
          <w:t>38</w:t>
        </w:r>
        <w:r>
          <w:fldChar w:fldCharType="end"/>
        </w:r>
      </w:hyperlink>
    </w:p>
    <w:p>
      <w:pPr>
        <w:pStyle w:val="TOC1"/>
        <w:tabs>
          <w:tab w:val="right" w:leader="dot" w:pos="8306"/>
        </w:tabs>
      </w:pPr>
      <w:hyperlink w:anchor="_Toc20170" w:history="1">
        <w:r>
          <w:rPr>
            <w:rFonts w:ascii="仿宋" w:eastAsia="仿宋" w:hAnsi="仿宋" w:cs="仿宋" w:hint="eastAsia"/>
            <w:lang w:eastAsia="zh-CN"/>
          </w:rPr>
          <w:t>十、高压环网柜项目社会影响</w:t>
        </w:r>
        <w:r>
          <w:tab/>
        </w:r>
        <w:r>
          <w:fldChar w:fldCharType="begin"/>
        </w:r>
        <w:r>
          <w:instrText xml:space="preserve"> PAGEREF _Toc20170 \h </w:instrText>
        </w:r>
        <w:r>
          <w:fldChar w:fldCharType="separate"/>
        </w:r>
        <w:r>
          <w:t>39</w:t>
        </w:r>
        <w:r>
          <w:fldChar w:fldCharType="end"/>
        </w:r>
      </w:hyperlink>
    </w:p>
    <w:p>
      <w:pPr>
        <w:pStyle w:val="TOC2"/>
        <w:tabs>
          <w:tab w:val="right" w:leader="dot" w:pos="8306"/>
        </w:tabs>
      </w:pPr>
      <w:hyperlink w:anchor="_Toc6734" w:history="1">
        <w:r>
          <w:rPr>
            <w:rFonts w:ascii="仿宋" w:eastAsia="仿宋" w:hAnsi="仿宋" w:cs="仿宋" w:hint="eastAsia"/>
            <w:lang w:eastAsia="zh-CN"/>
          </w:rPr>
          <w:t>(一)、社会责任与义务</w:t>
        </w:r>
        <w:r>
          <w:tab/>
        </w:r>
        <w:r>
          <w:fldChar w:fldCharType="begin"/>
        </w:r>
        <w:r>
          <w:instrText xml:space="preserve"> PAGEREF _Toc6734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88" w:history="1">
        <w:r>
          <w:rPr>
            <w:rFonts w:ascii="仿宋" w:eastAsia="仿宋" w:hAnsi="仿宋" w:cs="仿宋" w:hint="eastAsia"/>
            <w:lang w:eastAsia="zh-CN"/>
          </w:rPr>
          <w:t>(二)、社会参与与沟通</w:t>
        </w:r>
        <w:r>
          <w:tab/>
        </w:r>
        <w:r>
          <w:fldChar w:fldCharType="begin"/>
        </w:r>
        <w:r>
          <w:instrText xml:space="preserve"> PAGEREF _Toc16188 \h </w:instrText>
        </w:r>
        <w:r>
          <w:fldChar w:fldCharType="separate"/>
        </w:r>
        <w:r>
          <w:t>39</w:t>
        </w:r>
        <w:r>
          <w:fldChar w:fldCharType="end"/>
        </w:r>
      </w:hyperlink>
    </w:p>
    <w:p>
      <w:pPr>
        <w:pStyle w:val="TOC1"/>
        <w:tabs>
          <w:tab w:val="right" w:leader="dot" w:pos="8306"/>
        </w:tabs>
      </w:pPr>
      <w:hyperlink w:anchor="_Toc6062" w:history="1">
        <w:r>
          <w:rPr>
            <w:rFonts w:ascii="仿宋" w:eastAsia="仿宋" w:hAnsi="仿宋" w:cs="仿宋" w:hint="eastAsia"/>
            <w:lang w:eastAsia="zh-CN"/>
          </w:rPr>
          <w:t>十一、生产安全保护</w:t>
        </w:r>
        <w:r>
          <w:tab/>
        </w:r>
        <w:r>
          <w:fldChar w:fldCharType="begin"/>
        </w:r>
        <w:r>
          <w:instrText xml:space="preserve"> PAGEREF _Toc6062 \h </w:instrText>
        </w:r>
        <w:r>
          <w:fldChar w:fldCharType="separate"/>
        </w:r>
        <w:r>
          <w:t>40</w:t>
        </w:r>
        <w:r>
          <w:fldChar w:fldCharType="end"/>
        </w:r>
      </w:hyperlink>
    </w:p>
    <w:p>
      <w:pPr>
        <w:pStyle w:val="TOC2"/>
        <w:tabs>
          <w:tab w:val="right" w:leader="dot" w:pos="8306"/>
        </w:tabs>
      </w:pPr>
      <w:hyperlink w:anchor="_Toc24465" w:history="1">
        <w:r>
          <w:rPr>
            <w:rFonts w:ascii="仿宋" w:eastAsia="仿宋" w:hAnsi="仿宋" w:cs="仿宋" w:hint="eastAsia"/>
            <w:lang w:eastAsia="zh-CN"/>
          </w:rPr>
          <w:t>(一)、消防安全</w:t>
        </w:r>
        <w:r>
          <w:tab/>
        </w:r>
        <w:r>
          <w:fldChar w:fldCharType="begin"/>
        </w:r>
        <w:r>
          <w:instrText xml:space="preserve"> PAGEREF _Toc24465 \h </w:instrText>
        </w:r>
        <w:r>
          <w:fldChar w:fldCharType="separate"/>
        </w:r>
        <w:r>
          <w:t>40</w:t>
        </w:r>
        <w:r>
          <w:fldChar w:fldCharType="end"/>
        </w:r>
      </w:hyperlink>
    </w:p>
    <w:p>
      <w:pPr>
        <w:pStyle w:val="TOC2"/>
        <w:tabs>
          <w:tab w:val="right" w:leader="dot" w:pos="8306"/>
        </w:tabs>
      </w:pPr>
      <w:hyperlink w:anchor="_Toc24429" w:history="1">
        <w:r>
          <w:rPr>
            <w:rFonts w:ascii="仿宋" w:eastAsia="仿宋" w:hAnsi="仿宋" w:cs="仿宋" w:hint="eastAsia"/>
            <w:lang w:eastAsia="zh-CN"/>
          </w:rPr>
          <w:t>(二)、防火防爆总图布置措施</w:t>
        </w:r>
        <w:r>
          <w:tab/>
        </w:r>
        <w:r>
          <w:fldChar w:fldCharType="begin"/>
        </w:r>
        <w:r>
          <w:instrText xml:space="preserve"> PAGEREF _Toc24429 \h </w:instrText>
        </w:r>
        <w:r>
          <w:fldChar w:fldCharType="separate"/>
        </w:r>
        <w:r>
          <w:t>42</w:t>
        </w:r>
        <w:r>
          <w:fldChar w:fldCharType="end"/>
        </w:r>
      </w:hyperlink>
    </w:p>
    <w:p>
      <w:pPr>
        <w:pStyle w:val="TOC2"/>
        <w:tabs>
          <w:tab w:val="right" w:leader="dot" w:pos="8306"/>
        </w:tabs>
      </w:pPr>
      <w:hyperlink w:anchor="_Toc14267" w:history="1">
        <w:r>
          <w:rPr>
            <w:rFonts w:ascii="仿宋" w:eastAsia="仿宋" w:hAnsi="仿宋" w:cs="仿宋" w:hint="eastAsia"/>
            <w:lang w:eastAsia="zh-CN"/>
          </w:rPr>
          <w:t>(三)、自然灾害防范措施</w:t>
        </w:r>
        <w:r>
          <w:tab/>
        </w:r>
        <w:r>
          <w:fldChar w:fldCharType="begin"/>
        </w:r>
        <w:r>
          <w:instrText xml:space="preserve"> PAGEREF _Toc14267 \h </w:instrText>
        </w:r>
        <w:r>
          <w:fldChar w:fldCharType="separate"/>
        </w:r>
        <w:r>
          <w:t>43</w:t>
        </w:r>
        <w:r>
          <w:fldChar w:fldCharType="end"/>
        </w:r>
      </w:hyperlink>
    </w:p>
    <w:p>
      <w:pPr>
        <w:pStyle w:val="TOC2"/>
        <w:tabs>
          <w:tab w:val="right" w:leader="dot" w:pos="8306"/>
        </w:tabs>
      </w:pPr>
      <w:hyperlink w:anchor="_Toc19421" w:history="1">
        <w:r>
          <w:rPr>
            <w:rFonts w:ascii="仿宋" w:eastAsia="仿宋" w:hAnsi="仿宋" w:cs="仿宋" w:hint="eastAsia"/>
            <w:lang w:eastAsia="zh-CN"/>
          </w:rPr>
          <w:t>(四)、安全色及安全标志使用要求</w:t>
        </w:r>
        <w:r>
          <w:tab/>
        </w:r>
        <w:r>
          <w:fldChar w:fldCharType="begin"/>
        </w:r>
        <w:r>
          <w:instrText xml:space="preserve"> PAGEREF _Toc19421 \h </w:instrText>
        </w:r>
        <w:r>
          <w:fldChar w:fldCharType="separate"/>
        </w:r>
        <w:r>
          <w:t>44</w:t>
        </w:r>
        <w:r>
          <w:fldChar w:fldCharType="end"/>
        </w:r>
      </w:hyperlink>
    </w:p>
    <w:p>
      <w:pPr>
        <w:pStyle w:val="TOC2"/>
        <w:tabs>
          <w:tab w:val="right" w:leader="dot" w:pos="8306"/>
        </w:tabs>
      </w:pPr>
      <w:hyperlink w:anchor="_Toc2628" w:history="1">
        <w:r>
          <w:rPr>
            <w:rFonts w:ascii="仿宋" w:eastAsia="仿宋" w:hAnsi="仿宋" w:cs="仿宋" w:hint="eastAsia"/>
            <w:lang w:eastAsia="zh-CN"/>
          </w:rPr>
          <w:t>(五)、防尘防毒措施</w:t>
        </w:r>
        <w:r>
          <w:tab/>
        </w:r>
        <w:r>
          <w:fldChar w:fldCharType="begin"/>
        </w:r>
        <w:r>
          <w:instrText xml:space="preserve"> PAGEREF _Toc2628 \h </w:instrText>
        </w:r>
        <w:r>
          <w:fldChar w:fldCharType="separate"/>
        </w:r>
        <w:r>
          <w:t>45</w:t>
        </w:r>
        <w:r>
          <w:fldChar w:fldCharType="end"/>
        </w:r>
      </w:hyperlink>
    </w:p>
    <w:p>
      <w:pPr>
        <w:pStyle w:val="TOC2"/>
        <w:tabs>
          <w:tab w:val="right" w:leader="dot" w:pos="8306"/>
        </w:tabs>
      </w:pPr>
      <w:hyperlink w:anchor="_Toc10456" w:history="1">
        <w:r>
          <w:rPr>
            <w:rFonts w:ascii="仿宋" w:eastAsia="仿宋" w:hAnsi="仿宋" w:cs="仿宋" w:hint="eastAsia"/>
            <w:lang w:eastAsia="zh-CN"/>
          </w:rPr>
          <w:t>(六)、防静电、触电防护及防雷措施</w:t>
        </w:r>
        <w:r>
          <w:tab/>
        </w:r>
        <w:r>
          <w:fldChar w:fldCharType="begin"/>
        </w:r>
        <w:r>
          <w:instrText xml:space="preserve"> PAGEREF _Toc10456 \h </w:instrText>
        </w:r>
        <w:r>
          <w:fldChar w:fldCharType="separate"/>
        </w:r>
        <w:r>
          <w:t>45</w:t>
        </w:r>
        <w:r>
          <w:fldChar w:fldCharType="end"/>
        </w:r>
      </w:hyperlink>
    </w:p>
    <w:p>
      <w:pPr>
        <w:pStyle w:val="TOC2"/>
        <w:tabs>
          <w:tab w:val="right" w:leader="dot" w:pos="8306"/>
        </w:tabs>
      </w:pPr>
      <w:hyperlink w:anchor="_Toc8496" w:history="1">
        <w:r>
          <w:rPr>
            <w:rFonts w:ascii="仿宋" w:eastAsia="仿宋" w:hAnsi="仿宋" w:cs="仿宋" w:hint="eastAsia"/>
            <w:lang w:eastAsia="zh-CN"/>
          </w:rPr>
          <w:t>(七)、机械设备安全保障措施</w:t>
        </w:r>
        <w:r>
          <w:tab/>
        </w:r>
        <w:r>
          <w:fldChar w:fldCharType="begin"/>
        </w:r>
        <w:r>
          <w:instrText xml:space="preserve"> PAGEREF _Toc8496 \h </w:instrText>
        </w:r>
        <w:r>
          <w:fldChar w:fldCharType="separate"/>
        </w:r>
        <w:r>
          <w:t>47</w:t>
        </w:r>
        <w:r>
          <w:fldChar w:fldCharType="end"/>
        </w:r>
      </w:hyperlink>
    </w:p>
    <w:p>
      <w:pPr>
        <w:pStyle w:val="TOC1"/>
        <w:tabs>
          <w:tab w:val="right" w:leader="dot" w:pos="8306"/>
        </w:tabs>
      </w:pPr>
      <w:hyperlink w:anchor="_Toc22430" w:history="1">
        <w:r>
          <w:rPr>
            <w:rFonts w:ascii="仿宋" w:eastAsia="仿宋" w:hAnsi="仿宋" w:cs="仿宋" w:hint="eastAsia"/>
            <w:lang w:eastAsia="zh-CN"/>
          </w:rPr>
          <w:t>十二、高压环网柜项目人力资源管理</w:t>
        </w:r>
        <w:r>
          <w:tab/>
        </w:r>
        <w:r>
          <w:fldChar w:fldCharType="begin"/>
        </w:r>
        <w:r>
          <w:instrText xml:space="preserve"> PAGEREF _Toc22430 \h </w:instrText>
        </w:r>
        <w:r>
          <w:fldChar w:fldCharType="separate"/>
        </w:r>
        <w:r>
          <w:t>48</w:t>
        </w:r>
        <w:r>
          <w:fldChar w:fldCharType="end"/>
        </w:r>
      </w:hyperlink>
    </w:p>
    <w:p>
      <w:pPr>
        <w:pStyle w:val="TOC2"/>
        <w:tabs>
          <w:tab w:val="right" w:leader="dot" w:pos="8306"/>
        </w:tabs>
      </w:pPr>
      <w:hyperlink w:anchor="_Toc17120" w:history="1">
        <w:r>
          <w:rPr>
            <w:rFonts w:ascii="仿宋" w:eastAsia="仿宋" w:hAnsi="仿宋" w:cs="仿宋" w:hint="eastAsia"/>
            <w:lang w:eastAsia="zh-CN"/>
          </w:rPr>
          <w:t>(一)、建立健全的预算管理制度</w:t>
        </w:r>
        <w:r>
          <w:tab/>
        </w:r>
        <w:r>
          <w:fldChar w:fldCharType="begin"/>
        </w:r>
        <w:r>
          <w:instrText xml:space="preserve"> PAGEREF _Toc17120 \h </w:instrText>
        </w:r>
        <w:r>
          <w:fldChar w:fldCharType="separate"/>
        </w:r>
        <w:r>
          <w:t>48</w:t>
        </w:r>
        <w:r>
          <w:fldChar w:fldCharType="end"/>
        </w:r>
      </w:hyperlink>
    </w:p>
    <w:p>
      <w:pPr>
        <w:pStyle w:val="TOC2"/>
        <w:tabs>
          <w:tab w:val="right" w:leader="dot" w:pos="8306"/>
        </w:tabs>
      </w:pPr>
      <w:hyperlink w:anchor="_Toc20133" w:history="1">
        <w:r>
          <w:rPr>
            <w:rFonts w:ascii="仿宋" w:eastAsia="仿宋" w:hAnsi="仿宋" w:cs="仿宋" w:hint="eastAsia"/>
            <w:lang w:eastAsia="zh-CN"/>
          </w:rPr>
          <w:t>(二)、加强资金流动监控</w:t>
        </w:r>
        <w:r>
          <w:tab/>
        </w:r>
        <w:r>
          <w:fldChar w:fldCharType="begin"/>
        </w:r>
        <w:r>
          <w:instrText xml:space="preserve"> PAGEREF _Toc20133 \h </w:instrText>
        </w:r>
        <w:r>
          <w:fldChar w:fldCharType="separate"/>
        </w:r>
        <w:r>
          <w:t>50</w:t>
        </w:r>
        <w:r>
          <w:fldChar w:fldCharType="end"/>
        </w:r>
      </w:hyperlink>
    </w:p>
    <w:p>
      <w:pPr>
        <w:pStyle w:val="TOC2"/>
        <w:tabs>
          <w:tab w:val="right" w:leader="dot" w:pos="8306"/>
        </w:tabs>
      </w:pPr>
      <w:hyperlink w:anchor="_Toc5927" w:history="1">
        <w:r>
          <w:rPr>
            <w:rFonts w:ascii="仿宋" w:eastAsia="仿宋" w:hAnsi="仿宋" w:cs="仿宋" w:hint="eastAsia"/>
            <w:lang w:eastAsia="zh-CN"/>
          </w:rPr>
          <w:t>(三)、制定完善的风险控制机制</w:t>
        </w:r>
        <w:r>
          <w:tab/>
        </w:r>
        <w:r>
          <w:fldChar w:fldCharType="begin"/>
        </w:r>
        <w:r>
          <w:instrText xml:space="preserve"> PAGEREF _Toc5927 \h </w:instrText>
        </w:r>
        <w:r>
          <w:fldChar w:fldCharType="separate"/>
        </w:r>
        <w:r>
          <w:t>51</w:t>
        </w:r>
        <w:r>
          <w:fldChar w:fldCharType="end"/>
        </w:r>
      </w:hyperlink>
    </w:p>
    <w:p>
      <w:pPr>
        <w:pStyle w:val="TOC2"/>
        <w:tabs>
          <w:tab w:val="right" w:leader="dot" w:pos="8306"/>
        </w:tabs>
      </w:pPr>
      <w:hyperlink w:anchor="_Toc15583" w:history="1">
        <w:r>
          <w:rPr>
            <w:rFonts w:ascii="仿宋" w:eastAsia="仿宋" w:hAnsi="仿宋" w:cs="仿宋" w:hint="eastAsia"/>
            <w:lang w:eastAsia="zh-CN"/>
          </w:rPr>
          <w:t>(四)、优化成本管理</w:t>
        </w:r>
        <w:r>
          <w:tab/>
        </w:r>
        <w:r>
          <w:fldChar w:fldCharType="begin"/>
        </w:r>
        <w:r>
          <w:instrText xml:space="preserve"> PAGEREF _Toc15583 \h </w:instrText>
        </w:r>
        <w:r>
          <w:fldChar w:fldCharType="separate"/>
        </w:r>
        <w:r>
          <w:t>52</w:t>
        </w:r>
        <w:r>
          <w:fldChar w:fldCharType="end"/>
        </w:r>
      </w:hyperlink>
    </w:p>
    <w:p>
      <w:pPr>
        <w:pStyle w:val="TOC1"/>
        <w:tabs>
          <w:tab w:val="right" w:leader="dot" w:pos="8306"/>
        </w:tabs>
      </w:pPr>
      <w:hyperlink w:anchor="_Toc17904" w:history="1">
        <w:r>
          <w:rPr>
            <w:rFonts w:ascii="仿宋" w:eastAsia="仿宋" w:hAnsi="仿宋" w:cs="仿宋" w:hint="eastAsia"/>
            <w:lang w:eastAsia="zh-CN"/>
          </w:rPr>
          <w:t>十三、利益相关者分析与沟通计划</w:t>
        </w:r>
        <w:r>
          <w:tab/>
        </w:r>
        <w:r>
          <w:fldChar w:fldCharType="begin"/>
        </w:r>
        <w:r>
          <w:instrText xml:space="preserve"> PAGEREF _Toc17904 \h </w:instrText>
        </w:r>
        <w:r>
          <w:fldChar w:fldCharType="separate"/>
        </w:r>
        <w:r>
          <w:t>54</w:t>
        </w:r>
        <w:r>
          <w:fldChar w:fldCharType="end"/>
        </w:r>
      </w:hyperlink>
    </w:p>
    <w:p>
      <w:pPr>
        <w:pStyle w:val="TOC2"/>
        <w:tabs>
          <w:tab w:val="right" w:leader="dot" w:pos="8306"/>
        </w:tabs>
      </w:pPr>
      <w:hyperlink w:anchor="_Toc5188" w:history="1">
        <w:r>
          <w:rPr>
            <w:rFonts w:ascii="仿宋" w:eastAsia="仿宋" w:hAnsi="仿宋" w:cs="仿宋" w:hint="eastAsia"/>
            <w:lang w:eastAsia="zh-CN"/>
          </w:rPr>
          <w:t>(一)、利益相关者分析</w:t>
        </w:r>
        <w:r>
          <w:tab/>
        </w:r>
        <w:r>
          <w:fldChar w:fldCharType="begin"/>
        </w:r>
        <w:r>
          <w:instrText xml:space="preserve"> PAGEREF _Toc5188 \h </w:instrText>
        </w:r>
        <w:r>
          <w:fldChar w:fldCharType="separate"/>
        </w:r>
        <w:r>
          <w:t>54</w:t>
        </w:r>
        <w:r>
          <w:fldChar w:fldCharType="end"/>
        </w:r>
      </w:hyperlink>
    </w:p>
    <w:p>
      <w:pPr>
        <w:pStyle w:val="TOC2"/>
        <w:tabs>
          <w:tab w:val="right" w:leader="dot" w:pos="8306"/>
        </w:tabs>
      </w:pPr>
      <w:hyperlink w:anchor="_Toc9251" w:history="1">
        <w:r>
          <w:rPr>
            <w:rFonts w:ascii="仿宋" w:eastAsia="仿宋" w:hAnsi="仿宋" w:cs="仿宋" w:hint="eastAsia"/>
            <w:lang w:eastAsia="zh-CN"/>
          </w:rPr>
          <w:t>(二)、沟通计划</w:t>
        </w:r>
        <w:r>
          <w:tab/>
        </w:r>
        <w:r>
          <w:fldChar w:fldCharType="begin"/>
        </w:r>
        <w:r>
          <w:instrText xml:space="preserve"> PAGEREF _Toc9251 \h </w:instrText>
        </w:r>
        <w:r>
          <w:fldChar w:fldCharType="separate"/>
        </w:r>
        <w:r>
          <w:t>55</w:t>
        </w:r>
        <w:r>
          <w:fldChar w:fldCharType="end"/>
        </w:r>
      </w:hyperlink>
    </w:p>
    <w:p>
      <w:pPr>
        <w:pStyle w:val="TOC1"/>
        <w:tabs>
          <w:tab w:val="right" w:leader="dot" w:pos="8306"/>
        </w:tabs>
      </w:pPr>
      <w:hyperlink w:anchor="_Toc7589" w:history="1">
        <w:r>
          <w:rPr>
            <w:rFonts w:ascii="仿宋" w:eastAsia="仿宋" w:hAnsi="仿宋" w:cs="仿宋" w:hint="eastAsia"/>
            <w:lang w:eastAsia="zh-CN"/>
          </w:rPr>
          <w:t>十四、高压环网柜项目变更管理</w:t>
        </w:r>
        <w:r>
          <w:tab/>
        </w:r>
        <w:r>
          <w:fldChar w:fldCharType="begin"/>
        </w:r>
        <w:r>
          <w:instrText xml:space="preserve"> PAGEREF _Toc7589 \h </w:instrText>
        </w:r>
        <w:r>
          <w:fldChar w:fldCharType="separate"/>
        </w:r>
        <w:r>
          <w:t>56</w:t>
        </w:r>
        <w:r>
          <w:fldChar w:fldCharType="end"/>
        </w:r>
      </w:hyperlink>
    </w:p>
    <w:p>
      <w:pPr>
        <w:pStyle w:val="TOC2"/>
        <w:tabs>
          <w:tab w:val="right" w:leader="dot" w:pos="8306"/>
        </w:tabs>
      </w:pPr>
      <w:hyperlink w:anchor="_Toc10416" w:history="1">
        <w:r>
          <w:rPr>
            <w:rFonts w:ascii="仿宋" w:eastAsia="仿宋" w:hAnsi="仿宋" w:cs="仿宋" w:hint="eastAsia"/>
            <w:lang w:eastAsia="zh-CN"/>
          </w:rPr>
          <w:t>(一)、变更申请与评估</w:t>
        </w:r>
        <w:r>
          <w:tab/>
        </w:r>
        <w:r>
          <w:fldChar w:fldCharType="begin"/>
        </w:r>
        <w:r>
          <w:instrText xml:space="preserve"> PAGEREF _Toc10416 \h </w:instrText>
        </w:r>
        <w:r>
          <w:fldChar w:fldCharType="separate"/>
        </w:r>
        <w:r>
          <w:t>56</w:t>
        </w:r>
        <w:r>
          <w:fldChar w:fldCharType="end"/>
        </w:r>
      </w:hyperlink>
    </w:p>
    <w:p>
      <w:pPr>
        <w:pStyle w:val="TOC2"/>
        <w:tabs>
          <w:tab w:val="right" w:leader="dot" w:pos="8306"/>
        </w:tabs>
      </w:pPr>
      <w:hyperlink w:anchor="_Toc2063" w:history="1">
        <w:r>
          <w:rPr>
            <w:rFonts w:ascii="仿宋" w:eastAsia="仿宋" w:hAnsi="仿宋" w:cs="仿宋" w:hint="eastAsia"/>
            <w:lang w:eastAsia="zh-CN"/>
          </w:rPr>
          <w:t>(二)、变更实施与控制</w:t>
        </w:r>
        <w:r>
          <w:tab/>
        </w:r>
        <w:r>
          <w:fldChar w:fldCharType="begin"/>
        </w:r>
        <w:r>
          <w:instrText xml:space="preserve"> PAGEREF _Toc2063 \h </w:instrText>
        </w:r>
        <w:r>
          <w:fldChar w:fldCharType="separate"/>
        </w:r>
        <w:r>
          <w:t>57</w:t>
        </w:r>
        <w:r>
          <w:fldChar w:fldCharType="end"/>
        </w:r>
      </w:hyperlink>
    </w:p>
    <w:p>
      <w:pPr>
        <w:pStyle w:val="TOC1"/>
        <w:tabs>
          <w:tab w:val="right" w:leader="dot" w:pos="8306"/>
        </w:tabs>
      </w:pPr>
      <w:hyperlink w:anchor="_Toc29411" w:history="1">
        <w:r>
          <w:rPr>
            <w:rFonts w:ascii="仿宋" w:eastAsia="仿宋" w:hAnsi="仿宋" w:cs="仿宋" w:hint="eastAsia"/>
            <w:lang w:eastAsia="zh-CN"/>
          </w:rPr>
          <w:t>十五、质量管理体系</w:t>
        </w:r>
        <w:r>
          <w:tab/>
        </w:r>
        <w:r>
          <w:fldChar w:fldCharType="begin"/>
        </w:r>
        <w:r>
          <w:instrText xml:space="preserve"> PAGEREF _Toc29411 \h </w:instrText>
        </w:r>
        <w:r>
          <w:fldChar w:fldCharType="separate"/>
        </w:r>
        <w:r>
          <w:t>57</w:t>
        </w:r>
        <w:r>
          <w:fldChar w:fldCharType="end"/>
        </w:r>
      </w:hyperlink>
    </w:p>
    <w:p>
      <w:pPr>
        <w:pStyle w:val="TOC2"/>
        <w:tabs>
          <w:tab w:val="right" w:leader="dot" w:pos="8306"/>
        </w:tabs>
      </w:pPr>
      <w:hyperlink w:anchor="_Toc14405" w:history="1">
        <w:r>
          <w:rPr>
            <w:rFonts w:ascii="仿宋" w:eastAsia="仿宋" w:hAnsi="仿宋" w:cs="仿宋" w:hint="eastAsia"/>
            <w:lang w:eastAsia="zh-CN"/>
          </w:rPr>
          <w:t>(一)、质量目标与方针</w:t>
        </w:r>
        <w:r>
          <w:tab/>
        </w:r>
        <w:r>
          <w:fldChar w:fldCharType="begin"/>
        </w:r>
        <w:r>
          <w:instrText xml:space="preserve"> PAGEREF _Toc14405 \h </w:instrText>
        </w:r>
        <w:r>
          <w:fldChar w:fldCharType="separate"/>
        </w:r>
        <w:r>
          <w:t>57</w:t>
        </w:r>
        <w:r>
          <w:fldChar w:fldCharType="end"/>
        </w:r>
      </w:hyperlink>
    </w:p>
    <w:p>
      <w:pPr>
        <w:pStyle w:val="TOC2"/>
        <w:tabs>
          <w:tab w:val="right" w:leader="dot" w:pos="8306"/>
        </w:tabs>
      </w:pPr>
      <w:hyperlink w:anchor="_Toc13425" w:history="1">
        <w:r>
          <w:rPr>
            <w:rFonts w:ascii="仿宋" w:eastAsia="仿宋" w:hAnsi="仿宋" w:cs="仿宋" w:hint="eastAsia"/>
            <w:lang w:eastAsia="zh-CN"/>
          </w:rPr>
          <w:t>(二)、质量管理责任</w:t>
        </w:r>
        <w:r>
          <w:tab/>
        </w:r>
        <w:r>
          <w:fldChar w:fldCharType="begin"/>
        </w:r>
        <w:r>
          <w:instrText xml:space="preserve"> PAGEREF _Toc13425 \h </w:instrText>
        </w:r>
        <w:r>
          <w:fldChar w:fldCharType="separate"/>
        </w:r>
        <w:r>
          <w:t>58</w:t>
        </w:r>
        <w:r>
          <w:fldChar w:fldCharType="end"/>
        </w:r>
      </w:hyperlink>
    </w:p>
    <w:p>
      <w:pPr>
        <w:pStyle w:val="TOC2"/>
        <w:tabs>
          <w:tab w:val="right" w:leader="dot" w:pos="8306"/>
        </w:tabs>
      </w:pPr>
      <w:hyperlink w:anchor="_Toc289" w:history="1">
        <w:r>
          <w:rPr>
            <w:rFonts w:ascii="仿宋" w:eastAsia="仿宋" w:hAnsi="仿宋" w:cs="仿宋" w:hint="eastAsia"/>
            <w:lang w:eastAsia="zh-CN"/>
          </w:rPr>
          <w:t>(三)、质量管理体系文件</w:t>
        </w:r>
        <w:r>
          <w:tab/>
        </w:r>
        <w:r>
          <w:fldChar w:fldCharType="begin"/>
        </w:r>
        <w:r>
          <w:instrText xml:space="preserve"> PAGEREF _Toc289 \h </w:instrText>
        </w:r>
        <w:r>
          <w:fldChar w:fldCharType="separate"/>
        </w:r>
        <w:r>
          <w:t>60</w:t>
        </w:r>
        <w:r>
          <w:fldChar w:fldCharType="end"/>
        </w:r>
      </w:hyperlink>
    </w:p>
    <w:p>
      <w:pPr>
        <w:pStyle w:val="TOC2"/>
        <w:tabs>
          <w:tab w:val="right" w:leader="dot" w:pos="8306"/>
        </w:tabs>
      </w:pPr>
      <w:hyperlink w:anchor="_Toc9443" w:history="1">
        <w:r>
          <w:rPr>
            <w:rFonts w:ascii="仿宋" w:eastAsia="仿宋" w:hAnsi="仿宋" w:cs="仿宋" w:hint="eastAsia"/>
            <w:lang w:eastAsia="zh-CN"/>
          </w:rPr>
          <w:t>(四)、质量培训与教育</w:t>
        </w:r>
        <w:r>
          <w:tab/>
        </w:r>
        <w:r>
          <w:fldChar w:fldCharType="begin"/>
        </w:r>
        <w:r>
          <w:instrText xml:space="preserve"> PAGEREF _Toc9443 \h </w:instrText>
        </w:r>
        <w:r>
          <w:fldChar w:fldCharType="separate"/>
        </w:r>
        <w:r>
          <w:t>62</w:t>
        </w:r>
        <w:r>
          <w:fldChar w:fldCharType="end"/>
        </w:r>
      </w:hyperlink>
    </w:p>
    <w:p>
      <w:pPr>
        <w:pStyle w:val="TOC2"/>
        <w:tabs>
          <w:tab w:val="right" w:leader="dot" w:pos="8306"/>
        </w:tabs>
      </w:pPr>
      <w:hyperlink w:anchor="_Toc29655" w:history="1">
        <w:r>
          <w:rPr>
            <w:rFonts w:ascii="仿宋" w:eastAsia="仿宋" w:hAnsi="仿宋" w:cs="仿宋" w:hint="eastAsia"/>
            <w:lang w:eastAsia="zh-CN"/>
          </w:rPr>
          <w:t>(五)、质量审核与评价</w:t>
        </w:r>
        <w:r>
          <w:tab/>
        </w:r>
        <w:r>
          <w:fldChar w:fldCharType="begin"/>
        </w:r>
        <w:r>
          <w:instrText xml:space="preserve"> PAGEREF _Toc29655 \h </w:instrText>
        </w:r>
        <w:r>
          <w:fldChar w:fldCharType="separate"/>
        </w:r>
        <w:r>
          <w:t>63</w:t>
        </w:r>
        <w:r>
          <w:fldChar w:fldCharType="end"/>
        </w:r>
      </w:hyperlink>
    </w:p>
    <w:p>
      <w:pPr>
        <w:pStyle w:val="TOC2"/>
        <w:tabs>
          <w:tab w:val="right" w:leader="dot" w:pos="8306"/>
        </w:tabs>
      </w:pPr>
      <w:hyperlink w:anchor="_Toc4415" w:history="1">
        <w:r>
          <w:rPr>
            <w:rFonts w:ascii="仿宋" w:eastAsia="仿宋" w:hAnsi="仿宋" w:cs="仿宋" w:hint="eastAsia"/>
            <w:lang w:eastAsia="zh-CN"/>
          </w:rPr>
          <w:t>(六)、不符合与纠正措施</w:t>
        </w:r>
        <w:r>
          <w:tab/>
        </w:r>
        <w:r>
          <w:fldChar w:fldCharType="begin"/>
        </w:r>
        <w:r>
          <w:instrText xml:space="preserve"> PAGEREF _Toc4415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60"/>
      <w:r>
        <w:rPr>
          <w:rFonts w:ascii="仿宋" w:eastAsia="仿宋" w:hAnsi="仿宋" w:cs="仿宋" w:hint="eastAsia"/>
          <w:sz w:val="28"/>
          <w:lang w:eastAsia="zh-CN"/>
        </w:rPr>
        <w:t>一、高压环网柜项目概论</w:t>
      </w:r>
      <w:bookmarkEnd w:id="2"/>
    </w:p>
    <w:p>
      <w:pPr>
        <w:pStyle w:val="Heading2"/>
        <w:rPr>
          <w:rFonts w:ascii="仿宋" w:eastAsia="仿宋" w:hAnsi="仿宋" w:cs="仿宋" w:hint="eastAsia"/>
          <w:lang w:eastAsia="zh-CN"/>
        </w:rPr>
      </w:pPr>
      <w:bookmarkStart w:id="3" w:name="_Toc1329"/>
      <w:r>
        <w:rPr>
          <w:rFonts w:ascii="仿宋" w:eastAsia="仿宋" w:hAnsi="仿宋" w:cs="仿宋" w:hint="eastAsia"/>
          <w:lang w:eastAsia="zh-CN"/>
        </w:rPr>
        <w:t>(一)、高压环网柜项目概况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起源追溯至对市场的深入洞察。市场的不断演变与变革为高压环网柜项目提供了难得的机遇。当前市场存在的需求缺口和变革的大环境共同构成了高压环网柜项目的背景。这个高压环网柜项目旨在充分利用市场机遇，填补行业中尚未满足的需求，为客户提供全新的解决方案。市场的变革和需求的增长使得这个高压环网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高压环网柜项目名称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正式命名为高压环网柜。这个名称不仅仅是一个标识，更代表了高压环网柜项目的核心理念和愿景。它蕴含着高压环网柜项目所要解决问题的关键字，具有强烈的表达和辨识度，为高压环网柜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高压环网柜项目目标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核心目标是提供一种全新、高效的解决方案，满足客户日益增长的需求。高压环网柜项目追求的不仅仅是满足市场需求，更是在市场中获得卓越的竞争优势。通过不断提升产品或服务的质量和创新水平，高压环网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高压环网柜项目范围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全面涵盖了产品研发、制造、市场推广和售后服务，确保从产品设计到最终用户体验的全方位关注。这一全面的高压环网柜项目范围是为了确保高压环网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高压环网柜项目时间表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高压环网柜项目计划在未来18个月内完成，包括研发、测试、市场试点和正式推出等不同阶段。这个时间表的合理设计是为了确保高压环网柜项目各个阶段的顺利推进，以便按时交付高质量的成果。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高压环网柜项目预算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高压环网柜项目总预算估算为XX百万美元，主要分配在研发、市场推广、人员培训和运营等方面。这一充足的预算为高压环网柜项目提供了充足的资源，确保高压环网柜项目在各个方面都能取得优异的表现。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高压环网柜项目风险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可能面临的风险包括市场接受度低、技术难题、竞争激烈等。高压环网柜项目团队已经制定了相应的风险应对计划，通过前瞻性的风险管理，确保高压环网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高压环网柜项目团队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高压环网柜项目汇聚了一支经验丰富、多领域专业素养的核心团队，确保高压环网柜项目在各个方面都能拥有高水平的执行力。团队的协同作战是高压环网柜项目成功的关键因素之一。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高压环网柜项目背景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高压环网柜项目的背景根植于市场对更高效、创新产品的渴望，同时也受到科技发展对行业格局的深刻改变的影响。这为高压环网柜项目提供了广阔的发展空间和市场需求。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高压环网柜项目现状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截至目前，高压环网柜项目已完成市场调研和技术验证，取得了初步的成功。这为高压环网柜项目在未来的发展奠定了坚实的基础，为更远大的目标打下了坚实的基石。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355"/>
      <w:r>
        <w:rPr>
          <w:rFonts w:ascii="仿宋" w:eastAsia="仿宋" w:hAnsi="仿宋" w:cs="仿宋" w:hint="eastAsia"/>
          <w:sz w:val="28"/>
          <w:lang w:eastAsia="zh-CN"/>
        </w:rPr>
        <w:t>(二)、高压环网柜项目目标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keyword》高压环网柜项目首要业务目标是在市场中占据有利地位，实现产品/服务的成功推广和销售。通过不断提升产品质量、创新性，高压环网柜项目追求成为行业中的领导者，赢得更多客户的青睐。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在科技迅速发展的时代，高压环网柜项目着眼于技术创新。通过持续的研发和技术升级，高压环网柜项目旨在推出更具创新性的产品或服务，以满足市场对新鲜、先进解决方案的需求。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为了建立可持续的客户关系，高压环网柜项目设定了客户满意度目标。通过提供卓越的产品质量和优质的客户服务，高压环网柜项目追求赢得客户的信任和忠诚度，确保他们的满意度达到行业领先水平。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高压环网柜项目注重社会责任和可持续发展。通过实施环保、社会责任高压环网柜项目，高压环网柜项目致力于在经济发展的同时保护环境，促进社会公平，实现可持续经营。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高压环网柜项目的团队是实现目标的核心驱动力。因此，高压环网柜项目设定了团队发展目标，包括提升团队成员的专业技能、培养领导力，以及搭建协同高效的团队工作氛围。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855"/>
      <w:r>
        <w:rPr>
          <w:rFonts w:ascii="仿宋" w:eastAsia="仿宋" w:hAnsi="仿宋" w:cs="仿宋" w:hint="eastAsia"/>
          <w:sz w:val="28"/>
          <w:lang w:eastAsia="zh-CN"/>
        </w:rPr>
        <w:t>(三)、高压环网柜项目提出的理由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高压环网柜项目提出的理由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源于对市场机遇的深刻洞察。当前市场中存在的需求缺口和行业发展趋势表明，有巨大的商业机会等待被开发。通过准确捕捉市场机遇，高压环网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压环网柜项目的理念基于对技术创新的信仰。通过持续的研发和技术投入，高压环网柜项目有望推出更具创新性的产品或服务。在科技飞速发展的当下，高压环网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是为了增强企业的行业竞争力。通过提升产品或服务的质量和独特性，高压环网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响应了消费者需求的变化。随着社会和科技的不断发展，消费者对产品和服务的需求也在发生变化。通过深入了解并及时回应消费者的新需求，高压环网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高压环网柜项目的提出是企业战略发展规划的一部分。在面对日益激烈的市场竞争和不断变化的商业环境中，高压环网柜项目作为企业战略的一环，旨在为企业开辟新的增长领域，巩固企业在行业中的地位。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不仅仅是基于商业考量，还注重社会责任。通过推出环保、社会责任等方面的高压环网柜项目，高压环网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高压环网柜项目的提出反映了对利益相关者期望的关注。包括客户、员工、投资者等利益相关者在企业发展中都有着各自的期望，高压环网柜项目力求在满足这些期望的同时，取得更大的共赢。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20"/>
      <w:r>
        <w:rPr>
          <w:rFonts w:ascii="仿宋" w:eastAsia="仿宋" w:hAnsi="仿宋" w:cs="仿宋" w:hint="eastAsia"/>
          <w:sz w:val="28"/>
          <w:lang w:eastAsia="zh-CN"/>
        </w:rPr>
        <w:t>(四)、高压环网柜项目意义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在实施高压环网柜项目的过程中，我们不仅仅是在追逐商业成功，更是为企业和社会的多个层面创造了深远的意义。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的首要意义在于提升企业的市场竞争力。通过持续的创新和对产品质量的高标准要求，高压环网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环网柜项目的推进将促使行业技术水平的提升。通过引入先进技术和创新性解决方案，高压环网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环网柜项目不仅创造了大量就业机会，提高了就业水平，还注重社会责任和环保。通过参与社会公益事业和推动环保高压环网柜项目，高压环网柜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综合而言，高压环网柜项目意义重大，不仅推动了企业的发展，也为行业和社会的进步贡献了积极力量。这是一个全面而深刻的影响，将在未来产生可持续的正面效应。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104"/>
      <w:r>
        <w:rPr>
          <w:rFonts w:ascii="仿宋" w:eastAsia="仿宋" w:hAnsi="仿宋" w:cs="仿宋" w:hint="eastAsia"/>
          <w:sz w:val="28"/>
          <w:lang w:eastAsia="zh-CN"/>
        </w:rPr>
        <w:t>(五)、高压环网柜项目背景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在当今迅猛发展的商业环境中，高压环网柜项目的动因根植于对多方面因素的审慎考量。这个高压环网柜项目的提出并非孤立的决策，而是对企业所处背景深入思考的产物。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环网柜项目背后的首要原因。科技的迅速发展和全球市场的快速变化使得企业必须灵活应对。高压环网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竞争的激烈程度也是高压环网柜项目背景中不可忽视的一环。企业需要在激烈竞争中脱颖而出，为此，高压环网柜项目致力于打破常规，提供独特的价值主张，以吸引客户并确保市场份额的增长。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技术的迅速发展为企业带来了机遇与挑战。作为高压环网柜项目启动的背景之一，对新兴技术的应用将有助于提升企业的技术水平，使其在不断演进的商业环境中保持竞争优势。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此外，社会对企业责任的期望也在逐渐升高。高压环网柜项目充分融入了社会责任的理念，通过可持续经营和社会公益高压环网柜项目，企图为社会贡献一份力量，在商业成功的同时关注社会价值。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868"/>
      <w:r>
        <w:rPr>
          <w:rFonts w:ascii="仿宋" w:eastAsia="仿宋" w:hAnsi="仿宋" w:cs="仿宋" w:hint="eastAsia"/>
          <w:sz w:val="28"/>
          <w:lang w:eastAsia="zh-CN"/>
        </w:rPr>
        <w:t>二、高压环网柜项目绩效评估</w:t>
      </w:r>
      <w:bookmarkEnd w:id="8"/>
    </w:p>
    <w:p>
      <w:pPr>
        <w:pStyle w:val="Heading2"/>
        <w:rPr>
          <w:rFonts w:ascii="仿宋" w:eastAsia="仿宋" w:hAnsi="仿宋" w:cs="仿宋" w:hint="eastAsia"/>
          <w:lang w:eastAsia="zh-CN"/>
        </w:rPr>
      </w:pPr>
      <w:bookmarkStart w:id="9" w:name="_Toc2155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环网柜项目中，我们设计了一套全面的绩效评估指标，以确保高压环网柜项目的可控和成功交付。这些指标跨足高压环网柜项目目标、成本、进度和质量等多个维度，为我们提供了全面洞察高压环网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目标达成率是我们关注的首要指标。我们设定了明确的目标，并通过定期监测和评估，迅速发现并应对潜在的目标偏差。这为高压环网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成本绩效是另一个核心关注点。通过实际成本与预算成本的对比分析，我们深入了解成本差异的原因，及时调整资源分配，保持高压环网柜项目在经济效益方面的合理水平。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进度作为关键的绩效指标之一，得到了精心的关注。我们制定了详细的高压环网柜项目进度计划，并设立了进度符合度指标，确保实际进度与计划进度保持一致。这使我们能够快速发现和解决潜在的进度问题，保持高压环网柜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高压环网柜项目绩效的不可或缺的一环。我们引入了一系列的质量标准和客户满意度指标，以确保高压环网柜项目交付的成果在质量上达到或超越预期水平。通过持续监测这些指标，我们努力提升高压环网柜项目整体质量水平，为高压环网柜项目的成功交付提供有力保障。通过这些科学且全面的绩效评估，我们能够更好地引导高压环网柜项目的持续改进，确保高压环网柜项目目标的顺利达成。</w:t>
      </w:r>
    </w:p>
    <w:p>
      <w:pPr>
        <w:pStyle w:val="Heading2"/>
        <w:ind w:firstLine="560" w:firstLineChars="200"/>
        <w:rPr>
          <w:rFonts w:ascii="仿宋" w:eastAsia="仿宋" w:hAnsi="仿宋" w:cs="仿宋" w:hint="eastAsia"/>
          <w:sz w:val="28"/>
          <w:lang w:eastAsia="zh-CN"/>
        </w:rPr>
      </w:pPr>
      <w:bookmarkStart w:id="10" w:name="_Toc2602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绩效评估是高压环网柜项目中的关键环节，为确保高压环网柜项目达到预期目标，我们采用了多层次、多维度的绩效评估方法。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环网柜项目的战略目标对齐，确保每个决策和行动都与高压环网柜项目整体目标保持一致。团队会定期召开战略对齐会议，审视当前工作与高压环网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压环网柜项目进度、质量、成本和风险等方面。这些指标通过数据收集和分析，为高压环网柜项目管理团队提供了客观的评估依据。例如，我们通过高压环网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绩效评估不仅仅停留在高压环网柜项目内部，还考虑了高压环网柜项目对外部环境的影响。我们定期进行干系人满意度调查，以了解各利益相关方对高压环网柜项目的期望和满意度，并及时做出调整。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这种多层次、多角度的绩效评估方法，使得我们能够全面了解高压环网柜项目的运行状态，及时做出调整，确保高压环网柜项目在不断变化的环境中保持稳健前行。</w:t>
      </w:r>
    </w:p>
    <w:p>
      <w:pPr>
        <w:pStyle w:val="Heading2"/>
        <w:ind w:firstLine="560" w:firstLineChars="200"/>
        <w:rPr>
          <w:rFonts w:ascii="仿宋" w:eastAsia="仿宋" w:hAnsi="仿宋" w:cs="仿宋" w:hint="eastAsia"/>
          <w:sz w:val="28"/>
          <w:lang w:eastAsia="zh-CN"/>
        </w:rPr>
      </w:pPr>
      <w:bookmarkStart w:id="11" w:name="_Toc359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为了确保高压环网柜项目的有效管理和不断优化，我们采用了精心设计的绩效评估周期。这个周期旨在实现灵活、实时和全面的评估，以适应高压环网柜项目执行中的各种挑战。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压环网柜项目的不同需求，分为短期、中期和长期。短期评估关注每个迭代或工作周期，以及时发现和解决当前任务中的问题。中期评估涵盖几个迭代，深入了解整体高压环网柜项目的趋势和性能。长期评估则着眼于整个高压环网柜项目阶段，确保高压环网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压环网柜项目管理工具和协作平台，团队成员能够随时更新和分享高压环网柜项目数据。这种实时性的反馈机制使我们能够及时察觉潜在问题，快速调整，保持高压环网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高压环网柜项目的决策制定密不可分。每个周期的高压环网柜项目回顾会议成为集体总结经验、识别问题深层次原因并找到创新解决方案的平台。这种定期的反思与调整机制使高压环网柜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501"/>
      <w:r>
        <w:rPr>
          <w:rFonts w:ascii="仿宋" w:eastAsia="仿宋" w:hAnsi="仿宋" w:cs="仿宋" w:hint="eastAsia"/>
          <w:sz w:val="28"/>
          <w:lang w:eastAsia="zh-CN"/>
        </w:rPr>
        <w:t>三、高压环网柜项目危机管理</w:t>
      </w:r>
      <w:bookmarkEnd w:id="12"/>
    </w:p>
    <w:p>
      <w:pPr>
        <w:pStyle w:val="Heading2"/>
        <w:rPr>
          <w:rFonts w:ascii="仿宋" w:eastAsia="仿宋" w:hAnsi="仿宋" w:cs="仿宋" w:hint="eastAsia"/>
          <w:lang w:eastAsia="zh-CN"/>
        </w:rPr>
      </w:pPr>
      <w:bookmarkStart w:id="13" w:name="_Toc1422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环网柜项目危机管理中，危机预警与识别是确保高压环网柜项目稳健运行的核心步骤。通过建立全面的监测机制，高压环网柜项目团队旨在及时发现和理解潜在的风险和危机因素，以便采取及时的预防和应对措施，确保高压环网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首先，通过深入的风险评估，高压环网柜项目团队全面分析了整个高压环网柜项目和各个阶段可能存在的威胁。这包括准确评估每个潜在风险的发生概率和可能影响的程度，为后续危机预警提供了有力支持。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环网柜项目团队着重于明确定义高压环网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环网柜项目进展的持续监控，团队能够及时发现潜在问题并作出迅速反应。高压环网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在这一阶段，团队的专业素养和反应速度将发挥至关重要的作用，以确保潜在危机能够在初期得到有效的处理，最大程度地减轻负面影响。通过危机预警与识别，高压环网柜项目得以更有序、可控地推进。</w:t>
      </w:r>
    </w:p>
    <w:p>
      <w:pPr>
        <w:pStyle w:val="Heading2"/>
        <w:ind w:firstLine="560" w:firstLineChars="200"/>
        <w:rPr>
          <w:rFonts w:ascii="仿宋" w:eastAsia="仿宋" w:hAnsi="仿宋" w:cs="仿宋" w:hint="eastAsia"/>
          <w:sz w:val="28"/>
          <w:lang w:eastAsia="zh-CN"/>
        </w:rPr>
      </w:pPr>
      <w:bookmarkStart w:id="14" w:name="_Toc1789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在危机发生时，高压环网柜项目团队立即行动，成立了应急小组。该小组的任务是迅速制定并实施紧急应对措施，以最小化潜在损失。以下是采取的主要措施：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暂停高压环网柜项目进度：为遏制危机蔓延，高压环网柜项目暂时停止进行，以便全面评估当前状况。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资源重新分配：重新评估高压环网柜项目资源的分配，确保最大限度地减小损失。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实时沟通：与关键利益相关者建立实时沟通机制，向他们传递高压环网柜项目危机的实际状况，保障高压环网柜项目核心利益。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在紧急应对的同时，高压环网柜项目团队强调了团队协作和有效沟通的重要性。以下是团队协作的关键举措：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信息共享机制：建立了信息共享平台，确保团队成员能够及时获取高压环网柜项目危机的实时信息。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领导者沟通：高压环网柜项目领导者通过定期会议和即时沟通工具，指导团队应对危机，保持团队稳定运行。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随着危机得到初步控制，高压环网柜项目团队转向制定恢复计划，以确保高压环网柜项目能够从中迅速恢复。主要恢复计划包括：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修复受损的进度计划：重新评估高压环网柜项目进度，制定修复计划，确保高压环网柜项目尽快回归正常进程。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重新调整资源分配：优化资源分配，确保高压环网柜项目在有限资源下高效运转。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风险管理机制加强：对高压环网柜项目风险进行全面评估，制定更强化的风险管理策略，以预防未来可能的危机。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113"/>
      <w:r>
        <w:rPr>
          <w:rFonts w:ascii="仿宋" w:eastAsia="仿宋" w:hAnsi="仿宋" w:cs="仿宋" w:hint="eastAsia"/>
          <w:sz w:val="28"/>
          <w:lang w:eastAsia="zh-CN"/>
        </w:rPr>
        <w:t>四、高压环网柜项目文档管理</w:t>
      </w:r>
      <w:bookmarkEnd w:id="15"/>
    </w:p>
    <w:p>
      <w:pPr>
        <w:pStyle w:val="Heading2"/>
        <w:rPr>
          <w:rFonts w:ascii="仿宋" w:eastAsia="仿宋" w:hAnsi="仿宋" w:cs="仿宋" w:hint="eastAsia"/>
          <w:lang w:eastAsia="zh-CN"/>
        </w:rPr>
      </w:pPr>
      <w:bookmarkStart w:id="16" w:name="_Toc1087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高压环网柜项目高度重视文档的质量和准确性，以支持高压环网柜项目的各项活动和决策。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文档的编制始于高压环网柜项目计划的初期，我们制定了详细的文档编制计划，明确了每个文档的内容、格式和编写责任人。在高压环网柜项目启动阶段，我们首先编制了高压环网柜项目章程，明确定义了高压环网柜项目的目标、范围、风险等关键要素。随后，高压环网柜项目团队根据计划陆续编制了需求文档、设计文档、测试文档等各类文档，确保高压环网柜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环网柜项目管理中的重要环节，旨在确保高压环网柜项目文档符合质量标准和高压环网柜项目需求。在高压环网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环网柜项目相关利益方和专业领域的专家对文档进行独立审查。这有助于获取更全面、客观的反馈，确保高压环网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高压环网柜项目在文档编制与审查方面建立了严格的管理机制，通过规范的流程和多维度的审查，确保高压环网柜项目文档的质量、准确性和可靠性，为高压环网柜项目的顺利推进提供了有力支持。</w:t>
      </w:r>
    </w:p>
    <w:p>
      <w:pPr>
        <w:pStyle w:val="Heading2"/>
        <w:ind w:firstLine="560" w:firstLineChars="200"/>
        <w:rPr>
          <w:rFonts w:ascii="仿宋" w:eastAsia="仿宋" w:hAnsi="仿宋" w:cs="仿宋" w:hint="eastAsia"/>
          <w:sz w:val="28"/>
          <w:lang w:eastAsia="zh-CN"/>
        </w:rPr>
      </w:pPr>
      <w:bookmarkStart w:id="17" w:name="_Toc1844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在高压环网柜项目中，我们致力于优化文档发布与分发过程，以确保信息的高效传递和团队间协作的顺畅进行。以下是我们采取的关键优化策略：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https://d.book118.com/456043114011010035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高压环网柜项目规划设计蓝图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D74E9"/>
    <w:rsid w:val="52DD74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0431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2024-01-15T12:40:00Z</dcterms:created>
  <dcterms:modified xsi:type="dcterms:W3CDTF">2024-01-15T12:40:56Z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73E07FA30F5B485B989C12C230CD82F1_11</vt:lpwstr>
  </property>
  <property fmtid="{D5CDD505-2E9C-101B-9397-08002B2CF9AE}" pid="3" name="KSOProductBuildVer">
    <vt:lpwstr>2052-12.1.0.16120</vt:lpwstr>
  </property>
</Properties>
</file>