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45C99" w14:paraId="451C7148" w14:textId="77777777">
      <w:pPr>
        <w:rPr>
          <w:rFonts w:ascii="仿宋" w:eastAsia="仿宋" w:hAnsi="仿宋" w:cs="仿宋"/>
          <w:b/>
          <w:sz w:val="40"/>
        </w:rPr>
      </w:pPr>
    </w:p>
    <w:p w:rsidR="00145C99" w14:paraId="6F32BAF5" w14:textId="77777777">
      <w:pPr>
        <w:rPr>
          <w:rFonts w:ascii="仿宋" w:eastAsia="仿宋" w:hAnsi="仿宋" w:cs="仿宋"/>
          <w:b/>
          <w:sz w:val="40"/>
        </w:rPr>
      </w:pPr>
    </w:p>
    <w:p w:rsidR="00145C99" w14:paraId="083B471D" w14:textId="77777777">
      <w:pPr>
        <w:rPr>
          <w:rFonts w:ascii="仿宋" w:eastAsia="仿宋" w:hAnsi="仿宋" w:cs="仿宋"/>
          <w:b/>
          <w:sz w:val="40"/>
        </w:rPr>
      </w:pPr>
    </w:p>
    <w:p w:rsidR="00145C99" w14:paraId="6523CB9F"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自动输液器相关行业投资方案</w:t>
      </w:r>
    </w:p>
    <w:p w:rsidR="00145C99" w14:paraId="2947736C" w14:textId="77777777">
      <w:pPr>
        <w:jc w:val="center"/>
        <w:rPr>
          <w:rFonts w:ascii="仿宋" w:eastAsia="仿宋" w:hAnsi="仿宋" w:cs="仿宋"/>
          <w:b/>
          <w:sz w:val="40"/>
        </w:rPr>
      </w:pPr>
      <w:r>
        <w:rPr>
          <w:rFonts w:ascii="仿宋" w:eastAsia="仿宋" w:hAnsi="仿宋" w:cs="仿宋" w:hint="eastAsia"/>
          <w:b/>
          <w:sz w:val="40"/>
        </w:rPr>
        <w:t>目录</w:t>
      </w:r>
    </w:p>
    <w:p w:rsidR="00145C99" w14:paraId="3523B5D9" w14:textId="77777777">
      <w:pPr>
        <w:pStyle w:val="TOC1"/>
        <w:tabs>
          <w:tab w:val="right" w:leader="dot" w:pos="8306"/>
        </w:tabs>
      </w:pPr>
      <w:r>
        <w:fldChar w:fldCharType="begin"/>
      </w:r>
      <w:r>
        <w:instrText>TOC \h \z</w:instrText>
      </w:r>
      <w:r>
        <w:fldChar w:fldCharType="separate"/>
      </w:r>
      <w:hyperlink w:anchor="_Toc19861" w:history="1">
        <w:r>
          <w:rPr>
            <w:rFonts w:ascii="仿宋" w:eastAsia="仿宋" w:hAnsi="仿宋" w:cs="仿宋" w:hint="eastAsia"/>
          </w:rPr>
          <w:t>前言</w:t>
        </w:r>
        <w:r>
          <w:tab/>
        </w:r>
        <w:r>
          <w:fldChar w:fldCharType="begin"/>
        </w:r>
        <w:r>
          <w:instrText xml:space="preserve"> PAGEREF _Toc19861 \h </w:instrText>
        </w:r>
        <w:r>
          <w:fldChar w:fldCharType="separate"/>
        </w:r>
        <w:r>
          <w:t>3</w:t>
        </w:r>
        <w:r>
          <w:fldChar w:fldCharType="end"/>
        </w:r>
      </w:hyperlink>
    </w:p>
    <w:p w:rsidR="00145C99" w14:paraId="360427D7" w14:textId="77777777">
      <w:pPr>
        <w:pStyle w:val="TOC1"/>
        <w:tabs>
          <w:tab w:val="right" w:leader="dot" w:pos="8306"/>
        </w:tabs>
      </w:pPr>
      <w:hyperlink w:anchor="_Toc21772" w:history="1">
        <w:r>
          <w:rPr>
            <w:rFonts w:ascii="仿宋" w:eastAsia="仿宋" w:hAnsi="仿宋" w:cs="仿宋" w:hint="eastAsia"/>
          </w:rPr>
          <w:t>一、行业前景及市场预测</w:t>
        </w:r>
        <w:r>
          <w:tab/>
        </w:r>
        <w:r>
          <w:fldChar w:fldCharType="begin"/>
        </w:r>
        <w:r>
          <w:instrText xml:space="preserve"> PAGEREF _Toc21772 \h </w:instrText>
        </w:r>
        <w:r>
          <w:fldChar w:fldCharType="separate"/>
        </w:r>
        <w:r>
          <w:t>3</w:t>
        </w:r>
        <w:r>
          <w:fldChar w:fldCharType="end"/>
        </w:r>
      </w:hyperlink>
    </w:p>
    <w:p w:rsidR="00145C99" w14:paraId="58792D0F" w14:textId="77777777">
      <w:pPr>
        <w:pStyle w:val="TOC2"/>
        <w:tabs>
          <w:tab w:val="right" w:leader="dot" w:pos="8306"/>
        </w:tabs>
      </w:pPr>
      <w:hyperlink w:anchor="_Toc8994" w:history="1">
        <w:r>
          <w:rPr>
            <w:rFonts w:ascii="仿宋" w:eastAsia="仿宋" w:hAnsi="仿宋" w:cs="仿宋" w:hint="eastAsia"/>
          </w:rPr>
          <w:t>（一）行业基本情况</w:t>
        </w:r>
        <w:r>
          <w:tab/>
        </w:r>
        <w:r>
          <w:fldChar w:fldCharType="begin"/>
        </w:r>
        <w:r>
          <w:instrText xml:space="preserve"> PAGEREF _Toc8994 \h </w:instrText>
        </w:r>
        <w:r>
          <w:fldChar w:fldCharType="separate"/>
        </w:r>
        <w:r>
          <w:t>3</w:t>
        </w:r>
        <w:r>
          <w:fldChar w:fldCharType="end"/>
        </w:r>
      </w:hyperlink>
    </w:p>
    <w:p w:rsidR="00145C99" w14:paraId="3BC27D01" w14:textId="77777777">
      <w:pPr>
        <w:pStyle w:val="TOC2"/>
        <w:tabs>
          <w:tab w:val="right" w:leader="dot" w:pos="8306"/>
        </w:tabs>
      </w:pPr>
      <w:hyperlink w:anchor="_Toc801" w:history="1">
        <w:r>
          <w:rPr>
            <w:rFonts w:ascii="仿宋" w:eastAsia="仿宋" w:hAnsi="仿宋" w:cs="仿宋" w:hint="eastAsia"/>
          </w:rPr>
          <w:t>（二）市场分析</w:t>
        </w:r>
        <w:r>
          <w:tab/>
        </w:r>
        <w:r>
          <w:fldChar w:fldCharType="begin"/>
        </w:r>
        <w:r>
          <w:instrText xml:space="preserve"> PAGEREF _Toc801 \h </w:instrText>
        </w:r>
        <w:r>
          <w:fldChar w:fldCharType="separate"/>
        </w:r>
        <w:r>
          <w:t>4</w:t>
        </w:r>
        <w:r>
          <w:fldChar w:fldCharType="end"/>
        </w:r>
      </w:hyperlink>
    </w:p>
    <w:p w:rsidR="00145C99" w14:paraId="2F426010" w14:textId="77777777">
      <w:pPr>
        <w:pStyle w:val="TOC1"/>
        <w:tabs>
          <w:tab w:val="right" w:leader="dot" w:pos="8306"/>
        </w:tabs>
      </w:pPr>
      <w:hyperlink w:anchor="_Toc23888" w:history="1">
        <w:r>
          <w:rPr>
            <w:rFonts w:ascii="仿宋" w:eastAsia="仿宋" w:hAnsi="仿宋" w:cs="仿宋" w:hint="eastAsia"/>
          </w:rPr>
          <w:t>二、建筑工程方案</w:t>
        </w:r>
        <w:r>
          <w:tab/>
        </w:r>
        <w:r>
          <w:fldChar w:fldCharType="begin"/>
        </w:r>
        <w:r>
          <w:instrText xml:space="preserve"> PAGEREF _Toc23888 \h </w:instrText>
        </w:r>
        <w:r>
          <w:fldChar w:fldCharType="separate"/>
        </w:r>
        <w:r>
          <w:t>6</w:t>
        </w:r>
        <w:r>
          <w:fldChar w:fldCharType="end"/>
        </w:r>
      </w:hyperlink>
    </w:p>
    <w:p w:rsidR="00145C99" w14:paraId="206C1158" w14:textId="77777777">
      <w:pPr>
        <w:pStyle w:val="TOC2"/>
        <w:tabs>
          <w:tab w:val="right" w:leader="dot" w:pos="8306"/>
        </w:tabs>
      </w:pPr>
      <w:hyperlink w:anchor="_Toc5487" w:history="1">
        <w:r>
          <w:rPr>
            <w:rFonts w:ascii="仿宋" w:eastAsia="仿宋" w:hAnsi="仿宋" w:cs="仿宋" w:hint="eastAsia"/>
          </w:rPr>
          <w:t>（一）自动输液器项目工程设计总体要求</w:t>
        </w:r>
        <w:r>
          <w:tab/>
        </w:r>
        <w:r>
          <w:fldChar w:fldCharType="begin"/>
        </w:r>
        <w:r>
          <w:instrText xml:space="preserve"> PAGEREF _Toc5487 \h </w:instrText>
        </w:r>
        <w:r>
          <w:fldChar w:fldCharType="separate"/>
        </w:r>
        <w:r>
          <w:t>6</w:t>
        </w:r>
        <w:r>
          <w:fldChar w:fldCharType="end"/>
        </w:r>
      </w:hyperlink>
    </w:p>
    <w:p w:rsidR="00145C99" w14:paraId="6CE2140A" w14:textId="77777777">
      <w:pPr>
        <w:pStyle w:val="TOC2"/>
        <w:tabs>
          <w:tab w:val="right" w:leader="dot" w:pos="8306"/>
        </w:tabs>
      </w:pPr>
      <w:hyperlink w:anchor="_Toc14716" w:history="1">
        <w:r>
          <w:rPr>
            <w:rFonts w:ascii="仿宋" w:eastAsia="仿宋" w:hAnsi="仿宋" w:cs="仿宋" w:hint="eastAsia"/>
          </w:rPr>
          <w:t>（二）建设方案</w:t>
        </w:r>
        <w:r>
          <w:tab/>
        </w:r>
        <w:r>
          <w:fldChar w:fldCharType="begin"/>
        </w:r>
        <w:r>
          <w:instrText xml:space="preserve"> PAGEREF _Toc14716 \h </w:instrText>
        </w:r>
        <w:r>
          <w:fldChar w:fldCharType="separate"/>
        </w:r>
        <w:r>
          <w:t>9</w:t>
        </w:r>
        <w:r>
          <w:fldChar w:fldCharType="end"/>
        </w:r>
      </w:hyperlink>
    </w:p>
    <w:p w:rsidR="00145C99" w14:paraId="3827B0E1" w14:textId="77777777">
      <w:pPr>
        <w:pStyle w:val="TOC2"/>
        <w:tabs>
          <w:tab w:val="right" w:leader="dot" w:pos="8306"/>
        </w:tabs>
      </w:pPr>
      <w:hyperlink w:anchor="_Toc18125" w:history="1">
        <w:r>
          <w:rPr>
            <w:rFonts w:ascii="仿宋" w:eastAsia="仿宋" w:hAnsi="仿宋" w:cs="仿宋" w:hint="eastAsia"/>
          </w:rPr>
          <w:t>（三）建筑工程建设指标</w:t>
        </w:r>
        <w:r>
          <w:tab/>
        </w:r>
        <w:r>
          <w:fldChar w:fldCharType="begin"/>
        </w:r>
        <w:r>
          <w:instrText xml:space="preserve"> PAGEREF _Toc18125 \h </w:instrText>
        </w:r>
        <w:r>
          <w:fldChar w:fldCharType="separate"/>
        </w:r>
        <w:r>
          <w:t>12</w:t>
        </w:r>
        <w:r>
          <w:fldChar w:fldCharType="end"/>
        </w:r>
      </w:hyperlink>
    </w:p>
    <w:p w:rsidR="00145C99" w14:paraId="65B97B48" w14:textId="77777777">
      <w:pPr>
        <w:pStyle w:val="TOC1"/>
        <w:tabs>
          <w:tab w:val="right" w:leader="dot" w:pos="8306"/>
        </w:tabs>
      </w:pPr>
      <w:hyperlink w:anchor="_Toc22114" w:history="1">
        <w:r>
          <w:rPr>
            <w:rFonts w:ascii="仿宋" w:eastAsia="仿宋" w:hAnsi="仿宋" w:cs="仿宋" w:hint="eastAsia"/>
          </w:rPr>
          <w:t>三、自动输液器项目投资背景分析</w:t>
        </w:r>
        <w:r>
          <w:tab/>
        </w:r>
        <w:r>
          <w:fldChar w:fldCharType="begin"/>
        </w:r>
        <w:r>
          <w:instrText xml:space="preserve"> PAGEREF _Toc22114 \h </w:instrText>
        </w:r>
        <w:r>
          <w:fldChar w:fldCharType="separate"/>
        </w:r>
        <w:r>
          <w:t>12</w:t>
        </w:r>
        <w:r>
          <w:fldChar w:fldCharType="end"/>
        </w:r>
      </w:hyperlink>
    </w:p>
    <w:p w:rsidR="00145C99" w14:paraId="17BB674E" w14:textId="77777777">
      <w:pPr>
        <w:pStyle w:val="TOC2"/>
        <w:tabs>
          <w:tab w:val="right" w:leader="dot" w:pos="8306"/>
        </w:tabs>
      </w:pPr>
      <w:hyperlink w:anchor="_Toc21821" w:history="1">
        <w:r>
          <w:rPr>
            <w:rFonts w:ascii="仿宋" w:eastAsia="仿宋" w:hAnsi="仿宋" w:cs="仿宋" w:hint="eastAsia"/>
          </w:rPr>
          <w:t>（一）行业背景分析</w:t>
        </w:r>
        <w:r>
          <w:tab/>
        </w:r>
        <w:r>
          <w:fldChar w:fldCharType="begin"/>
        </w:r>
        <w:r>
          <w:instrText xml:space="preserve"> PAGEREF _Toc21821 \h </w:instrText>
        </w:r>
        <w:r>
          <w:fldChar w:fldCharType="separate"/>
        </w:r>
        <w:r>
          <w:t>12</w:t>
        </w:r>
        <w:r>
          <w:fldChar w:fldCharType="end"/>
        </w:r>
      </w:hyperlink>
    </w:p>
    <w:p w:rsidR="00145C99" w14:paraId="0B76CF44" w14:textId="77777777">
      <w:pPr>
        <w:pStyle w:val="TOC2"/>
        <w:tabs>
          <w:tab w:val="right" w:leader="dot" w:pos="8306"/>
        </w:tabs>
      </w:pPr>
      <w:hyperlink w:anchor="_Toc4941" w:history="1">
        <w:r>
          <w:rPr>
            <w:rFonts w:ascii="仿宋" w:eastAsia="仿宋" w:hAnsi="仿宋" w:cs="仿宋" w:hint="eastAsia"/>
          </w:rPr>
          <w:t>（二）产业发展分析</w:t>
        </w:r>
        <w:r>
          <w:tab/>
        </w:r>
        <w:r>
          <w:fldChar w:fldCharType="begin"/>
        </w:r>
        <w:r>
          <w:instrText xml:space="preserve"> PAGEREF _Toc4941 \h </w:instrText>
        </w:r>
        <w:r>
          <w:fldChar w:fldCharType="separate"/>
        </w:r>
        <w:r>
          <w:t>13</w:t>
        </w:r>
        <w:r>
          <w:fldChar w:fldCharType="end"/>
        </w:r>
      </w:hyperlink>
    </w:p>
    <w:p w:rsidR="00145C99" w14:paraId="67FA1275" w14:textId="77777777">
      <w:pPr>
        <w:pStyle w:val="TOC1"/>
        <w:tabs>
          <w:tab w:val="right" w:leader="dot" w:pos="8306"/>
        </w:tabs>
      </w:pPr>
      <w:hyperlink w:anchor="_Toc7910" w:history="1">
        <w:r>
          <w:rPr>
            <w:rFonts w:ascii="仿宋" w:eastAsia="仿宋" w:hAnsi="仿宋" w:cs="仿宋" w:hint="eastAsia"/>
          </w:rPr>
          <w:t>四、自动输液器项目概论</w:t>
        </w:r>
        <w:r>
          <w:tab/>
        </w:r>
        <w:r>
          <w:fldChar w:fldCharType="begin"/>
        </w:r>
        <w:r>
          <w:instrText xml:space="preserve"> PAGEREF _Toc7910 \h </w:instrText>
        </w:r>
        <w:r>
          <w:fldChar w:fldCharType="separate"/>
        </w:r>
        <w:r>
          <w:t>15</w:t>
        </w:r>
        <w:r>
          <w:fldChar w:fldCharType="end"/>
        </w:r>
      </w:hyperlink>
    </w:p>
    <w:p w:rsidR="00145C99" w14:paraId="7FA2F987" w14:textId="77777777">
      <w:pPr>
        <w:pStyle w:val="TOC2"/>
        <w:tabs>
          <w:tab w:val="right" w:leader="dot" w:pos="8306"/>
        </w:tabs>
      </w:pPr>
      <w:hyperlink w:anchor="_Toc2474" w:history="1">
        <w:r>
          <w:rPr>
            <w:rFonts w:ascii="仿宋" w:eastAsia="仿宋" w:hAnsi="仿宋" w:cs="仿宋" w:hint="eastAsia"/>
          </w:rPr>
          <w:t>（一）自动输液器项目名称</w:t>
        </w:r>
        <w:r>
          <w:tab/>
        </w:r>
        <w:r>
          <w:fldChar w:fldCharType="begin"/>
        </w:r>
        <w:r>
          <w:instrText xml:space="preserve"> PAGEREF _Toc2474 \h </w:instrText>
        </w:r>
        <w:r>
          <w:fldChar w:fldCharType="separate"/>
        </w:r>
        <w:r>
          <w:t>15</w:t>
        </w:r>
        <w:r>
          <w:fldChar w:fldCharType="end"/>
        </w:r>
      </w:hyperlink>
    </w:p>
    <w:p w:rsidR="00145C99" w14:paraId="2A4BA6E2" w14:textId="77777777">
      <w:pPr>
        <w:pStyle w:val="TOC2"/>
        <w:tabs>
          <w:tab w:val="right" w:leader="dot" w:pos="8306"/>
        </w:tabs>
      </w:pPr>
      <w:hyperlink w:anchor="_Toc17378" w:history="1">
        <w:r>
          <w:rPr>
            <w:rFonts w:ascii="仿宋" w:eastAsia="仿宋" w:hAnsi="仿宋" w:cs="仿宋" w:hint="eastAsia"/>
          </w:rPr>
          <w:t>（二）自动输液器项目投资人</w:t>
        </w:r>
        <w:r>
          <w:tab/>
        </w:r>
        <w:r>
          <w:fldChar w:fldCharType="begin"/>
        </w:r>
        <w:r>
          <w:instrText xml:space="preserve"> PAGEREF _Toc17378 \h </w:instrText>
        </w:r>
        <w:r>
          <w:fldChar w:fldCharType="separate"/>
        </w:r>
        <w:r>
          <w:t>15</w:t>
        </w:r>
        <w:r>
          <w:fldChar w:fldCharType="end"/>
        </w:r>
      </w:hyperlink>
    </w:p>
    <w:p w:rsidR="00145C99" w14:paraId="334DE2E0" w14:textId="77777777">
      <w:pPr>
        <w:pStyle w:val="TOC2"/>
        <w:tabs>
          <w:tab w:val="right" w:leader="dot" w:pos="8306"/>
        </w:tabs>
      </w:pPr>
      <w:hyperlink w:anchor="_Toc31778" w:history="1">
        <w:r>
          <w:rPr>
            <w:rFonts w:ascii="仿宋" w:eastAsia="仿宋" w:hAnsi="仿宋" w:cs="仿宋" w:hint="eastAsia"/>
          </w:rPr>
          <w:t>（三）建设地点</w:t>
        </w:r>
        <w:r>
          <w:tab/>
        </w:r>
        <w:r>
          <w:fldChar w:fldCharType="begin"/>
        </w:r>
        <w:r>
          <w:instrText xml:space="preserve"> PAGEREF _Toc31778 \h </w:instrText>
        </w:r>
        <w:r>
          <w:fldChar w:fldCharType="separate"/>
        </w:r>
        <w:r>
          <w:t>15</w:t>
        </w:r>
        <w:r>
          <w:fldChar w:fldCharType="end"/>
        </w:r>
      </w:hyperlink>
    </w:p>
    <w:p w:rsidR="00145C99" w14:paraId="4E057CBF" w14:textId="77777777">
      <w:pPr>
        <w:pStyle w:val="TOC2"/>
        <w:tabs>
          <w:tab w:val="right" w:leader="dot" w:pos="8306"/>
        </w:tabs>
      </w:pPr>
      <w:hyperlink w:anchor="_Toc23388" w:history="1">
        <w:r>
          <w:rPr>
            <w:rFonts w:ascii="仿宋" w:eastAsia="仿宋" w:hAnsi="仿宋" w:cs="仿宋" w:hint="eastAsia"/>
          </w:rPr>
          <w:t>（</w:t>
        </w:r>
        <w:r>
          <w:rPr>
            <w:rFonts w:ascii="仿宋" w:eastAsia="仿宋" w:hAnsi="仿宋" w:cs="仿宋" w:hint="eastAsia"/>
          </w:rPr>
          <w:t>四）编制原则</w:t>
        </w:r>
        <w:r>
          <w:tab/>
        </w:r>
        <w:r>
          <w:fldChar w:fldCharType="begin"/>
        </w:r>
        <w:r>
          <w:instrText xml:space="preserve"> PAGEREF _Toc23388 \h </w:instrText>
        </w:r>
        <w:r>
          <w:fldChar w:fldCharType="separate"/>
        </w:r>
        <w:r>
          <w:t>15</w:t>
        </w:r>
        <w:r>
          <w:fldChar w:fldCharType="end"/>
        </w:r>
      </w:hyperlink>
    </w:p>
    <w:p w:rsidR="00145C99" w14:paraId="438F8F44" w14:textId="77777777">
      <w:pPr>
        <w:pStyle w:val="TOC2"/>
        <w:tabs>
          <w:tab w:val="right" w:leader="dot" w:pos="8306"/>
        </w:tabs>
      </w:pPr>
      <w:hyperlink w:anchor="_Toc12208" w:history="1">
        <w:r>
          <w:rPr>
            <w:rFonts w:ascii="仿宋" w:eastAsia="仿宋" w:hAnsi="仿宋" w:cs="仿宋" w:hint="eastAsia"/>
          </w:rPr>
          <w:t>（五）编制依据</w:t>
        </w:r>
        <w:r>
          <w:tab/>
        </w:r>
        <w:r>
          <w:fldChar w:fldCharType="begin"/>
        </w:r>
        <w:r>
          <w:instrText xml:space="preserve"> PAGEREF _Toc12208 \h </w:instrText>
        </w:r>
        <w:r>
          <w:fldChar w:fldCharType="separate"/>
        </w:r>
        <w:r>
          <w:t>16</w:t>
        </w:r>
        <w:r>
          <w:fldChar w:fldCharType="end"/>
        </w:r>
      </w:hyperlink>
    </w:p>
    <w:p w:rsidR="00145C99" w14:paraId="75780269" w14:textId="77777777">
      <w:pPr>
        <w:pStyle w:val="TOC2"/>
        <w:tabs>
          <w:tab w:val="right" w:leader="dot" w:pos="8306"/>
        </w:tabs>
      </w:pPr>
      <w:hyperlink w:anchor="_Toc32475" w:history="1">
        <w:r>
          <w:rPr>
            <w:rFonts w:ascii="仿宋" w:eastAsia="仿宋" w:hAnsi="仿宋" w:cs="仿宋" w:hint="eastAsia"/>
          </w:rPr>
          <w:t>（六）编制范围及内容</w:t>
        </w:r>
        <w:r>
          <w:tab/>
        </w:r>
        <w:r>
          <w:fldChar w:fldCharType="begin"/>
        </w:r>
        <w:r>
          <w:instrText xml:space="preserve"> PAGEREF _Toc32475 \h </w:instrText>
        </w:r>
        <w:r>
          <w:fldChar w:fldCharType="separate"/>
        </w:r>
        <w:r>
          <w:t>18</w:t>
        </w:r>
        <w:r>
          <w:fldChar w:fldCharType="end"/>
        </w:r>
      </w:hyperlink>
    </w:p>
    <w:p w:rsidR="00145C99" w14:paraId="180166C4" w14:textId="77777777">
      <w:pPr>
        <w:pStyle w:val="TOC2"/>
        <w:tabs>
          <w:tab w:val="right" w:leader="dot" w:pos="8306"/>
        </w:tabs>
      </w:pPr>
      <w:hyperlink w:anchor="_Toc1620" w:history="1">
        <w:r>
          <w:rPr>
            <w:rFonts w:ascii="仿宋" w:eastAsia="仿宋" w:hAnsi="仿宋" w:cs="仿宋" w:hint="eastAsia"/>
          </w:rPr>
          <w:t>（七）自动输液器项目建设背景</w:t>
        </w:r>
        <w:r>
          <w:tab/>
        </w:r>
        <w:r>
          <w:fldChar w:fldCharType="begin"/>
        </w:r>
        <w:r>
          <w:instrText xml:space="preserve"> PAGEREF _Toc1620 \h </w:instrText>
        </w:r>
        <w:r>
          <w:fldChar w:fldCharType="separate"/>
        </w:r>
        <w:r>
          <w:t>19</w:t>
        </w:r>
        <w:r>
          <w:fldChar w:fldCharType="end"/>
        </w:r>
      </w:hyperlink>
    </w:p>
    <w:p w:rsidR="00145C99" w14:paraId="08D020FB" w14:textId="77777777">
      <w:pPr>
        <w:pStyle w:val="TOC2"/>
        <w:tabs>
          <w:tab w:val="right" w:leader="dot" w:pos="8306"/>
        </w:tabs>
      </w:pPr>
      <w:hyperlink w:anchor="_Toc17581" w:history="1">
        <w:r>
          <w:rPr>
            <w:rFonts w:ascii="仿宋" w:eastAsia="仿宋" w:hAnsi="仿宋" w:cs="仿宋" w:hint="eastAsia"/>
          </w:rPr>
          <w:t>（八）结论分析</w:t>
        </w:r>
        <w:r>
          <w:tab/>
        </w:r>
        <w:r>
          <w:fldChar w:fldCharType="begin"/>
        </w:r>
        <w:r>
          <w:instrText xml:space="preserve"> PAGEREF _Toc17581 \h </w:instrText>
        </w:r>
        <w:r>
          <w:fldChar w:fldCharType="separate"/>
        </w:r>
        <w:r>
          <w:t>20</w:t>
        </w:r>
        <w:r>
          <w:fldChar w:fldCharType="end"/>
        </w:r>
      </w:hyperlink>
    </w:p>
    <w:p w:rsidR="00145C99" w14:paraId="338E045E" w14:textId="77777777">
      <w:pPr>
        <w:pStyle w:val="TOC1"/>
        <w:tabs>
          <w:tab w:val="right" w:leader="dot" w:pos="8306"/>
        </w:tabs>
      </w:pPr>
      <w:hyperlink w:anchor="_Toc12356" w:history="1">
        <w:r>
          <w:rPr>
            <w:rFonts w:ascii="仿宋" w:eastAsia="仿宋" w:hAnsi="仿宋" w:cs="仿宋" w:hint="eastAsia"/>
          </w:rPr>
          <w:t>五、产品方案与建设规划</w:t>
        </w:r>
        <w:r>
          <w:tab/>
        </w:r>
        <w:r>
          <w:fldChar w:fldCharType="begin"/>
        </w:r>
        <w:r>
          <w:instrText xml:space="preserve"> PAGEREF _Toc12356 \h </w:instrText>
        </w:r>
        <w:r>
          <w:fldChar w:fldCharType="separate"/>
        </w:r>
        <w:r>
          <w:t>21</w:t>
        </w:r>
        <w:r>
          <w:fldChar w:fldCharType="end"/>
        </w:r>
      </w:hyperlink>
    </w:p>
    <w:p w:rsidR="00145C99" w14:paraId="6A4A530D" w14:textId="77777777">
      <w:pPr>
        <w:pStyle w:val="TOC2"/>
        <w:tabs>
          <w:tab w:val="right" w:leader="dot" w:pos="8306"/>
        </w:tabs>
      </w:pPr>
      <w:hyperlink w:anchor="_Toc19144" w:history="1">
        <w:r>
          <w:rPr>
            <w:rFonts w:ascii="仿宋" w:eastAsia="仿宋" w:hAnsi="仿宋" w:cs="仿宋" w:hint="eastAsia"/>
          </w:rPr>
          <w:t>（一）自动输液器项目场地规模</w:t>
        </w:r>
        <w:r>
          <w:tab/>
        </w:r>
        <w:r>
          <w:fldChar w:fldCharType="begin"/>
        </w:r>
        <w:r>
          <w:instrText xml:space="preserve"> PAGEREF _Toc19144 \h </w:instrText>
        </w:r>
        <w:r>
          <w:fldChar w:fldCharType="separate"/>
        </w:r>
        <w:r>
          <w:t>21</w:t>
        </w:r>
        <w:r>
          <w:fldChar w:fldCharType="end"/>
        </w:r>
      </w:hyperlink>
    </w:p>
    <w:p w:rsidR="00145C99" w14:paraId="40610FCF" w14:textId="77777777">
      <w:pPr>
        <w:pStyle w:val="TOC2"/>
        <w:tabs>
          <w:tab w:val="right" w:leader="dot" w:pos="8306"/>
        </w:tabs>
      </w:pPr>
      <w:hyperlink w:anchor="_Toc12242" w:history="1">
        <w:r>
          <w:rPr>
            <w:rFonts w:ascii="仿宋" w:eastAsia="仿宋" w:hAnsi="仿宋" w:cs="仿宋" w:hint="eastAsia"/>
          </w:rPr>
          <w:t>（二）产能规模</w:t>
        </w:r>
        <w:r>
          <w:tab/>
        </w:r>
        <w:r>
          <w:fldChar w:fldCharType="begin"/>
        </w:r>
        <w:r>
          <w:instrText xml:space="preserve"> PAGEREF _Toc12242 \h </w:instrText>
        </w:r>
        <w:r>
          <w:fldChar w:fldCharType="separate"/>
        </w:r>
        <w:r>
          <w:t>21</w:t>
        </w:r>
        <w:r>
          <w:fldChar w:fldCharType="end"/>
        </w:r>
      </w:hyperlink>
    </w:p>
    <w:p w:rsidR="00145C99" w14:paraId="66A85C3A" w14:textId="77777777">
      <w:pPr>
        <w:pStyle w:val="TOC2"/>
        <w:tabs>
          <w:tab w:val="right" w:leader="dot" w:pos="8306"/>
        </w:tabs>
      </w:pPr>
      <w:hyperlink w:anchor="_Toc15777" w:history="1">
        <w:r>
          <w:rPr>
            <w:rFonts w:ascii="仿宋" w:eastAsia="仿宋" w:hAnsi="仿宋" w:cs="仿宋" w:hint="eastAsia"/>
          </w:rPr>
          <w:t>（三）产品规划方案及生产纲领</w:t>
        </w:r>
        <w:r>
          <w:tab/>
        </w:r>
        <w:r>
          <w:fldChar w:fldCharType="begin"/>
        </w:r>
        <w:r>
          <w:instrText xml:space="preserve"> PAGEREF _Toc15777 \h </w:instrText>
        </w:r>
        <w:r>
          <w:fldChar w:fldCharType="separate"/>
        </w:r>
        <w:r>
          <w:t>22</w:t>
        </w:r>
        <w:r>
          <w:fldChar w:fldCharType="end"/>
        </w:r>
      </w:hyperlink>
    </w:p>
    <w:p w:rsidR="00145C99" w14:paraId="63E709B7" w14:textId="77777777">
      <w:pPr>
        <w:pStyle w:val="TOC1"/>
        <w:tabs>
          <w:tab w:val="right" w:leader="dot" w:pos="8306"/>
        </w:tabs>
      </w:pPr>
      <w:hyperlink w:anchor="_Toc3426" w:history="1">
        <w:r>
          <w:rPr>
            <w:rFonts w:ascii="仿宋" w:eastAsia="仿宋" w:hAnsi="仿宋" w:cs="仿宋" w:hint="eastAsia"/>
          </w:rPr>
          <w:t>六、投资估算</w:t>
        </w:r>
        <w:r>
          <w:tab/>
        </w:r>
        <w:r>
          <w:fldChar w:fldCharType="begin"/>
        </w:r>
        <w:r>
          <w:instrText xml:space="preserve"> PAGEREF _Toc3426 \h </w:instrText>
        </w:r>
        <w:r>
          <w:fldChar w:fldCharType="separate"/>
        </w:r>
        <w:r>
          <w:t>22</w:t>
        </w:r>
        <w:r>
          <w:fldChar w:fldCharType="end"/>
        </w:r>
      </w:hyperlink>
    </w:p>
    <w:p w:rsidR="00145C99" w14:paraId="316C99DB" w14:textId="77777777">
      <w:pPr>
        <w:pStyle w:val="TOC2"/>
        <w:tabs>
          <w:tab w:val="right" w:leader="dot" w:pos="8306"/>
        </w:tabs>
      </w:pPr>
      <w:hyperlink w:anchor="_Toc25283" w:history="1">
        <w:r>
          <w:rPr>
            <w:rFonts w:ascii="仿宋" w:eastAsia="仿宋" w:hAnsi="仿宋" w:cs="仿宋" w:hint="eastAsia"/>
          </w:rPr>
          <w:t>（一）投资估算的编制说明</w:t>
        </w:r>
        <w:r>
          <w:tab/>
        </w:r>
        <w:r>
          <w:fldChar w:fldCharType="begin"/>
        </w:r>
        <w:r>
          <w:instrText xml:space="preserve"> PAGEREF _Toc25283 \h </w:instrText>
        </w:r>
        <w:r>
          <w:fldChar w:fldCharType="separate"/>
        </w:r>
        <w:r>
          <w:t>22</w:t>
        </w:r>
        <w:r>
          <w:fldChar w:fldCharType="end"/>
        </w:r>
      </w:hyperlink>
    </w:p>
    <w:p w:rsidR="00145C99" w14:paraId="2E574160" w14:textId="77777777">
      <w:pPr>
        <w:pStyle w:val="TOC2"/>
        <w:tabs>
          <w:tab w:val="right" w:leader="dot" w:pos="8306"/>
        </w:tabs>
      </w:pPr>
      <w:hyperlink w:anchor="_Toc17440" w:history="1">
        <w:r>
          <w:rPr>
            <w:rFonts w:ascii="仿宋" w:eastAsia="仿宋" w:hAnsi="仿宋" w:cs="仿宋" w:hint="eastAsia"/>
          </w:rPr>
          <w:t>（二）建设投资估算</w:t>
        </w:r>
        <w:r>
          <w:tab/>
        </w:r>
        <w:r>
          <w:fldChar w:fldCharType="begin"/>
        </w:r>
        <w:r>
          <w:instrText xml:space="preserve"> PAGEREF _Toc17440 \h </w:instrText>
        </w:r>
        <w:r>
          <w:fldChar w:fldCharType="separate"/>
        </w:r>
        <w:r>
          <w:t>24</w:t>
        </w:r>
        <w:r>
          <w:fldChar w:fldCharType="end"/>
        </w:r>
      </w:hyperlink>
    </w:p>
    <w:p w:rsidR="00145C99" w14:paraId="6473B90B" w14:textId="77777777">
      <w:pPr>
        <w:pStyle w:val="TOC2"/>
        <w:tabs>
          <w:tab w:val="right" w:leader="dot" w:pos="8306"/>
        </w:tabs>
      </w:pPr>
      <w:hyperlink w:anchor="_Toc11575" w:history="1">
        <w:r>
          <w:rPr>
            <w:rFonts w:ascii="仿宋" w:eastAsia="仿宋" w:hAnsi="仿宋" w:cs="仿宋" w:hint="eastAsia"/>
          </w:rPr>
          <w:t>（三）建设期利息</w:t>
        </w:r>
        <w:r>
          <w:tab/>
        </w:r>
        <w:r>
          <w:fldChar w:fldCharType="begin"/>
        </w:r>
        <w:r>
          <w:instrText xml:space="preserve"> PAGEREF _Toc11575 \h </w:instrText>
        </w:r>
        <w:r>
          <w:fldChar w:fldCharType="separate"/>
        </w:r>
        <w:r>
          <w:t>24</w:t>
        </w:r>
        <w:r>
          <w:fldChar w:fldCharType="end"/>
        </w:r>
      </w:hyperlink>
    </w:p>
    <w:p w:rsidR="00145C99" w14:paraId="468ECB8A" w14:textId="77777777">
      <w:pPr>
        <w:pStyle w:val="TOC2"/>
        <w:tabs>
          <w:tab w:val="right" w:leader="dot" w:pos="8306"/>
        </w:tabs>
      </w:pPr>
      <w:hyperlink w:anchor="_Toc30041" w:history="1">
        <w:r>
          <w:rPr>
            <w:rFonts w:ascii="仿宋" w:eastAsia="仿宋" w:hAnsi="仿宋" w:cs="仿宋" w:hint="eastAsia"/>
          </w:rPr>
          <w:t>（四）流动资金</w:t>
        </w:r>
        <w:r>
          <w:tab/>
        </w:r>
        <w:r>
          <w:fldChar w:fldCharType="begin"/>
        </w:r>
        <w:r>
          <w:instrText xml:space="preserve"> PAGEREF _Toc30041 \h </w:instrText>
        </w:r>
        <w:r>
          <w:fldChar w:fldCharType="separate"/>
        </w:r>
        <w:r>
          <w:t>25</w:t>
        </w:r>
        <w:r>
          <w:fldChar w:fldCharType="end"/>
        </w:r>
      </w:hyperlink>
    </w:p>
    <w:p w:rsidR="00145C99" w14:paraId="6F23403A" w14:textId="77777777">
      <w:pPr>
        <w:pStyle w:val="TOC2"/>
        <w:tabs>
          <w:tab w:val="right" w:leader="dot" w:pos="8306"/>
        </w:tabs>
      </w:pPr>
      <w:hyperlink w:anchor="_Toc20977" w:history="1">
        <w:r>
          <w:rPr>
            <w:rFonts w:ascii="仿宋" w:eastAsia="仿宋" w:hAnsi="仿宋" w:cs="仿宋" w:hint="eastAsia"/>
          </w:rPr>
          <w:t>（五）自动输液器项目总投资</w:t>
        </w:r>
        <w:r>
          <w:tab/>
        </w:r>
        <w:r>
          <w:fldChar w:fldCharType="begin"/>
        </w:r>
        <w:r>
          <w:instrText xml:space="preserve"> PAGEREF _Toc20977 \h </w:instrText>
        </w:r>
        <w:r>
          <w:fldChar w:fldCharType="separate"/>
        </w:r>
        <w:r>
          <w:t>26</w:t>
        </w:r>
        <w:r>
          <w:fldChar w:fldCharType="end"/>
        </w:r>
      </w:hyperlink>
    </w:p>
    <w:p w:rsidR="00145C99" w14:paraId="3663DBC5" w14:textId="77777777">
      <w:pPr>
        <w:pStyle w:val="TOC2"/>
        <w:tabs>
          <w:tab w:val="right" w:leader="dot" w:pos="8306"/>
        </w:tabs>
      </w:pPr>
      <w:hyperlink w:anchor="_Toc8096" w:history="1">
        <w:r>
          <w:rPr>
            <w:rFonts w:ascii="仿宋" w:eastAsia="仿宋" w:hAnsi="仿宋" w:cs="仿宋" w:hint="eastAsia"/>
          </w:rPr>
          <w:t>（六）资金筹措与投资计划</w:t>
        </w:r>
        <w:r>
          <w:tab/>
        </w:r>
        <w:r>
          <w:fldChar w:fldCharType="begin"/>
        </w:r>
        <w:r>
          <w:instrText xml:space="preserve"> PAGEREF _Toc8096 \h </w:instrText>
        </w:r>
        <w:r>
          <w:fldChar w:fldCharType="separate"/>
        </w:r>
        <w:r>
          <w:t>27</w:t>
        </w:r>
        <w:r>
          <w:fldChar w:fldCharType="end"/>
        </w:r>
      </w:hyperlink>
    </w:p>
    <w:p w:rsidR="00145C99" w14:paraId="2FF2E138" w14:textId="77777777">
      <w:pPr>
        <w:pStyle w:val="TOC1"/>
        <w:tabs>
          <w:tab w:val="right" w:leader="dot" w:pos="8306"/>
        </w:tabs>
      </w:pPr>
      <w:hyperlink w:anchor="_Toc17631" w:history="1">
        <w:r>
          <w:rPr>
            <w:rFonts w:ascii="仿宋" w:eastAsia="仿宋" w:hAnsi="仿宋" w:cs="仿宋" w:hint="eastAsia"/>
          </w:rPr>
          <w:t>七、环境保护分析</w:t>
        </w:r>
        <w:r>
          <w:tab/>
        </w:r>
        <w:r>
          <w:fldChar w:fldCharType="begin"/>
        </w:r>
        <w:r>
          <w:instrText xml:space="preserve"> PAGEREF _Toc17631 \h </w:instrText>
        </w:r>
        <w:r>
          <w:fldChar w:fldCharType="separate"/>
        </w:r>
        <w:r>
          <w:t>27</w:t>
        </w:r>
        <w:r>
          <w:fldChar w:fldCharType="end"/>
        </w:r>
      </w:hyperlink>
    </w:p>
    <w:p w:rsidR="00145C99" w14:paraId="13B6F438" w14:textId="77777777">
      <w:pPr>
        <w:pStyle w:val="TOC2"/>
        <w:tabs>
          <w:tab w:val="right" w:leader="dot" w:pos="8306"/>
        </w:tabs>
      </w:pPr>
      <w:hyperlink w:anchor="_Toc16428" w:history="1">
        <w:r>
          <w:rPr>
            <w:rFonts w:ascii="仿宋" w:eastAsia="仿宋" w:hAnsi="仿宋" w:cs="仿宋" w:hint="eastAsia"/>
          </w:rPr>
          <w:t>（一）环境保护综述</w:t>
        </w:r>
        <w:r>
          <w:tab/>
        </w:r>
        <w:r>
          <w:fldChar w:fldCharType="begin"/>
        </w:r>
        <w:r>
          <w:instrText xml:space="preserve"> PAGEREF _Toc16428 \h </w:instrText>
        </w:r>
        <w:r>
          <w:fldChar w:fldCharType="separate"/>
        </w:r>
        <w:r>
          <w:t>27</w:t>
        </w:r>
        <w:r>
          <w:fldChar w:fldCharType="end"/>
        </w:r>
      </w:hyperlink>
    </w:p>
    <w:p w:rsidR="00145C99" w14:paraId="6CC3B7C5" w14:textId="77777777">
      <w:pPr>
        <w:pStyle w:val="TOC2"/>
        <w:tabs>
          <w:tab w:val="right" w:leader="dot" w:pos="8306"/>
        </w:tabs>
      </w:pPr>
      <w:hyperlink w:anchor="_Toc2902" w:history="1">
        <w:r>
          <w:rPr>
            <w:rFonts w:ascii="仿宋" w:eastAsia="仿宋" w:hAnsi="仿宋" w:cs="仿宋" w:hint="eastAsia"/>
          </w:rPr>
          <w:t>（二）施工期环境影响分析</w:t>
        </w:r>
        <w:r>
          <w:tab/>
        </w:r>
        <w:r>
          <w:fldChar w:fldCharType="begin"/>
        </w:r>
        <w:r>
          <w:instrText xml:space="preserve"> PAGEREF _Toc2902 \h </w:instrText>
        </w:r>
        <w:r>
          <w:fldChar w:fldCharType="separate"/>
        </w:r>
        <w:r>
          <w:t>28</w:t>
        </w:r>
        <w:r>
          <w:fldChar w:fldCharType="end"/>
        </w:r>
      </w:hyperlink>
    </w:p>
    <w:p w:rsidR="00145C99" w14:paraId="2B6DFFF2" w14:textId="77777777">
      <w:pPr>
        <w:pStyle w:val="TOC2"/>
        <w:tabs>
          <w:tab w:val="right" w:leader="dot" w:pos="8306"/>
        </w:tabs>
      </w:pPr>
      <w:hyperlink w:anchor="_Toc14353" w:history="1">
        <w:r>
          <w:rPr>
            <w:rFonts w:ascii="仿宋" w:eastAsia="仿宋" w:hAnsi="仿宋" w:cs="仿宋" w:hint="eastAsia"/>
          </w:rPr>
          <w:t>（三）营运期环境影响分析</w:t>
        </w:r>
        <w:r>
          <w:tab/>
        </w:r>
        <w:r>
          <w:fldChar w:fldCharType="begin"/>
        </w:r>
        <w:r>
          <w:instrText xml:space="preserve"> PAGEREF _Toc14353 \h </w:instrText>
        </w:r>
        <w:r>
          <w:fldChar w:fldCharType="separate"/>
        </w:r>
        <w:r>
          <w:t>30</w:t>
        </w:r>
        <w:r>
          <w:fldChar w:fldCharType="end"/>
        </w:r>
      </w:hyperlink>
    </w:p>
    <w:p w:rsidR="00145C99" w14:paraId="3600B8A9" w14:textId="77777777">
      <w:pPr>
        <w:pStyle w:val="TOC2"/>
        <w:tabs>
          <w:tab w:val="right" w:leader="dot" w:pos="8306"/>
        </w:tabs>
      </w:pPr>
      <w:hyperlink w:anchor="_Toc30441" w:history="1">
        <w:r>
          <w:rPr>
            <w:rFonts w:ascii="仿宋" w:eastAsia="仿宋" w:hAnsi="仿宋" w:cs="仿宋" w:hint="eastAsia"/>
          </w:rPr>
          <w:t>（四）综合评价</w:t>
        </w:r>
        <w:r>
          <w:tab/>
        </w:r>
        <w:r>
          <w:fldChar w:fldCharType="begin"/>
        </w:r>
        <w:r>
          <w:instrText xml:space="preserve"> PAGEREF _Toc30441 \h </w:instrText>
        </w:r>
        <w:r>
          <w:fldChar w:fldCharType="separate"/>
        </w:r>
        <w:r>
          <w:t>32</w:t>
        </w:r>
        <w:r>
          <w:fldChar w:fldCharType="end"/>
        </w:r>
      </w:hyperlink>
    </w:p>
    <w:p w:rsidR="00145C99" w14:paraId="54B90BC0" w14:textId="77777777">
      <w:pPr>
        <w:pStyle w:val="TOC1"/>
        <w:tabs>
          <w:tab w:val="right" w:leader="dot" w:pos="8306"/>
        </w:tabs>
      </w:pPr>
      <w:hyperlink w:anchor="_Toc23609" w:history="1">
        <w:r>
          <w:rPr>
            <w:rFonts w:ascii="仿宋" w:eastAsia="仿宋" w:hAnsi="仿宋" w:cs="仿宋" w:hint="eastAsia"/>
          </w:rPr>
          <w:t>八、自动输液器项目规划进度</w:t>
        </w:r>
        <w:r>
          <w:tab/>
        </w:r>
        <w:r>
          <w:fldChar w:fldCharType="begin"/>
        </w:r>
        <w:r>
          <w:instrText xml:space="preserve"> PAGEREF _Toc23609 \h </w:instrText>
        </w:r>
        <w:r>
          <w:fldChar w:fldCharType="separate"/>
        </w:r>
        <w:r>
          <w:t>33</w:t>
        </w:r>
        <w:r>
          <w:fldChar w:fldCharType="end"/>
        </w:r>
      </w:hyperlink>
    </w:p>
    <w:p w:rsidR="00145C99" w14:paraId="5A04B537" w14:textId="77777777">
      <w:pPr>
        <w:pStyle w:val="TOC2"/>
        <w:tabs>
          <w:tab w:val="right" w:leader="dot" w:pos="8306"/>
        </w:tabs>
      </w:pPr>
      <w:hyperlink w:anchor="_Toc13294" w:history="1">
        <w:r>
          <w:rPr>
            <w:rFonts w:ascii="仿宋" w:eastAsia="仿宋" w:hAnsi="仿宋" w:cs="仿宋" w:hint="eastAsia"/>
          </w:rPr>
          <w:t>（一）自动输液器项目进度安排</w:t>
        </w:r>
        <w:r>
          <w:tab/>
        </w:r>
        <w:r>
          <w:fldChar w:fldCharType="begin"/>
        </w:r>
        <w:r>
          <w:instrText xml:space="preserve"> PAGEREF _Toc13294 \h </w:instrText>
        </w:r>
        <w:r>
          <w:fldChar w:fldCharType="separate"/>
        </w:r>
        <w:r>
          <w:t>33</w:t>
        </w:r>
        <w:r>
          <w:fldChar w:fldCharType="end"/>
        </w:r>
      </w:hyperlink>
    </w:p>
    <w:p w:rsidR="00145C99" w14:paraId="01A8F17A" w14:textId="77777777">
      <w:pPr>
        <w:pStyle w:val="TOC2"/>
        <w:tabs>
          <w:tab w:val="right" w:leader="dot" w:pos="8306"/>
        </w:tabs>
      </w:pPr>
      <w:hyperlink w:anchor="_Toc3669" w:history="1">
        <w:r>
          <w:rPr>
            <w:rFonts w:ascii="仿宋" w:eastAsia="仿宋" w:hAnsi="仿宋" w:cs="仿宋" w:hint="eastAsia"/>
          </w:rPr>
          <w:t>（二）自动输液器项目实施保障措施</w:t>
        </w:r>
        <w:r>
          <w:tab/>
        </w:r>
        <w:r>
          <w:fldChar w:fldCharType="begin"/>
        </w:r>
        <w:r>
          <w:instrText xml:space="preserve"> PAGEREF _Toc3669 \h </w:instrText>
        </w:r>
        <w:r>
          <w:fldChar w:fldCharType="separate"/>
        </w:r>
        <w:r>
          <w:t>33</w:t>
        </w:r>
        <w:r>
          <w:fldChar w:fldCharType="end"/>
        </w:r>
      </w:hyperlink>
    </w:p>
    <w:p w:rsidR="00145C99" w14:paraId="4944776A" w14:textId="77777777">
      <w:pPr>
        <w:pStyle w:val="TOC1"/>
        <w:tabs>
          <w:tab w:val="right" w:leader="dot" w:pos="8306"/>
        </w:tabs>
      </w:pPr>
      <w:hyperlink w:anchor="_Toc12606" w:history="1">
        <w:r>
          <w:rPr>
            <w:rFonts w:ascii="仿宋" w:eastAsia="仿宋" w:hAnsi="仿宋" w:cs="仿宋" w:hint="eastAsia"/>
          </w:rPr>
          <w:t>九、经济效益分析</w:t>
        </w:r>
        <w:r>
          <w:tab/>
        </w:r>
        <w:r>
          <w:fldChar w:fldCharType="begin"/>
        </w:r>
        <w:r>
          <w:instrText xml:space="preserve"> PAGEREF _Toc12606 \h </w:instrText>
        </w:r>
        <w:r>
          <w:fldChar w:fldCharType="separate"/>
        </w:r>
        <w:r>
          <w:t>34</w:t>
        </w:r>
        <w:r>
          <w:fldChar w:fldCharType="end"/>
        </w:r>
      </w:hyperlink>
    </w:p>
    <w:p w:rsidR="00145C99" w14:paraId="62A5E9C9" w14:textId="77777777">
      <w:pPr>
        <w:pStyle w:val="TOC2"/>
        <w:tabs>
          <w:tab w:val="right" w:leader="dot" w:pos="8306"/>
        </w:tabs>
      </w:pPr>
      <w:hyperlink w:anchor="_Toc28184" w:history="1">
        <w:r>
          <w:rPr>
            <w:rFonts w:ascii="仿宋" w:eastAsia="仿宋" w:hAnsi="仿宋" w:cs="仿宋" w:hint="eastAsia"/>
          </w:rPr>
          <w:t>（一）基本假设及基础参数选取</w:t>
        </w:r>
        <w:r>
          <w:tab/>
        </w:r>
        <w:r>
          <w:fldChar w:fldCharType="begin"/>
        </w:r>
        <w:r>
          <w:instrText xml:space="preserve"> PAGEREF _Toc28184 \h </w:instrText>
        </w:r>
        <w:r>
          <w:fldChar w:fldCharType="separate"/>
        </w:r>
        <w:r>
          <w:t>34</w:t>
        </w:r>
        <w:r>
          <w:fldChar w:fldCharType="end"/>
        </w:r>
      </w:hyperlink>
    </w:p>
    <w:p w:rsidR="00145C99" w14:paraId="1206A5E1"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21241" w:history="1">
        <w:r>
          <w:rPr>
            <w:rFonts w:ascii="仿宋" w:eastAsia="仿宋" w:hAnsi="仿宋" w:cs="仿宋" w:hint="eastAsia"/>
          </w:rPr>
          <w:t>（二）经济评价财务测算</w:t>
        </w:r>
        <w:r>
          <w:tab/>
        </w:r>
        <w:r>
          <w:fldChar w:fldCharType="begin"/>
        </w:r>
        <w:r>
          <w:instrText xml:space="preserve"> PAGEREF _Toc21241 \h </w:instrText>
        </w:r>
        <w:r>
          <w:fldChar w:fldCharType="separate"/>
        </w:r>
        <w:r>
          <w:t>34</w:t>
        </w:r>
        <w:r>
          <w:fldChar w:fldCharType="end"/>
        </w:r>
      </w:hyperlink>
    </w:p>
    <w:p w:rsidR="00145C99" w14:paraId="241664C2" w14:textId="77777777">
      <w:pPr>
        <w:pStyle w:val="TOC2"/>
        <w:tabs>
          <w:tab w:val="right" w:leader="dot" w:pos="8306"/>
        </w:tabs>
      </w:pPr>
      <w:hyperlink w:anchor="_Toc28023" w:history="1">
        <w:r>
          <w:rPr>
            <w:rFonts w:ascii="仿宋" w:eastAsia="仿宋" w:hAnsi="仿宋" w:cs="仿宋" w:hint="eastAsia"/>
          </w:rPr>
          <w:t>（三）自动输液器项目盈利能力分析</w:t>
        </w:r>
        <w:r>
          <w:tab/>
        </w:r>
        <w:r>
          <w:fldChar w:fldCharType="begin"/>
        </w:r>
        <w:r>
          <w:instrText xml:space="preserve"> PAGEREF _Toc28023 \h </w:instrText>
        </w:r>
        <w:r>
          <w:fldChar w:fldCharType="separate"/>
        </w:r>
        <w:r>
          <w:t>37</w:t>
        </w:r>
        <w:r>
          <w:fldChar w:fldCharType="end"/>
        </w:r>
      </w:hyperlink>
    </w:p>
    <w:p w:rsidR="00145C99" w14:paraId="0A242CEA" w14:textId="77777777">
      <w:pPr>
        <w:pStyle w:val="TOC2"/>
        <w:tabs>
          <w:tab w:val="right" w:leader="dot" w:pos="8306"/>
        </w:tabs>
      </w:pPr>
      <w:hyperlink w:anchor="_Toc12366" w:history="1">
        <w:r>
          <w:rPr>
            <w:rFonts w:ascii="仿宋" w:eastAsia="仿宋" w:hAnsi="仿宋" w:cs="仿宋" w:hint="eastAsia"/>
          </w:rPr>
          <w:t>（四）财务生存能力分析</w:t>
        </w:r>
        <w:r>
          <w:tab/>
        </w:r>
        <w:r>
          <w:fldChar w:fldCharType="begin"/>
        </w:r>
        <w:r>
          <w:instrText xml:space="preserve"> PAGEREF _Toc12366 \h </w:instrText>
        </w:r>
        <w:r>
          <w:fldChar w:fldCharType="separate"/>
        </w:r>
        <w:r>
          <w:t>38</w:t>
        </w:r>
        <w:r>
          <w:fldChar w:fldCharType="end"/>
        </w:r>
      </w:hyperlink>
    </w:p>
    <w:p w:rsidR="00145C99" w14:paraId="28DBB698" w14:textId="77777777">
      <w:pPr>
        <w:pStyle w:val="TOC2"/>
        <w:tabs>
          <w:tab w:val="right" w:leader="dot" w:pos="8306"/>
        </w:tabs>
      </w:pPr>
      <w:hyperlink w:anchor="_Toc10182" w:history="1">
        <w:r>
          <w:rPr>
            <w:rFonts w:ascii="仿宋" w:eastAsia="仿宋" w:hAnsi="仿宋" w:cs="仿宋" w:hint="eastAsia"/>
          </w:rPr>
          <w:t>（五）偿债能力分析</w:t>
        </w:r>
        <w:r>
          <w:tab/>
        </w:r>
        <w:r>
          <w:fldChar w:fldCharType="begin"/>
        </w:r>
        <w:r>
          <w:instrText xml:space="preserve"> PAGEREF _Toc10182 \h </w:instrText>
        </w:r>
        <w:r>
          <w:fldChar w:fldCharType="separate"/>
        </w:r>
        <w:r>
          <w:t>38</w:t>
        </w:r>
        <w:r>
          <w:fldChar w:fldCharType="end"/>
        </w:r>
      </w:hyperlink>
    </w:p>
    <w:p w:rsidR="00145C99" w14:paraId="0FF8B7CB" w14:textId="77777777">
      <w:pPr>
        <w:pStyle w:val="TOC2"/>
        <w:tabs>
          <w:tab w:val="right" w:leader="dot" w:pos="8306"/>
        </w:tabs>
      </w:pPr>
      <w:hyperlink w:anchor="_Toc23702" w:history="1">
        <w:r>
          <w:rPr>
            <w:rFonts w:ascii="仿宋" w:eastAsia="仿宋" w:hAnsi="仿宋" w:cs="仿宋" w:hint="eastAsia"/>
          </w:rPr>
          <w:t>（六）经济评价结论</w:t>
        </w:r>
        <w:r>
          <w:tab/>
        </w:r>
        <w:r>
          <w:fldChar w:fldCharType="begin"/>
        </w:r>
        <w:r>
          <w:instrText xml:space="preserve"> PAGEREF _Toc23702 \h </w:instrText>
        </w:r>
        <w:r>
          <w:fldChar w:fldCharType="separate"/>
        </w:r>
        <w:r>
          <w:t>39</w:t>
        </w:r>
        <w:r>
          <w:fldChar w:fldCharType="end"/>
        </w:r>
      </w:hyperlink>
    </w:p>
    <w:p w:rsidR="00145C99" w14:paraId="53AFA0AA" w14:textId="77777777">
      <w:pPr>
        <w:pStyle w:val="TOC1"/>
        <w:tabs>
          <w:tab w:val="right" w:leader="dot" w:pos="8306"/>
        </w:tabs>
      </w:pPr>
      <w:hyperlink w:anchor="_Toc6892" w:history="1">
        <w:r>
          <w:rPr>
            <w:rFonts w:ascii="仿宋" w:eastAsia="仿宋" w:hAnsi="仿宋" w:cs="仿宋" w:hint="eastAsia"/>
          </w:rPr>
          <w:t>十、劳动安全评价</w:t>
        </w:r>
        <w:r>
          <w:tab/>
        </w:r>
        <w:r>
          <w:fldChar w:fldCharType="begin"/>
        </w:r>
        <w:r>
          <w:instrText xml:space="preserve"> PAGEREF _Toc6892 \h </w:instrText>
        </w:r>
        <w:r>
          <w:fldChar w:fldCharType="separate"/>
        </w:r>
        <w:r>
          <w:t>40</w:t>
        </w:r>
        <w:r>
          <w:fldChar w:fldCharType="end"/>
        </w:r>
      </w:hyperlink>
    </w:p>
    <w:p w:rsidR="00145C99" w14:paraId="13B38343" w14:textId="77777777">
      <w:pPr>
        <w:pStyle w:val="TOC2"/>
        <w:tabs>
          <w:tab w:val="right" w:leader="dot" w:pos="8306"/>
        </w:tabs>
      </w:pPr>
      <w:hyperlink w:anchor="_Toc32329" w:history="1">
        <w:r>
          <w:rPr>
            <w:rFonts w:ascii="仿宋" w:eastAsia="仿宋" w:hAnsi="仿宋" w:cs="仿宋" w:hint="eastAsia"/>
          </w:rPr>
          <w:t>（一）设计依据</w:t>
        </w:r>
        <w:r>
          <w:tab/>
        </w:r>
        <w:r>
          <w:fldChar w:fldCharType="begin"/>
        </w:r>
        <w:r>
          <w:instrText xml:space="preserve"> PAGEREF _Toc32329 \h </w:instrText>
        </w:r>
        <w:r>
          <w:fldChar w:fldCharType="separate"/>
        </w:r>
        <w:r>
          <w:t>40</w:t>
        </w:r>
        <w:r>
          <w:fldChar w:fldCharType="end"/>
        </w:r>
      </w:hyperlink>
    </w:p>
    <w:p w:rsidR="00145C99" w14:paraId="68BF4B39" w14:textId="77777777">
      <w:pPr>
        <w:pStyle w:val="TOC2"/>
        <w:tabs>
          <w:tab w:val="right" w:leader="dot" w:pos="8306"/>
        </w:tabs>
      </w:pPr>
      <w:hyperlink w:anchor="_Toc6915" w:history="1">
        <w:r>
          <w:rPr>
            <w:rFonts w:ascii="仿宋" w:eastAsia="仿宋" w:hAnsi="仿宋" w:cs="仿宋" w:hint="eastAsia"/>
          </w:rPr>
          <w:t>（二）主要防范措施</w:t>
        </w:r>
        <w:r>
          <w:tab/>
        </w:r>
        <w:r>
          <w:fldChar w:fldCharType="begin"/>
        </w:r>
        <w:r>
          <w:instrText xml:space="preserve"> PAGEREF _Toc6915 \h </w:instrText>
        </w:r>
        <w:r>
          <w:fldChar w:fldCharType="separate"/>
        </w:r>
        <w:r>
          <w:t>42</w:t>
        </w:r>
        <w:r>
          <w:fldChar w:fldCharType="end"/>
        </w:r>
      </w:hyperlink>
    </w:p>
    <w:p w:rsidR="00145C99" w14:paraId="0DB5B828" w14:textId="77777777">
      <w:pPr>
        <w:pStyle w:val="TOC2"/>
        <w:tabs>
          <w:tab w:val="right" w:leader="dot" w:pos="8306"/>
        </w:tabs>
      </w:pPr>
      <w:hyperlink w:anchor="_Toc19091" w:history="1">
        <w:r>
          <w:rPr>
            <w:rFonts w:ascii="仿宋" w:eastAsia="仿宋" w:hAnsi="仿宋" w:cs="仿宋" w:hint="eastAsia"/>
          </w:rPr>
          <w:t>（三）劳动安全预期效果评价</w:t>
        </w:r>
        <w:r>
          <w:tab/>
        </w:r>
        <w:r>
          <w:fldChar w:fldCharType="begin"/>
        </w:r>
        <w:r>
          <w:instrText xml:space="preserve"> PAGEREF _Toc19091 \h </w:instrText>
        </w:r>
        <w:r>
          <w:fldChar w:fldCharType="separate"/>
        </w:r>
        <w:r>
          <w:t>44</w:t>
        </w:r>
        <w:r>
          <w:fldChar w:fldCharType="end"/>
        </w:r>
      </w:hyperlink>
    </w:p>
    <w:p w:rsidR="00145C99" w14:paraId="0F667FF8" w14:textId="77777777">
      <w:pPr>
        <w:pStyle w:val="TOC1"/>
        <w:tabs>
          <w:tab w:val="right" w:leader="dot" w:pos="8306"/>
        </w:tabs>
      </w:pPr>
      <w:hyperlink w:anchor="_Toc23577" w:history="1">
        <w:r>
          <w:rPr>
            <w:rFonts w:ascii="仿宋" w:eastAsia="仿宋" w:hAnsi="仿宋" w:cs="仿宋" w:hint="eastAsia"/>
          </w:rPr>
          <w:t>十一、自动输液器项目建设单位</w:t>
        </w:r>
        <w:r>
          <w:tab/>
        </w:r>
        <w:r>
          <w:fldChar w:fldCharType="begin"/>
        </w:r>
        <w:r>
          <w:instrText xml:space="preserve"> PAGEREF _Toc23577 \h </w:instrText>
        </w:r>
        <w:r>
          <w:fldChar w:fldCharType="separate"/>
        </w:r>
        <w:r>
          <w:t>45</w:t>
        </w:r>
        <w:r>
          <w:fldChar w:fldCharType="end"/>
        </w:r>
      </w:hyperlink>
    </w:p>
    <w:p w:rsidR="00145C99" w14:paraId="6A4811BA" w14:textId="77777777">
      <w:pPr>
        <w:pStyle w:val="TOC2"/>
        <w:tabs>
          <w:tab w:val="right" w:leader="dot" w:pos="8306"/>
        </w:tabs>
      </w:pPr>
      <w:hyperlink w:anchor="_Toc29330" w:history="1">
        <w:r>
          <w:rPr>
            <w:rFonts w:ascii="仿宋" w:eastAsia="仿宋" w:hAnsi="仿宋" w:cs="仿宋" w:hint="eastAsia"/>
          </w:rPr>
          <w:t>（一）自动输液器项目承办单位基本情况</w:t>
        </w:r>
        <w:r>
          <w:tab/>
        </w:r>
        <w:r>
          <w:fldChar w:fldCharType="begin"/>
        </w:r>
        <w:r>
          <w:instrText xml:space="preserve"> PAGEREF _Toc29330 \h </w:instrText>
        </w:r>
        <w:r>
          <w:fldChar w:fldCharType="separate"/>
        </w:r>
        <w:r>
          <w:t>45</w:t>
        </w:r>
        <w:r>
          <w:fldChar w:fldCharType="end"/>
        </w:r>
      </w:hyperlink>
    </w:p>
    <w:p w:rsidR="00145C99" w14:paraId="69DCF518" w14:textId="77777777">
      <w:pPr>
        <w:pStyle w:val="TOC2"/>
        <w:tabs>
          <w:tab w:val="right" w:leader="dot" w:pos="8306"/>
        </w:tabs>
      </w:pPr>
      <w:hyperlink w:anchor="_Toc2808" w:history="1">
        <w:r>
          <w:rPr>
            <w:rFonts w:ascii="仿宋" w:eastAsia="仿宋" w:hAnsi="仿宋" w:cs="仿宋" w:hint="eastAsia"/>
          </w:rPr>
          <w:t>（二）公司经济效益分析</w:t>
        </w:r>
        <w:r>
          <w:tab/>
        </w:r>
        <w:r>
          <w:fldChar w:fldCharType="begin"/>
        </w:r>
        <w:r>
          <w:instrText xml:space="preserve"> PAGEREF _Toc2808 \h </w:instrText>
        </w:r>
        <w:r>
          <w:fldChar w:fldCharType="separate"/>
        </w:r>
        <w:r>
          <w:t>46</w:t>
        </w:r>
        <w:r>
          <w:fldChar w:fldCharType="end"/>
        </w:r>
      </w:hyperlink>
    </w:p>
    <w:p w:rsidR="00145C99" w14:paraId="5CB38278" w14:textId="77777777">
      <w:pPr>
        <w:pStyle w:val="TOC1"/>
        <w:tabs>
          <w:tab w:val="right" w:leader="dot" w:pos="8306"/>
        </w:tabs>
      </w:pPr>
      <w:hyperlink w:anchor="_Toc14212" w:history="1">
        <w:r>
          <w:rPr>
            <w:rFonts w:ascii="仿宋" w:eastAsia="仿宋" w:hAnsi="仿宋" w:cs="仿宋" w:hint="eastAsia"/>
          </w:rPr>
          <w:t>十二、市场分析、调研</w:t>
        </w:r>
        <w:r>
          <w:tab/>
        </w:r>
        <w:r>
          <w:fldChar w:fldCharType="begin"/>
        </w:r>
        <w:r>
          <w:instrText xml:space="preserve"> PAGEREF _Toc14212 \h </w:instrText>
        </w:r>
        <w:r>
          <w:fldChar w:fldCharType="separate"/>
        </w:r>
        <w:r>
          <w:t>47</w:t>
        </w:r>
        <w:r>
          <w:fldChar w:fldCharType="end"/>
        </w:r>
      </w:hyperlink>
    </w:p>
    <w:p w:rsidR="00145C99" w14:paraId="6DA10CE2" w14:textId="77777777">
      <w:pPr>
        <w:pStyle w:val="TOC2"/>
        <w:tabs>
          <w:tab w:val="right" w:leader="dot" w:pos="8306"/>
        </w:tabs>
      </w:pPr>
      <w:hyperlink w:anchor="_Toc29974" w:history="1">
        <w:r>
          <w:rPr>
            <w:rFonts w:ascii="仿宋" w:eastAsia="仿宋" w:hAnsi="仿宋" w:cs="仿宋" w:hint="eastAsia"/>
          </w:rPr>
          <w:t>（一）自动输液器行业分析</w:t>
        </w:r>
        <w:r>
          <w:tab/>
        </w:r>
        <w:r>
          <w:fldChar w:fldCharType="begin"/>
        </w:r>
        <w:r>
          <w:instrText xml:space="preserve"> PAGEREF _Toc29974 \h </w:instrText>
        </w:r>
        <w:r>
          <w:fldChar w:fldCharType="separate"/>
        </w:r>
        <w:r>
          <w:t>47</w:t>
        </w:r>
        <w:r>
          <w:fldChar w:fldCharType="end"/>
        </w:r>
      </w:hyperlink>
    </w:p>
    <w:p w:rsidR="00145C99" w14:paraId="56782B64" w14:textId="77777777">
      <w:pPr>
        <w:pStyle w:val="TOC2"/>
        <w:tabs>
          <w:tab w:val="right" w:leader="dot" w:pos="8306"/>
        </w:tabs>
      </w:pPr>
      <w:hyperlink w:anchor="_Toc17777" w:history="1">
        <w:r>
          <w:rPr>
            <w:rFonts w:ascii="仿宋" w:eastAsia="仿宋" w:hAnsi="仿宋" w:cs="仿宋" w:hint="eastAsia"/>
          </w:rPr>
          <w:t>（二）自动输液器市场分析预测</w:t>
        </w:r>
        <w:r>
          <w:tab/>
        </w:r>
        <w:r>
          <w:fldChar w:fldCharType="begin"/>
        </w:r>
        <w:r>
          <w:instrText xml:space="preserve"> PAGEREF _Toc17777 \h </w:instrText>
        </w:r>
        <w:r>
          <w:fldChar w:fldCharType="separate"/>
        </w:r>
        <w:r>
          <w:t>48</w:t>
        </w:r>
        <w:r>
          <w:fldChar w:fldCharType="end"/>
        </w:r>
      </w:hyperlink>
    </w:p>
    <w:p w:rsidR="00145C99" w14:paraId="5B258DBE" w14:textId="77777777">
      <w:pPr>
        <w:pStyle w:val="TOC1"/>
        <w:tabs>
          <w:tab w:val="right" w:leader="dot" w:pos="8306"/>
        </w:tabs>
      </w:pPr>
      <w:hyperlink w:anchor="_Toc285" w:history="1">
        <w:r>
          <w:rPr>
            <w:rFonts w:ascii="仿宋" w:eastAsia="仿宋" w:hAnsi="仿宋" w:cs="仿宋" w:hint="eastAsia"/>
          </w:rPr>
          <w:t>十三、自动输液器项目工程方案</w:t>
        </w:r>
        <w:r>
          <w:tab/>
        </w:r>
        <w:r>
          <w:fldChar w:fldCharType="begin"/>
        </w:r>
        <w:r>
          <w:instrText xml:space="preserve"> PAGEREF _Toc285 \h </w:instrText>
        </w:r>
        <w:r>
          <w:fldChar w:fldCharType="separate"/>
        </w:r>
        <w:r>
          <w:t>50</w:t>
        </w:r>
        <w:r>
          <w:fldChar w:fldCharType="end"/>
        </w:r>
      </w:hyperlink>
    </w:p>
    <w:p w:rsidR="00145C99" w14:paraId="4ABB99E0" w14:textId="77777777">
      <w:pPr>
        <w:pStyle w:val="TOC2"/>
        <w:tabs>
          <w:tab w:val="right" w:leader="dot" w:pos="8306"/>
        </w:tabs>
      </w:pPr>
      <w:hyperlink w:anchor="_Toc12306" w:history="1">
        <w:r>
          <w:rPr>
            <w:rFonts w:ascii="仿宋" w:eastAsia="仿宋" w:hAnsi="仿宋" w:cs="仿宋" w:hint="eastAsia"/>
          </w:rPr>
          <w:t>（一）建筑工程设计原则</w:t>
        </w:r>
        <w:r>
          <w:tab/>
        </w:r>
        <w:r>
          <w:fldChar w:fldCharType="begin"/>
        </w:r>
        <w:r>
          <w:instrText xml:space="preserve"> PAGEREF _Toc12306 \h </w:instrText>
        </w:r>
        <w:r>
          <w:fldChar w:fldCharType="separate"/>
        </w:r>
        <w:r>
          <w:t>50</w:t>
        </w:r>
        <w:r>
          <w:fldChar w:fldCharType="end"/>
        </w:r>
      </w:hyperlink>
    </w:p>
    <w:p w:rsidR="00145C99" w14:paraId="1A0AF6C7" w14:textId="77777777">
      <w:pPr>
        <w:pStyle w:val="TOC2"/>
        <w:tabs>
          <w:tab w:val="right" w:leader="dot" w:pos="8306"/>
        </w:tabs>
      </w:pPr>
      <w:hyperlink w:anchor="_Toc1202" w:history="1">
        <w:r>
          <w:rPr>
            <w:rFonts w:ascii="仿宋" w:eastAsia="仿宋" w:hAnsi="仿宋" w:cs="仿宋" w:hint="eastAsia"/>
          </w:rPr>
          <w:t>（二）土建工程设计年限及安全等级</w:t>
        </w:r>
        <w:r>
          <w:tab/>
        </w:r>
        <w:r>
          <w:fldChar w:fldCharType="begin"/>
        </w:r>
        <w:r>
          <w:instrText xml:space="preserve"> PAGEREF _Toc1202 \h </w:instrText>
        </w:r>
        <w:r>
          <w:fldChar w:fldCharType="separate"/>
        </w:r>
        <w:r>
          <w:t>50</w:t>
        </w:r>
        <w:r>
          <w:fldChar w:fldCharType="end"/>
        </w:r>
      </w:hyperlink>
    </w:p>
    <w:p w:rsidR="00145C99" w14:paraId="31A9DFF3" w14:textId="77777777">
      <w:pPr>
        <w:pStyle w:val="TOC2"/>
        <w:tabs>
          <w:tab w:val="right" w:leader="dot" w:pos="8306"/>
        </w:tabs>
      </w:pPr>
      <w:hyperlink w:anchor="_Toc3080" w:history="1">
        <w:r>
          <w:rPr>
            <w:rFonts w:ascii="仿宋" w:eastAsia="仿宋" w:hAnsi="仿宋" w:cs="仿宋" w:hint="eastAsia"/>
          </w:rPr>
          <w:t>（三）建筑工程设计总体要求</w:t>
        </w:r>
        <w:r>
          <w:tab/>
        </w:r>
        <w:r>
          <w:fldChar w:fldCharType="begin"/>
        </w:r>
        <w:r>
          <w:instrText xml:space="preserve"> PAGEREF _Toc3080 \h </w:instrText>
        </w:r>
        <w:r>
          <w:fldChar w:fldCharType="separate"/>
        </w:r>
        <w:r>
          <w:t>51</w:t>
        </w:r>
        <w:r>
          <w:fldChar w:fldCharType="end"/>
        </w:r>
      </w:hyperlink>
    </w:p>
    <w:p w:rsidR="00145C99" w14:paraId="5D0134D5" w14:textId="77777777">
      <w:pPr>
        <w:pStyle w:val="TOC2"/>
        <w:tabs>
          <w:tab w:val="right" w:leader="dot" w:pos="8306"/>
        </w:tabs>
      </w:pPr>
      <w:hyperlink w:anchor="_Toc10586" w:history="1">
        <w:r>
          <w:rPr>
            <w:rFonts w:ascii="仿宋" w:eastAsia="仿宋" w:hAnsi="仿宋" w:cs="仿宋" w:hint="eastAsia"/>
          </w:rPr>
          <w:t>（四）土建工程建设指标</w:t>
        </w:r>
        <w:r>
          <w:tab/>
        </w:r>
        <w:r>
          <w:fldChar w:fldCharType="begin"/>
        </w:r>
        <w:r>
          <w:instrText xml:space="preserve"> PAGEREF _Toc10586 \h </w:instrText>
        </w:r>
        <w:r>
          <w:fldChar w:fldCharType="separate"/>
        </w:r>
        <w:r>
          <w:t>52</w:t>
        </w:r>
        <w:r>
          <w:fldChar w:fldCharType="end"/>
        </w:r>
      </w:hyperlink>
    </w:p>
    <w:p w:rsidR="00145C99" w14:paraId="1254BB21" w14:textId="77777777">
      <w:pPr>
        <w:pStyle w:val="TOC1"/>
        <w:tabs>
          <w:tab w:val="right" w:leader="dot" w:pos="8306"/>
        </w:tabs>
      </w:pPr>
      <w:hyperlink w:anchor="_Toc11926" w:history="1">
        <w:r>
          <w:rPr>
            <w:rFonts w:ascii="仿宋" w:eastAsia="仿宋" w:hAnsi="仿宋" w:cs="仿宋" w:hint="eastAsia"/>
          </w:rPr>
          <w:t>十四、社会责任</w:t>
        </w:r>
        <w:r>
          <w:tab/>
        </w:r>
        <w:r>
          <w:fldChar w:fldCharType="begin"/>
        </w:r>
        <w:r>
          <w:instrText xml:space="preserve"> PAGEREF _Toc11926 \h </w:instrText>
        </w:r>
        <w:r>
          <w:fldChar w:fldCharType="separate"/>
        </w:r>
        <w:r>
          <w:t>52</w:t>
        </w:r>
        <w:r>
          <w:fldChar w:fldCharType="end"/>
        </w:r>
      </w:hyperlink>
    </w:p>
    <w:p w:rsidR="00145C99" w14:paraId="579B9C1B" w14:textId="77777777">
      <w:pPr>
        <w:pStyle w:val="TOC2"/>
        <w:tabs>
          <w:tab w:val="right" w:leader="dot" w:pos="8306"/>
        </w:tabs>
      </w:pPr>
      <w:hyperlink w:anchor="_Toc25015" w:history="1">
        <w:r>
          <w:rPr>
            <w:rFonts w:ascii="仿宋" w:eastAsia="仿宋" w:hAnsi="仿宋" w:cs="仿宋" w:hint="eastAsia"/>
          </w:rPr>
          <w:t>（一）社会责任政策</w:t>
        </w:r>
        <w:r>
          <w:tab/>
        </w:r>
        <w:r>
          <w:fldChar w:fldCharType="begin"/>
        </w:r>
        <w:r>
          <w:instrText xml:space="preserve"> PAGEREF _Toc25015 \h </w:instrText>
        </w:r>
        <w:r>
          <w:fldChar w:fldCharType="separate"/>
        </w:r>
        <w:r>
          <w:t>52</w:t>
        </w:r>
        <w:r>
          <w:fldChar w:fldCharType="end"/>
        </w:r>
      </w:hyperlink>
    </w:p>
    <w:p w:rsidR="00145C99" w14:paraId="07C09DB7" w14:textId="77777777">
      <w:pPr>
        <w:pStyle w:val="TOC2"/>
        <w:tabs>
          <w:tab w:val="right" w:leader="dot" w:pos="8306"/>
        </w:tabs>
      </w:pPr>
      <w:hyperlink w:anchor="_Toc12424" w:history="1">
        <w:r>
          <w:rPr>
            <w:rFonts w:ascii="仿宋" w:eastAsia="仿宋" w:hAnsi="仿宋" w:cs="仿宋" w:hint="eastAsia"/>
          </w:rPr>
          <w:t>（二）</w:t>
        </w:r>
        <w:r>
          <w:rPr>
            <w:rFonts w:ascii="仿宋" w:eastAsia="仿宋" w:hAnsi="仿宋" w:cs="仿宋" w:hint="eastAsia"/>
          </w:rPr>
          <w:t>可持续性计划</w:t>
        </w:r>
        <w:r>
          <w:tab/>
        </w:r>
        <w:r>
          <w:fldChar w:fldCharType="begin"/>
        </w:r>
        <w:r>
          <w:instrText xml:space="preserve"> PAGEREF _Toc12424 \h </w:instrText>
        </w:r>
        <w:r>
          <w:fldChar w:fldCharType="separate"/>
        </w:r>
        <w:r>
          <w:t>53</w:t>
        </w:r>
        <w:r>
          <w:fldChar w:fldCharType="end"/>
        </w:r>
      </w:hyperlink>
    </w:p>
    <w:p w:rsidR="00145C99" w14:paraId="036F2A29" w14:textId="77777777">
      <w:pPr>
        <w:pStyle w:val="TOC2"/>
        <w:tabs>
          <w:tab w:val="right" w:leader="dot" w:pos="8306"/>
        </w:tabs>
      </w:pPr>
      <w:hyperlink w:anchor="_Toc14701" w:history="1">
        <w:r>
          <w:rPr>
            <w:rFonts w:ascii="仿宋" w:eastAsia="仿宋" w:hAnsi="仿宋" w:cs="仿宋" w:hint="eastAsia"/>
          </w:rPr>
          <w:t>（三）社区参与</w:t>
        </w:r>
        <w:r>
          <w:tab/>
        </w:r>
        <w:r>
          <w:fldChar w:fldCharType="begin"/>
        </w:r>
        <w:r>
          <w:instrText xml:space="preserve"> PAGEREF _Toc14701 \h </w:instrText>
        </w:r>
        <w:r>
          <w:fldChar w:fldCharType="separate"/>
        </w:r>
        <w:r>
          <w:t>55</w:t>
        </w:r>
        <w:r>
          <w:fldChar w:fldCharType="end"/>
        </w:r>
      </w:hyperlink>
    </w:p>
    <w:p w:rsidR="00145C99" w14:paraId="5AB10E9B" w14:textId="10C774BF">
      <w:pPr>
        <w:pStyle w:val="TOC1"/>
        <w:tabs>
          <w:tab w:val="right" w:leader="dot" w:pos="8306"/>
        </w:tabs>
      </w:pPr>
      <w:hyperlink w:anchor="_Toc29927" w:history="1">
        <w:r>
          <w:rPr>
            <w:rFonts w:ascii="仿宋" w:eastAsia="仿宋" w:hAnsi="仿宋" w:cs="仿宋" w:hint="eastAsia"/>
          </w:rPr>
          <w:t>十五、</w:t>
        </w:r>
        <w:r>
          <w:rPr>
            <w:rFonts w:ascii="仿宋" w:eastAsia="仿宋" w:hAnsi="仿宋" w:cs="仿宋" w:hint="eastAsia"/>
          </w:rPr>
          <w:t>环境保护可行性</w:t>
        </w:r>
        <w:r>
          <w:tab/>
        </w:r>
        <w:r>
          <w:fldChar w:fldCharType="begin"/>
        </w:r>
        <w:r>
          <w:instrText xml:space="preserve"> PAGEREF _Toc29927 \h </w:instrText>
        </w:r>
        <w:r>
          <w:fldChar w:fldCharType="separate"/>
        </w:r>
        <w:r>
          <w:t>57</w:t>
        </w:r>
        <w:r>
          <w:fldChar w:fldCharType="end"/>
        </w:r>
      </w:hyperlink>
    </w:p>
    <w:p w:rsidR="00145C99" w14:paraId="558A347D" w14:textId="77777777">
      <w:pPr>
        <w:pStyle w:val="TOC2"/>
        <w:tabs>
          <w:tab w:val="right" w:leader="dot" w:pos="8306"/>
        </w:tabs>
      </w:pPr>
      <w:hyperlink w:anchor="_Toc23919" w:history="1">
        <w:r>
          <w:rPr>
            <w:rFonts w:ascii="仿宋" w:eastAsia="仿宋" w:hAnsi="仿宋" w:cs="仿宋" w:hint="eastAsia"/>
          </w:rPr>
          <w:t>（一）建设区域环境质量现状</w:t>
        </w:r>
        <w:r>
          <w:tab/>
        </w:r>
        <w:r>
          <w:fldChar w:fldCharType="begin"/>
        </w:r>
        <w:r>
          <w:instrText xml:space="preserve"> PAGEREF _Toc23919 \h </w:instrText>
        </w:r>
        <w:r>
          <w:fldChar w:fldCharType="separate"/>
        </w:r>
        <w:r>
          <w:t>57</w:t>
        </w:r>
        <w:r>
          <w:fldChar w:fldCharType="end"/>
        </w:r>
      </w:hyperlink>
    </w:p>
    <w:p w:rsidR="00145C99" w14:paraId="320C73A1" w14:textId="77777777">
      <w:pPr>
        <w:pStyle w:val="TOC2"/>
        <w:tabs>
          <w:tab w:val="right" w:leader="dot" w:pos="8306"/>
        </w:tabs>
      </w:pPr>
      <w:hyperlink w:anchor="_Toc15012" w:history="1">
        <w:r>
          <w:rPr>
            <w:rFonts w:ascii="仿宋" w:eastAsia="仿宋" w:hAnsi="仿宋" w:cs="仿宋" w:hint="eastAsia"/>
          </w:rPr>
          <w:t>（二）建设期环境保护</w:t>
        </w:r>
        <w:r>
          <w:tab/>
        </w:r>
        <w:r>
          <w:fldChar w:fldCharType="begin"/>
        </w:r>
        <w:r>
          <w:instrText xml:space="preserve"> PAGEREF _Toc15012 \h </w:instrText>
        </w:r>
        <w:r>
          <w:fldChar w:fldCharType="separate"/>
        </w:r>
        <w:r>
          <w:t>58</w:t>
        </w:r>
        <w:r>
          <w:fldChar w:fldCharType="end"/>
        </w:r>
      </w:hyperlink>
    </w:p>
    <w:p w:rsidR="00145C99" w14:paraId="22BCC7A0" w14:textId="77777777">
      <w:pPr>
        <w:pStyle w:val="TOC2"/>
        <w:tabs>
          <w:tab w:val="right" w:leader="dot" w:pos="8306"/>
        </w:tabs>
      </w:pPr>
      <w:hyperlink w:anchor="_Toc26507" w:history="1">
        <w:r>
          <w:rPr>
            <w:rFonts w:ascii="仿宋" w:eastAsia="仿宋" w:hAnsi="仿宋" w:cs="仿宋" w:hint="eastAsia"/>
          </w:rPr>
          <w:t>（三）运营期环境保护</w:t>
        </w:r>
        <w:r>
          <w:tab/>
        </w:r>
        <w:r>
          <w:fldChar w:fldCharType="begin"/>
        </w:r>
        <w:r>
          <w:instrText xml:space="preserve"> PAGEREF _Toc26507 \h </w:instrText>
        </w:r>
        <w:r>
          <w:fldChar w:fldCharType="separate"/>
        </w:r>
        <w:r>
          <w:t>60</w:t>
        </w:r>
        <w:r>
          <w:fldChar w:fldCharType="end"/>
        </w:r>
      </w:hyperlink>
    </w:p>
    <w:p w:rsidR="00145C99" w14:paraId="3F42FA53" w14:textId="77777777">
      <w:pPr>
        <w:pStyle w:val="TOC2"/>
        <w:tabs>
          <w:tab w:val="right" w:leader="dot" w:pos="8306"/>
        </w:tabs>
      </w:pPr>
      <w:hyperlink w:anchor="_Toc14447" w:history="1">
        <w:r>
          <w:rPr>
            <w:rFonts w:ascii="仿宋" w:eastAsia="仿宋" w:hAnsi="仿宋" w:cs="仿宋" w:hint="eastAsia"/>
          </w:rPr>
          <w:t>（四）自动输液器项目建设对区域经济的影响</w:t>
        </w:r>
        <w:r>
          <w:tab/>
        </w:r>
        <w:r>
          <w:fldChar w:fldCharType="begin"/>
        </w:r>
        <w:r>
          <w:instrText xml:space="preserve"> PAGEREF _Toc14447 \h </w:instrText>
        </w:r>
        <w:r>
          <w:fldChar w:fldCharType="separate"/>
        </w:r>
        <w:r>
          <w:t>62</w:t>
        </w:r>
        <w:r>
          <w:fldChar w:fldCharType="end"/>
        </w:r>
      </w:hyperlink>
    </w:p>
    <w:p w:rsidR="00145C99" w14:paraId="078A1AA5" w14:textId="77777777">
      <w:pPr>
        <w:pStyle w:val="TOC2"/>
        <w:tabs>
          <w:tab w:val="right" w:leader="dot" w:pos="8306"/>
        </w:tabs>
      </w:pPr>
      <w:hyperlink w:anchor="_Toc3942" w:history="1">
        <w:r>
          <w:rPr>
            <w:rFonts w:ascii="仿宋" w:eastAsia="仿宋" w:hAnsi="仿宋" w:cs="仿宋" w:hint="eastAsia"/>
          </w:rPr>
          <w:t>（五）废弃物处理</w:t>
        </w:r>
        <w:r>
          <w:tab/>
        </w:r>
        <w:r>
          <w:fldChar w:fldCharType="begin"/>
        </w:r>
        <w:r>
          <w:instrText xml:space="preserve"> PAGEREF _Toc3942 \h </w:instrText>
        </w:r>
        <w:r>
          <w:fldChar w:fldCharType="separate"/>
        </w:r>
        <w:r>
          <w:t>63</w:t>
        </w:r>
        <w:r>
          <w:fldChar w:fldCharType="end"/>
        </w:r>
      </w:hyperlink>
    </w:p>
    <w:p w:rsidR="00145C99" w14:paraId="582CF346" w14:textId="77777777">
      <w:pPr>
        <w:pStyle w:val="TOC2"/>
        <w:tabs>
          <w:tab w:val="right" w:leader="dot" w:pos="8306"/>
        </w:tabs>
      </w:pPr>
      <w:hyperlink w:anchor="_Toc31814" w:history="1">
        <w:r>
          <w:rPr>
            <w:rFonts w:ascii="仿宋" w:eastAsia="仿宋" w:hAnsi="仿宋" w:cs="仿宋" w:hint="eastAsia"/>
          </w:rPr>
          <w:t>（六）特殊环境影响分析</w:t>
        </w:r>
        <w:r>
          <w:tab/>
        </w:r>
        <w:r>
          <w:fldChar w:fldCharType="begin"/>
        </w:r>
        <w:r>
          <w:instrText xml:space="preserve"> PAGEREF _Toc31814 \h </w:instrText>
        </w:r>
        <w:r>
          <w:fldChar w:fldCharType="separate"/>
        </w:r>
        <w:r>
          <w:t>64</w:t>
        </w:r>
        <w:r>
          <w:fldChar w:fldCharType="end"/>
        </w:r>
      </w:hyperlink>
    </w:p>
    <w:p w:rsidR="00145C99" w14:paraId="4F7D9B45" w14:textId="77777777">
      <w:pPr>
        <w:pStyle w:val="TOC2"/>
        <w:tabs>
          <w:tab w:val="right" w:leader="dot" w:pos="8306"/>
        </w:tabs>
      </w:pPr>
      <w:hyperlink w:anchor="_Toc13386" w:history="1">
        <w:r>
          <w:rPr>
            <w:rFonts w:ascii="仿宋" w:eastAsia="仿宋" w:hAnsi="仿宋" w:cs="仿宋" w:hint="eastAsia"/>
          </w:rPr>
          <w:t>（七）清洁生产</w:t>
        </w:r>
        <w:r>
          <w:tab/>
        </w:r>
        <w:r>
          <w:fldChar w:fldCharType="begin"/>
        </w:r>
        <w:r>
          <w:instrText xml:space="preserve"> PAGEREF _Toc13386 \h </w:instrText>
        </w:r>
        <w:r>
          <w:fldChar w:fldCharType="separate"/>
        </w:r>
        <w:r>
          <w:t>65</w:t>
        </w:r>
        <w:r>
          <w:fldChar w:fldCharType="end"/>
        </w:r>
      </w:hyperlink>
    </w:p>
    <w:p w:rsidR="00145C99" w14:paraId="20BA93EA" w14:textId="77777777">
      <w:pPr>
        <w:pStyle w:val="TOC2"/>
        <w:tabs>
          <w:tab w:val="right" w:leader="dot" w:pos="8306"/>
        </w:tabs>
      </w:pPr>
      <w:hyperlink w:anchor="_Toc21637" w:history="1">
        <w:r>
          <w:rPr>
            <w:rFonts w:ascii="仿宋" w:eastAsia="仿宋" w:hAnsi="仿宋" w:cs="仿宋" w:hint="eastAsia"/>
          </w:rPr>
          <w:t>（八）环境保护综合评价</w:t>
        </w:r>
        <w:r>
          <w:tab/>
        </w:r>
        <w:r>
          <w:fldChar w:fldCharType="begin"/>
        </w:r>
        <w:r>
          <w:instrText xml:space="preserve"> PAGEREF _Toc21637 \h </w:instrText>
        </w:r>
        <w:r>
          <w:fldChar w:fldCharType="separate"/>
        </w:r>
        <w:r>
          <w:t>67</w:t>
        </w:r>
        <w:r>
          <w:fldChar w:fldCharType="end"/>
        </w:r>
      </w:hyperlink>
    </w:p>
    <w:p w:rsidR="00145C99" w14:paraId="30C9366D"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145C99" w14:paraId="6A8EA145" w14:textId="77777777">
      <w:pPr>
        <w:pStyle w:val="Heading1"/>
        <w:jc w:val="center"/>
        <w:rPr>
          <w:rFonts w:ascii="仿宋" w:eastAsia="仿宋" w:hAnsi="仿宋" w:cs="仿宋"/>
        </w:rPr>
      </w:pPr>
      <w:bookmarkStart w:id="0" w:name="_Toc19861"/>
      <w:r>
        <w:rPr>
          <w:rFonts w:ascii="仿宋" w:eastAsia="仿宋" w:hAnsi="仿宋" w:cs="仿宋" w:hint="eastAsia"/>
        </w:rPr>
        <w:t>前言</w:t>
      </w:r>
      <w:bookmarkEnd w:id="0"/>
    </w:p>
    <w:p w:rsidR="00145C99" w14:paraId="7CCDB29F" w14:textId="77777777">
      <w:pPr>
        <w:ind w:firstLine="560" w:firstLineChars="200"/>
        <w:rPr>
          <w:rFonts w:ascii="仿宋" w:eastAsia="仿宋" w:hAnsi="仿宋" w:cs="仿宋"/>
          <w:sz w:val="28"/>
        </w:rPr>
      </w:pPr>
      <w:r>
        <w:rPr>
          <w:rFonts w:ascii="仿宋" w:eastAsia="仿宋" w:hAnsi="仿宋" w:cs="仿宋" w:hint="eastAsia"/>
          <w:sz w:val="28"/>
        </w:rPr>
        <w:t>本投资计划书的编写旨在指导投资者进行有效的投资决策，并提供相关投资策略和分析，不可做为商业用途，仅供学习交流之目的。本文档的规范标准和简洁明了的格式将有助于读者理解投资计划的核心内容，从而更好地把握投资机会和风险管理。</w:t>
      </w:r>
    </w:p>
    <w:p w:rsidR="00145C99" w14:paraId="7A4A86CD" w14:textId="77777777">
      <w:pPr>
        <w:pStyle w:val="Heading1"/>
        <w:ind w:firstLine="560" w:firstLineChars="200"/>
        <w:rPr>
          <w:rFonts w:ascii="仿宋" w:eastAsia="仿宋" w:hAnsi="仿宋" w:cs="仿宋"/>
          <w:sz w:val="28"/>
        </w:rPr>
      </w:pPr>
      <w:bookmarkStart w:id="1" w:name="_Toc21772"/>
      <w:r>
        <w:rPr>
          <w:rFonts w:ascii="仿宋" w:eastAsia="仿宋" w:hAnsi="仿宋" w:cs="仿宋" w:hint="eastAsia"/>
          <w:sz w:val="28"/>
        </w:rPr>
        <w:t>一、行业前景及市场预测</w:t>
      </w:r>
      <w:bookmarkEnd w:id="1"/>
    </w:p>
    <w:p w:rsidR="00145C99" w14:paraId="18226F38" w14:textId="77777777">
      <w:pPr>
        <w:pStyle w:val="Heading2"/>
        <w:rPr>
          <w:rFonts w:ascii="仿宋" w:eastAsia="仿宋" w:hAnsi="仿宋" w:cs="仿宋"/>
        </w:rPr>
      </w:pPr>
      <w:bookmarkStart w:id="2" w:name="_Toc8994"/>
      <w:r>
        <w:rPr>
          <w:rFonts w:ascii="仿宋" w:eastAsia="仿宋" w:hAnsi="仿宋" w:cs="仿宋" w:hint="eastAsia"/>
        </w:rPr>
        <w:t>（一）行业基本情况</w:t>
      </w:r>
      <w:bookmarkEnd w:id="2"/>
    </w:p>
    <w:p w:rsidR="00145C99" w14:paraId="7C117DD9" w14:textId="02367E0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行业定义：自动输液器行业是一个关键的产业领域，专注于生产、分离和供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145C99" w14:paraId="4615EB1D" w14:textId="7F8CC945">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市场规模：自动输液器行业的市场规模庞大。全球范围内，该行业的市场价值数以百亿美元计。</w:t>
      </w:r>
      <w:r>
        <w:rPr>
          <w:rFonts w:ascii="仿宋" w:eastAsia="仿宋" w:hAnsi="仿宋" w:cs="仿宋" w:hint="eastAsia"/>
          <w:sz w:val="28"/>
        </w:rPr>
        <w:t>在国内市场，该行业也呈现出强劲增长势头。</w:t>
      </w:r>
    </w:p>
    <w:p w:rsidR="00145C99" w14:paraId="51E985FC" w14:textId="5712654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行业分类：自动输液器行业通常可以分为以下几个子领域，包括</w:t>
      </w:r>
      <w:r>
        <w:rPr>
          <w:rFonts w:ascii="仿宋" w:eastAsia="仿宋" w:hAnsi="仿宋" w:cs="仿宋" w:hint="eastAsia"/>
          <w:sz w:val="28"/>
        </w:rPr>
        <w:t>XXXXX</w:t>
      </w:r>
      <w:r>
        <w:rPr>
          <w:rFonts w:ascii="仿宋" w:eastAsia="仿宋" w:hAnsi="仿宋" w:cs="仿宋" w:hint="eastAsia"/>
          <w:sz w:val="28"/>
        </w:rPr>
        <w:t>。每个子领域都有其独特的特点和市场需求。</w:t>
      </w:r>
    </w:p>
    <w:p w:rsidR="00145C99" w14:paraId="06C5F535" w14:textId="77C39C38">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r>
        <w:rPr>
          <w:rFonts w:ascii="仿宋" w:eastAsia="仿宋" w:hAnsi="仿宋" w:cs="仿宋" w:hint="eastAsia"/>
          <w:sz w:val="28"/>
        </w:rPr>
        <w:t>等。这些产品在各个领域具有广泛的应用。</w:t>
      </w:r>
    </w:p>
    <w:p w:rsidR="00145C99" w14:paraId="735CB1DD" w14:textId="264D0B3A">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市场需求：市场需求主要来自电子制造、医疗保健、工业制造、食品和饮料、冶金、半导体、新材料、生物技术等领域。随着这些领域的不断发展，对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145C99" w14:paraId="462073A8" w14:textId="74B485B6">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市场趋势：行业内的主要趋势包括技术创新、环保意识的提高、国际市场拓展、供应链优化等。这些趋势影响着行业的未来发展方向。</w:t>
      </w:r>
    </w:p>
    <w:p w:rsidR="00145C99" w14:paraId="6601BDFC" w14:textId="4C7A888F">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竞争格局：全球自动输液器行业竞争激烈，存在一些大型国际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企业。这些企业通过技术创新、产品多元化和国际市场扩张来竞争市场份额。</w:t>
      </w:r>
    </w:p>
    <w:p w:rsidR="00145C99" w14:paraId="6BE25119" w14:textId="13D5B017">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政策和法规：环保法规、安全标准和质量管理要求对自动输液器行业产生重大影响。政府制定的法规和政策对行业的合规性和可持续性产生关键作用。</w:t>
      </w:r>
    </w:p>
    <w:p w:rsidR="00145C99" w14:paraId="644E2324" w14:textId="07D1298B">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国际市场：国际市场对自动输液器行业至关重要，特别是出口市场。国际市场的稳定性和竞争格局</w:t>
      </w:r>
      <w:r>
        <w:rPr>
          <w:rFonts w:ascii="仿宋" w:eastAsia="仿宋" w:hAnsi="仿宋" w:cs="仿宋" w:hint="eastAsia"/>
          <w:sz w:val="28"/>
        </w:rPr>
        <w:t>影响着行业内企业的国际化战略。</w:t>
      </w:r>
    </w:p>
    <w:p w:rsidR="00145C99" w14:paraId="24A70E0C" w14:textId="7E335C09">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的快速发展和技术不断进步，自动输液器行业有望继续保持增长。国内外市场都将提供丰富的机会，但同时也伴随着激烈的竞争和各种挑战。因此，企业需要不断创新和适应市场变化，以确保行业的可持续发展。</w:t>
      </w:r>
    </w:p>
    <w:p w:rsidR="00145C99" w14:paraId="37D2A067" w14:textId="77777777">
      <w:pPr>
        <w:pStyle w:val="Heading2"/>
        <w:ind w:firstLine="560" w:firstLineChars="200"/>
        <w:rPr>
          <w:rFonts w:ascii="仿宋" w:eastAsia="仿宋" w:hAnsi="仿宋" w:cs="仿宋"/>
          <w:sz w:val="28"/>
        </w:rPr>
      </w:pPr>
      <w:bookmarkStart w:id="3" w:name="_Toc801"/>
      <w:r>
        <w:rPr>
          <w:rFonts w:ascii="仿宋" w:eastAsia="仿宋" w:hAnsi="仿宋" w:cs="仿宋" w:hint="eastAsia"/>
          <w:sz w:val="28"/>
        </w:rPr>
        <w:t>（二）市场分析</w:t>
      </w:r>
      <w:bookmarkEnd w:id="3"/>
    </w:p>
    <w:p w:rsidR="00145C99" w14:paraId="2660522E"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145C99" w14:paraId="583D827B" w14:textId="77777777">
      <w:pPr>
        <w:ind w:firstLine="560" w:firstLineChars="200"/>
        <w:rPr>
          <w:rFonts w:ascii="仿宋" w:eastAsia="仿宋" w:hAnsi="仿宋" w:cs="仿宋"/>
          <w:sz w:val="28"/>
        </w:rPr>
      </w:pPr>
      <w:r>
        <w:rPr>
          <w:rFonts w:ascii="仿宋" w:eastAsia="仿宋" w:hAnsi="仿宋" w:cs="仿宋" w:hint="eastAsia"/>
          <w:sz w:val="28"/>
        </w:rPr>
        <w:t>自动输液器行业是一个多元化的领域，包括多种不同产品和服务的提供。</w:t>
      </w:r>
    </w:p>
    <w:p w:rsidR="00145C99" w14:paraId="4AC3855F" w14:textId="77777777">
      <w:pPr>
        <w:ind w:firstLine="560" w:firstLineChars="200"/>
        <w:rPr>
          <w:rFonts w:ascii="仿宋" w:eastAsia="仿宋" w:hAnsi="仿宋" w:cs="仿宋"/>
          <w:sz w:val="28"/>
        </w:rPr>
      </w:pPr>
      <w:r>
        <w:rPr>
          <w:rFonts w:ascii="仿宋" w:eastAsia="仿宋" w:hAnsi="仿宋" w:cs="仿宋" w:hint="eastAsia"/>
          <w:sz w:val="28"/>
        </w:rPr>
        <w:t>这个行业的特点包括市场广泛，应用领域多样，技术水平和质量标准都有较高要求。</w:t>
      </w:r>
    </w:p>
    <w:p w:rsidR="00145C99" w14:paraId="49E05B70" w14:textId="77777777">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市场规模：</w:t>
      </w:r>
    </w:p>
    <w:p w:rsidR="00145C99" w14:paraId="3F20ADEE" w14:textId="77777777">
      <w:pPr>
        <w:ind w:firstLine="560" w:firstLineChars="200"/>
        <w:rPr>
          <w:rFonts w:ascii="仿宋" w:eastAsia="仿宋" w:hAnsi="仿宋" w:cs="仿宋"/>
          <w:sz w:val="28"/>
        </w:rPr>
      </w:pPr>
      <w:r>
        <w:rPr>
          <w:rFonts w:ascii="仿宋" w:eastAsia="仿宋" w:hAnsi="仿宋" w:cs="仿宋" w:hint="eastAsia"/>
          <w:sz w:val="28"/>
        </w:rPr>
        <w:t>自动输液器行业的市场规模巨大，全球市值数以百亿美元计。</w:t>
      </w:r>
    </w:p>
    <w:p w:rsidR="00145C99" w14:paraId="63BD5FEC" w14:textId="77777777">
      <w:pPr>
        <w:ind w:firstLine="560" w:firstLineChars="200"/>
        <w:rPr>
          <w:rFonts w:ascii="仿宋" w:eastAsia="仿宋" w:hAnsi="仿宋" w:cs="仿宋"/>
          <w:sz w:val="28"/>
        </w:rPr>
      </w:pPr>
      <w:r>
        <w:rPr>
          <w:rFonts w:ascii="仿宋" w:eastAsia="仿宋" w:hAnsi="仿宋" w:cs="仿宋" w:hint="eastAsia"/>
          <w:sz w:val="28"/>
        </w:rPr>
        <w:t>在国内市场，自动输液器行</w:t>
      </w:r>
      <w:r>
        <w:rPr>
          <w:rFonts w:ascii="仿宋" w:eastAsia="仿宋" w:hAnsi="仿宋" w:cs="仿宋" w:hint="eastAsia"/>
          <w:sz w:val="28"/>
        </w:rPr>
        <w:t>业也呈现强劲增长趋势，为国内经济做出了重要贡献。</w:t>
      </w:r>
    </w:p>
    <w:p w:rsidR="00145C99" w14:paraId="7315C01E" w14:textId="77777777">
      <w:pPr>
        <w:ind w:firstLine="560" w:firstLineChars="200"/>
        <w:rPr>
          <w:rFonts w:ascii="仿宋" w:eastAsia="仿宋" w:hAnsi="仿宋" w:cs="仿宋"/>
          <w:sz w:val="28"/>
        </w:rPr>
      </w:pPr>
      <w:r>
        <w:rPr>
          <w:rFonts w:ascii="仿宋" w:eastAsia="仿宋" w:hAnsi="仿宋" w:cs="仿宋" w:hint="eastAsia"/>
          <w:sz w:val="28"/>
        </w:rPr>
        <w:t>市场细分：</w:t>
      </w:r>
    </w:p>
    <w:p w:rsidR="00145C99" w14:paraId="24782182" w14:textId="77777777">
      <w:pPr>
        <w:ind w:firstLine="560" w:firstLineChars="200"/>
        <w:rPr>
          <w:rFonts w:ascii="仿宋" w:eastAsia="仿宋" w:hAnsi="仿宋" w:cs="仿宋"/>
          <w:sz w:val="28"/>
        </w:rPr>
      </w:pPr>
      <w:r>
        <w:rPr>
          <w:rFonts w:ascii="仿宋" w:eastAsia="仿宋" w:hAnsi="仿宋" w:cs="仿宋" w:hint="eastAsia"/>
          <w:sz w:val="28"/>
        </w:rPr>
        <w:t>自动输液器行业可分为多个子领域，每个领域提供不同的产品和服务。</w:t>
      </w:r>
    </w:p>
    <w:p w:rsidR="00145C99" w14:paraId="2FAA2D34" w14:textId="77777777">
      <w:pPr>
        <w:ind w:firstLine="560" w:firstLineChars="200"/>
        <w:rPr>
          <w:rFonts w:ascii="仿宋" w:eastAsia="仿宋" w:hAnsi="仿宋" w:cs="仿宋"/>
          <w:sz w:val="28"/>
        </w:rPr>
      </w:pPr>
      <w:r>
        <w:rPr>
          <w:rFonts w:ascii="仿宋" w:eastAsia="仿宋" w:hAnsi="仿宋" w:cs="仿宋" w:hint="eastAsia"/>
          <w:sz w:val="28"/>
        </w:rPr>
        <w:t>这些子领域的产品和服务多种多样，应用于不同的领域。</w:t>
      </w:r>
    </w:p>
    <w:p w:rsidR="00145C99" w14:paraId="2E94E77A" w14:textId="77777777">
      <w:pPr>
        <w:ind w:firstLine="560" w:firstLineChars="200"/>
        <w:rPr>
          <w:rFonts w:ascii="仿宋" w:eastAsia="仿宋" w:hAnsi="仿宋" w:cs="仿宋"/>
          <w:sz w:val="28"/>
        </w:rPr>
      </w:pPr>
      <w:r>
        <w:rPr>
          <w:rFonts w:ascii="仿宋" w:eastAsia="仿宋" w:hAnsi="仿宋" w:cs="仿宋" w:hint="eastAsia"/>
          <w:sz w:val="28"/>
        </w:rPr>
        <w:t>主要供应商：</w:t>
      </w:r>
    </w:p>
    <w:p w:rsidR="00145C99" w14:paraId="21810704" w14:textId="77777777">
      <w:pPr>
        <w:ind w:firstLine="560" w:firstLineChars="200"/>
        <w:rPr>
          <w:rFonts w:ascii="仿宋" w:eastAsia="仿宋" w:hAnsi="仿宋" w:cs="仿宋"/>
          <w:sz w:val="28"/>
        </w:rPr>
      </w:pPr>
      <w:r>
        <w:rPr>
          <w:rFonts w:ascii="仿宋" w:eastAsia="仿宋" w:hAnsi="仿宋" w:cs="仿宋" w:hint="eastAsia"/>
          <w:sz w:val="28"/>
        </w:rPr>
        <w:t>自动输液器行业的全球供应商包括国际公司和本土企业。</w:t>
      </w:r>
    </w:p>
    <w:p w:rsidR="00145C99" w14:paraId="6DF6FA2B" w14:textId="77777777">
      <w:pPr>
        <w:ind w:firstLine="560" w:firstLineChars="200"/>
        <w:rPr>
          <w:rFonts w:ascii="仿宋" w:eastAsia="仿宋" w:hAnsi="仿宋" w:cs="仿宋"/>
          <w:sz w:val="28"/>
        </w:rPr>
      </w:pPr>
      <w:r>
        <w:rPr>
          <w:rFonts w:ascii="仿宋" w:eastAsia="仿宋" w:hAnsi="仿宋" w:cs="仿宋" w:hint="eastAsia"/>
          <w:sz w:val="28"/>
        </w:rPr>
        <w:t>国际公司在全球市场具有强大地位，同时本土企业逐渐崭露头角，推动行业多元化和竞争。</w:t>
      </w:r>
    </w:p>
    <w:p w:rsidR="00145C99" w14:paraId="36E83C08" w14:textId="77777777">
      <w:pPr>
        <w:ind w:firstLine="560" w:firstLineChars="200"/>
        <w:rPr>
          <w:rFonts w:ascii="仿宋" w:eastAsia="仿宋" w:hAnsi="仿宋" w:cs="仿宋"/>
          <w:sz w:val="28"/>
        </w:rPr>
      </w:pPr>
      <w:r>
        <w:rPr>
          <w:rFonts w:ascii="仿宋" w:eastAsia="仿宋" w:hAnsi="仿宋" w:cs="仿宋" w:hint="eastAsia"/>
          <w:sz w:val="28"/>
        </w:rPr>
        <w:t>下游应用市场：</w:t>
      </w:r>
    </w:p>
    <w:p w:rsidR="00145C99" w14:paraId="0653D4DA" w14:textId="77777777">
      <w:pPr>
        <w:ind w:firstLine="560" w:firstLineChars="200"/>
        <w:rPr>
          <w:rFonts w:ascii="仿宋" w:eastAsia="仿宋" w:hAnsi="仿宋" w:cs="仿宋"/>
          <w:sz w:val="28"/>
        </w:rPr>
      </w:pPr>
      <w:r>
        <w:rPr>
          <w:rFonts w:ascii="仿宋" w:eastAsia="仿宋" w:hAnsi="仿宋" w:cs="仿宋" w:hint="eastAsia"/>
          <w:sz w:val="28"/>
        </w:rPr>
        <w:t>自动输液器行业的产品和服务广泛应用于下游行业，包括制造业、医疗保健、食品和饮料、交通、能源等多个领域。</w:t>
      </w:r>
    </w:p>
    <w:p w:rsidR="00145C99" w14:paraId="59196FC8" w14:textId="77777777">
      <w:pPr>
        <w:ind w:firstLine="560" w:firstLineChars="200"/>
        <w:rPr>
          <w:rFonts w:ascii="仿宋" w:eastAsia="仿宋" w:hAnsi="仿宋" w:cs="仿宋"/>
          <w:sz w:val="28"/>
        </w:rPr>
      </w:pPr>
      <w:r>
        <w:rPr>
          <w:rFonts w:ascii="仿宋" w:eastAsia="仿宋" w:hAnsi="仿宋" w:cs="仿宋" w:hint="eastAsia"/>
          <w:sz w:val="28"/>
        </w:rPr>
        <w:t>下游应用市场需求多元，对产品质量和供应稳定性有较高要求。</w:t>
      </w:r>
    </w:p>
    <w:p w:rsidR="00145C99" w14:paraId="3FE23B86" w14:textId="77777777">
      <w:pPr>
        <w:ind w:firstLine="560" w:firstLineChars="200"/>
        <w:rPr>
          <w:rFonts w:ascii="仿宋" w:eastAsia="仿宋" w:hAnsi="仿宋" w:cs="仿宋"/>
          <w:sz w:val="28"/>
        </w:rPr>
      </w:pPr>
      <w:r>
        <w:rPr>
          <w:rFonts w:ascii="仿宋" w:eastAsia="仿宋" w:hAnsi="仿宋" w:cs="仿宋" w:hint="eastAsia"/>
          <w:sz w:val="28"/>
        </w:rPr>
        <w:t>国际影响：</w:t>
      </w:r>
    </w:p>
    <w:p w:rsidR="00145C99" w14:paraId="651264C9" w14:textId="77777777">
      <w:pPr>
        <w:ind w:firstLine="560" w:firstLineChars="200"/>
        <w:rPr>
          <w:rFonts w:ascii="仿宋" w:eastAsia="仿宋" w:hAnsi="仿宋" w:cs="仿宋"/>
          <w:sz w:val="28"/>
        </w:rPr>
      </w:pPr>
      <w:r>
        <w:rPr>
          <w:rFonts w:ascii="仿宋" w:eastAsia="仿宋" w:hAnsi="仿宋" w:cs="仿宋" w:hint="eastAsia"/>
          <w:sz w:val="28"/>
        </w:rPr>
        <w:t>自动输液器行业具有全球性影响，因为它为多个国家和地区的经济和产业提供了关键支持。</w:t>
      </w:r>
    </w:p>
    <w:p w:rsidR="00145C99" w14:paraId="0DB15C72" w14:textId="77777777">
      <w:pPr>
        <w:ind w:firstLine="560" w:firstLineChars="200"/>
        <w:rPr>
          <w:rFonts w:ascii="仿宋" w:eastAsia="仿宋" w:hAnsi="仿宋" w:cs="仿宋"/>
          <w:sz w:val="28"/>
        </w:rPr>
      </w:pPr>
      <w:r>
        <w:rPr>
          <w:rFonts w:ascii="仿宋" w:eastAsia="仿宋" w:hAnsi="仿宋" w:cs="仿宋" w:hint="eastAsia"/>
          <w:sz w:val="28"/>
        </w:rPr>
        <w:t>国际贸易和合作在行业内非常活跃，国际公司在全球范围内开展业务，为国际市场提供各种产品和服务。</w:t>
      </w:r>
    </w:p>
    <w:p w:rsidR="00145C99" w14:paraId="68344AB1" w14:textId="77777777">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p>
    <w:p w:rsidR="00145C99" w14:paraId="39225ADE" w14:textId="77777777">
      <w:pPr>
        <w:pStyle w:val="Heading1"/>
        <w:ind w:firstLine="560" w:firstLineChars="200"/>
        <w:rPr>
          <w:rFonts w:ascii="仿宋" w:eastAsia="仿宋" w:hAnsi="仿宋" w:cs="仿宋"/>
          <w:sz w:val="28"/>
        </w:rPr>
      </w:pPr>
      <w:bookmarkStart w:id="4" w:name="_Toc23888"/>
      <w:r>
        <w:rPr>
          <w:rFonts w:ascii="仿宋" w:eastAsia="仿宋" w:hAnsi="仿宋" w:cs="仿宋" w:hint="eastAsia"/>
          <w:sz w:val="28"/>
        </w:rPr>
        <w:t>二、建筑工程方案</w:t>
      </w:r>
      <w:bookmarkEnd w:id="4"/>
    </w:p>
    <w:p w:rsidR="00145C99" w14:paraId="7604C612" w14:textId="77777777">
      <w:pPr>
        <w:pStyle w:val="Heading2"/>
        <w:rPr>
          <w:rFonts w:ascii="仿宋" w:eastAsia="仿宋" w:hAnsi="仿宋" w:cs="仿宋"/>
        </w:rPr>
      </w:pPr>
      <w:bookmarkStart w:id="5" w:name="_Toc5487"/>
      <w:r>
        <w:rPr>
          <w:rFonts w:ascii="仿宋" w:eastAsia="仿宋" w:hAnsi="仿宋" w:cs="仿宋" w:hint="eastAsia"/>
        </w:rPr>
        <w:t>（一）自动输液器项目工程设计总体要求</w:t>
      </w:r>
      <w:bookmarkEnd w:id="5"/>
    </w:p>
    <w:p w:rsidR="00145C99" w14:paraId="302F8F0F" w14:textId="135EBB5C">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145C99" w14:paraId="2B90094B" w14:textId="0E2D16A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可行性和合理性：</w:t>
      </w:r>
      <w:r>
        <w:rPr>
          <w:rFonts w:ascii="仿宋" w:eastAsia="仿宋" w:hAnsi="仿宋" w:cs="仿宋" w:hint="eastAsia"/>
          <w:sz w:val="28"/>
        </w:rPr>
        <w:t>总图布置必须符合可行性原则，确保工程的可实施性和经济性。</w:t>
      </w:r>
      <w:r>
        <w:rPr>
          <w:rFonts w:ascii="仿宋" w:eastAsia="仿宋" w:hAnsi="仿宋" w:cs="仿宋" w:hint="eastAsia"/>
          <w:sz w:val="28"/>
        </w:rPr>
        <w:t>同时，总图布置应合理，充分考虑地理、地质、气象、生态等多方面因素，以确保自动输液器项目的持续稳定运行。</w:t>
      </w:r>
    </w:p>
    <w:p w:rsidR="00145C99" w14:paraId="4FC149BA" w14:textId="56F5A2A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145C99" w14:paraId="45364959" w14:textId="2C724C3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145C99" w14:paraId="4EA8C0EF" w14:textId="0856DED2">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总图布置应遵循环境友好原则，以最大程度减少对周围环境的负面影响，包括减少废弃物和污染物的排放，保护生态系统的完整性。</w:t>
      </w:r>
    </w:p>
    <w:p w:rsidR="00145C99" w14:paraId="3AFE765A" w14:textId="56B834A3">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w:t>
      </w:r>
      <w:r>
        <w:rPr>
          <w:rFonts w:ascii="仿宋" w:eastAsia="仿宋" w:hAnsi="仿宋" w:cs="仿宋" w:hint="eastAsia"/>
          <w:sz w:val="28"/>
        </w:rPr>
        <w:t>布置应具有一定的适应性，能够适应未来可能的变化，如市场需求的变化、新技术的应用和法规的更新。这有助于工程的长期可持续发展。</w:t>
      </w:r>
    </w:p>
    <w:p w:rsidR="00145C99" w14:paraId="4F0F3941" w14:textId="608D50BD">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总图布置需要考虑当地社区和相关利益相关者的意见和需求，以确保自动输液器项目不会引发不必要的争议和抵制。</w:t>
      </w:r>
    </w:p>
    <w:p w:rsidR="00145C99" w14:paraId="1614554C" w14:textId="285F5AC6">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审美和文化价值：</w:t>
      </w:r>
    </w:p>
    <w:p w:rsidR="00145C99" w14:textId="285F5AC6">
      <w:pPr>
        <w:ind w:firstLine="560" w:firstLineChars="200"/>
        <w:rPr>
          <w:rFonts w:ascii="仿宋" w:eastAsia="仿宋" w:hAnsi="仿宋" w:cs="仿宋"/>
          <w:sz w:val="28"/>
        </w:rPr>
      </w:pPr>
      <w:r>
        <w:rPr>
          <w:rFonts w:ascii="仿宋" w:eastAsia="仿宋" w:hAnsi="仿宋" w:cs="仿宋" w:hint="eastAsia"/>
          <w:sz w:val="28"/>
        </w:rPr>
        <w:t>总图布置应尊重当地的文化和历史遗产，确保自动输液器项目与周围环境和社区相协调。这有助于提高自动输液器项目的社会接受度。</w:t>
      </w:r>
    </w:p>
    <w:p w:rsidR="00145C99" w14:paraId="2519008E" w14:textId="6D2A17EC">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总体规划原则：</w:t>
      </w:r>
    </w:p>
    <w:p w:rsidR="00145C99" w14:paraId="4B37070D" w14:textId="193BFC18">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总体规划应考虑自动输液器项目的各个方面，包括土地利用、基础设施、建筑布局、生态保护</w:t>
      </w:r>
      <w:r>
        <w:rPr>
          <w:rFonts w:ascii="仿宋" w:eastAsia="仿宋" w:hAnsi="仿宋" w:cs="仿宋" w:hint="eastAsia"/>
          <w:sz w:val="28"/>
        </w:rPr>
        <w:t>、资源利用、社会影响等多个层面，确保规划是全面的。</w:t>
      </w:r>
    </w:p>
    <w:p w:rsidR="00145C99" w14:paraId="191651CB" w14:textId="7C9D0E99">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总体规划应基于可持续发展原则，促使自动输液器项目在经济、社会和环境方面都具有长期可持续性。这包括资源的合理利用、环境的保护和社会的和谐发展。</w:t>
      </w:r>
    </w:p>
    <w:p w:rsidR="00145C99" w14:paraId="084CAAF2" w14:textId="073A5CB9">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协同性：</w:t>
      </w:r>
      <w:r>
        <w:rPr>
          <w:rFonts w:ascii="仿宋" w:eastAsia="仿宋" w:hAnsi="仿宋" w:cs="仿宋" w:hint="eastAsia"/>
          <w:sz w:val="28"/>
        </w:rPr>
        <w:t>总体规划需要协调不同组成部分之间的关系，确保各个部分相互配合，共同实现自动输液器项目的目标。这包括建筑与基础设施、生态保护与资源利用等方面的协调。</w:t>
      </w:r>
    </w:p>
    <w:p w:rsidR="00145C99" w14:paraId="0046C35C" w14:textId="5D26FF9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145C99" w14:paraId="35C151CD" w14:textId="4A7D929D">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总体规划鼓励创新，包括在设计、建筑材料和技术上的创新。这有助于提高自动输液器项目的效率和可持续性。</w:t>
      </w:r>
    </w:p>
    <w:p w:rsidR="00145C99" w14:paraId="546BF3D9" w14:textId="7B82D681">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总体规划应鼓励社会参与，包括当地社区和利益相关者的意见和需求。这有助于自动输液器项</w:t>
      </w:r>
      <w:r>
        <w:rPr>
          <w:rFonts w:ascii="仿宋" w:eastAsia="仿宋" w:hAnsi="仿宋" w:cs="仿宋" w:hint="eastAsia"/>
          <w:sz w:val="28"/>
        </w:rPr>
        <w:t>目的社会接受度和可持续性。</w:t>
      </w:r>
    </w:p>
    <w:p w:rsidR="00145C99" w14:paraId="4C76B3E8" w14:textId="7B3606C0">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法律合规：</w:t>
      </w:r>
      <w:r>
        <w:rPr>
          <w:rFonts w:ascii="仿宋" w:eastAsia="仿宋" w:hAnsi="仿宋" w:cs="仿宋" w:hint="eastAsia"/>
          <w:sz w:val="28"/>
        </w:rPr>
        <w:t>总体规划必须遵循国家和地方的法律法规，确保自动输液器项目的合法性。规划应与法规保持一致，以避免潜在的法律问题。</w:t>
      </w:r>
    </w:p>
    <w:p w:rsidR="00145C99" w14:paraId="00E0B097" w14:textId="62ADDC7F">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总体规划应追求自动输液器项目效益的最大化，包括经济效益、社会效益和环境效益。这需要在资源配置和投资决策上进行权衡。</w:t>
      </w:r>
    </w:p>
    <w:p w:rsidR="00145C99" w14:paraId="46E33426" w14:textId="42F0F1F1">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145C99" w14:paraId="15545E7D" w14:textId="77777777">
      <w:pPr>
        <w:ind w:firstLine="560" w:firstLineChars="200"/>
        <w:rPr>
          <w:rFonts w:ascii="仿宋" w:eastAsia="仿宋" w:hAnsi="仿宋" w:cs="仿宋"/>
          <w:sz w:val="28"/>
        </w:rPr>
      </w:pPr>
      <w:r>
        <w:rPr>
          <w:rFonts w:ascii="仿宋" w:eastAsia="仿宋" w:hAnsi="仿宋" w:cs="仿宋" w:hint="eastAsia"/>
          <w:sz w:val="28"/>
        </w:rPr>
        <w:t>在自动输液器项目工程设计中，需要高度关注环境与生态方面的考虑，确保设计是环保和可持续的。具体要求如下：</w:t>
      </w:r>
    </w:p>
    <w:p w:rsidR="00145C99" w14:paraId="60B9A7B1" w14:textId="008463AF">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生态保护与恢复：</w:t>
      </w:r>
      <w:r>
        <w:rPr>
          <w:rFonts w:ascii="仿宋" w:eastAsia="仿宋" w:hAnsi="仿宋" w:cs="仿宋" w:hint="eastAsia"/>
          <w:sz w:val="28"/>
        </w:rPr>
        <w:t>设计应考虑到工程对周边生态环境的影响，包括植被保护、湿地保护、野生动植物迁徙通道等。如有必要，应采取适当的生态恢复措施，确保工程施工后生态环境能够逐步恢复。</w:t>
      </w:r>
    </w:p>
    <w:p w:rsidR="00145C99" w14:paraId="4D6319AD" w14:textId="439FDEE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在工程设计中，应考虑材料和资源的节约，避免浪费。这包括材料的选择和使用效率，以减少不必要的资源消耗。</w:t>
      </w:r>
    </w:p>
    <w:p w:rsidR="00145C99" w14:paraId="6DDCDCA9" w14:textId="603A1BC0">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工程设计需要考虑废物的处理和处置。应采用环保的废物处理方法，包括废水处理、废气处理、固体</w:t>
      </w:r>
      <w:r>
        <w:rPr>
          <w:rFonts w:ascii="仿宋" w:eastAsia="仿宋" w:hAnsi="仿宋" w:cs="仿宋" w:hint="eastAsia"/>
          <w:sz w:val="28"/>
        </w:rPr>
        <w:t>废物处理等，确保不对环境造成污染。</w:t>
      </w:r>
    </w:p>
    <w:p w:rsidR="00145C99" w14:paraId="4D0A1EED" w14:textId="4494AD0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能源效率：</w:t>
      </w:r>
      <w:r>
        <w:rPr>
          <w:rFonts w:ascii="仿宋" w:eastAsia="仿宋" w:hAnsi="仿宋" w:cs="仿宋" w:hint="eastAsia"/>
          <w:sz w:val="28"/>
        </w:rPr>
        <w:t>在设计中，应采取措施提高能源效率，包括节能设备的使用、能源管理系统的引入，以减少能源消耗和减少温室气体排放。</w:t>
      </w:r>
    </w:p>
    <w:p w:rsidR="00145C99" w14:paraId="18515AB8" w14:textId="3D8D79D3">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水资源管理：</w:t>
      </w:r>
      <w:r>
        <w:rPr>
          <w:rFonts w:ascii="仿宋" w:eastAsia="仿宋" w:hAnsi="仿宋" w:cs="仿宋" w:hint="eastAsia"/>
          <w:sz w:val="28"/>
        </w:rPr>
        <w:t>设计需要考虑水资源的管理和保护。应确保合理的水资源利用，避免对水体造成过度损害。可以采用雨水收集、水资源循环利用等方法。</w:t>
      </w:r>
    </w:p>
    <w:p w:rsidR="00145C99" w14:paraId="0411F88C" w14:textId="778756B6">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安全与风险管理：</w:t>
      </w:r>
    </w:p>
    <w:p w:rsidR="00145C99" w14:paraId="4078D313" w14:textId="77777777">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p>
    <w:p w:rsidR="00145C99" w14:textId="77777777">
      <w:pPr>
        <w:ind w:firstLine="560" w:firstLineChars="200"/>
        <w:rPr>
          <w:rFonts w:ascii="仿宋" w:eastAsia="仿宋" w:hAnsi="仿宋" w:cs="仿宋"/>
          <w:sz w:val="28"/>
        </w:rPr>
      </w:pPr>
      <w:r>
        <w:rPr>
          <w:rFonts w:ascii="仿宋" w:eastAsia="仿宋" w:hAnsi="仿宋" w:cs="仿宋" w:hint="eastAsia"/>
          <w:sz w:val="28"/>
        </w:rPr>
        <w:t>工程设计中的安全与风险管理是确保自动输液器项目安全施工和运营的关键要素。具体要求如下：</w:t>
      </w:r>
    </w:p>
    <w:p w:rsidR="00145C99" w14:paraId="76464CED" w14:textId="5E63CC31">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风险评估：</w:t>
      </w:r>
      <w:r>
        <w:rPr>
          <w:rFonts w:ascii="仿宋" w:eastAsia="仿宋" w:hAnsi="仿宋" w:cs="仿宋" w:hint="eastAsia"/>
          <w:sz w:val="28"/>
        </w:rPr>
        <w:t>在设计中，需要进行风险评估，识别可能的安全风险和应对措施。包括施工安全、设</w:t>
      </w:r>
      <w:r>
        <w:rPr>
          <w:rFonts w:ascii="仿宋" w:eastAsia="仿宋" w:hAnsi="仿宋" w:cs="仿宋" w:hint="eastAsia"/>
          <w:sz w:val="28"/>
        </w:rPr>
        <w:t>备安全和自动输液器项目运营安全。</w:t>
      </w:r>
    </w:p>
    <w:p w:rsidR="00145C99" w14:paraId="020215D0" w14:textId="6F3F782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防火安全：</w:t>
      </w:r>
      <w:r>
        <w:rPr>
          <w:rFonts w:ascii="仿宋" w:eastAsia="仿宋" w:hAnsi="仿宋" w:cs="仿宋" w:hint="eastAsia"/>
          <w:sz w:val="28"/>
        </w:rPr>
        <w:t>设计需要考虑防火安全措施，包括建筑材料的阻燃性、火警报警系统、消防通道等，以确保自动输液器项目在火灾发生时能够及时应对。</w:t>
      </w:r>
    </w:p>
    <w:p w:rsidR="00145C99" w14:paraId="250B8DD4" w14:textId="1016995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自然灾害风险：</w:t>
      </w:r>
      <w:r>
        <w:rPr>
          <w:rFonts w:ascii="仿宋" w:eastAsia="仿宋" w:hAnsi="仿宋" w:cs="仿宋" w:hint="eastAsia"/>
          <w:sz w:val="28"/>
        </w:rPr>
        <w:t>针对自动输液器项目所在地的自然灾害，如地震、洪水、飓风等，需要在设计中采取相应的风险管理措施，确保工程能够承受自然灾害的考验。</w:t>
      </w:r>
    </w:p>
    <w:p w:rsidR="00145C99" w14:paraId="474CB983" w14:textId="39426E4F">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健康与安全：</w:t>
      </w:r>
      <w:r>
        <w:rPr>
          <w:rFonts w:ascii="仿宋" w:eastAsia="仿宋" w:hAnsi="仿宋" w:cs="仿宋" w:hint="eastAsia"/>
          <w:sz w:val="28"/>
        </w:rPr>
        <w:t>在工程设计中需要考虑员工和居民的健康与安全。这包括职业健康与安全措施、员工培训、工程物品使用安全等。</w:t>
      </w:r>
    </w:p>
    <w:p w:rsidR="00145C99" w14:paraId="6575A99C" w14:textId="2BFA3773">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危险品管理：</w:t>
      </w:r>
      <w:r>
        <w:rPr>
          <w:rFonts w:ascii="仿宋" w:eastAsia="仿宋" w:hAnsi="仿宋" w:cs="仿宋" w:hint="eastAsia"/>
          <w:sz w:val="28"/>
        </w:rPr>
        <w:t>如果自动输液器项目涉及危险品，需要采取严格的危</w:t>
      </w:r>
      <w:r>
        <w:rPr>
          <w:rFonts w:ascii="仿宋" w:eastAsia="仿宋" w:hAnsi="仿宋" w:cs="仿宋" w:hint="eastAsia"/>
          <w:sz w:val="28"/>
        </w:rPr>
        <w:t>险品管理措施，确保危险品的存储、运输和使用都符合法规和安全标准。</w:t>
      </w:r>
    </w:p>
    <w:p w:rsidR="00145C99" w14:paraId="6DF8A966" w14:textId="77777777">
      <w:pPr>
        <w:ind w:firstLine="560" w:firstLineChars="200"/>
        <w:rPr>
          <w:rFonts w:ascii="仿宋" w:eastAsia="仿宋" w:hAnsi="仿宋" w:cs="仿宋"/>
          <w:sz w:val="28"/>
        </w:rPr>
      </w:pPr>
      <w:r>
        <w:rPr>
          <w:rFonts w:ascii="仿宋" w:eastAsia="仿宋" w:hAnsi="仿宋" w:cs="仿宋" w:hint="eastAsia"/>
          <w:sz w:val="28"/>
        </w:rPr>
        <w:t>这些安全与风险管理原则将有助于确保自动输液器项目的安全施工和运营，减少潜在的风险和安全威胁。</w:t>
      </w:r>
    </w:p>
    <w:p w:rsidR="00145C99" w14:paraId="7787A530" w14:textId="77777777">
      <w:pPr>
        <w:pStyle w:val="Heading2"/>
        <w:ind w:firstLine="560" w:firstLineChars="200"/>
        <w:rPr>
          <w:rFonts w:ascii="仿宋" w:eastAsia="仿宋" w:hAnsi="仿宋" w:cs="仿宋"/>
          <w:sz w:val="28"/>
        </w:rPr>
      </w:pPr>
      <w:bookmarkStart w:id="6" w:name="_Toc14716"/>
      <w:r>
        <w:rPr>
          <w:rFonts w:ascii="仿宋" w:eastAsia="仿宋" w:hAnsi="仿宋" w:cs="仿宋" w:hint="eastAsia"/>
          <w:sz w:val="28"/>
        </w:rPr>
        <w:t>（二）建设方案</w:t>
      </w:r>
      <w:bookmarkEnd w:id="6"/>
    </w:p>
    <w:p w:rsidR="00145C99" w14:paraId="29D91B73" w14:textId="392E006F">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1.</w:t>
      </w:r>
    </w:p>
    <w:p w:rsidR="00145C99" w14:textId="392E006F">
      <w:pPr>
        <w:ind w:firstLine="560" w:firstLineChars="200"/>
        <w:rPr>
          <w:rFonts w:ascii="仿宋" w:eastAsia="仿宋" w:hAnsi="仿宋" w:cs="仿宋"/>
          <w:sz w:val="28"/>
        </w:rPr>
      </w:pPr>
      <w:r>
        <w:rPr>
          <w:rFonts w:ascii="仿宋" w:eastAsia="仿宋" w:hAnsi="仿宋" w:cs="仿宋" w:hint="eastAsia"/>
          <w:sz w:val="28"/>
        </w:rPr>
        <w:t>本自动输液器项目的建筑将根据现代企业建设标准进行设计，采用轻钢结构和框架结构，遵循规定和当地相关文件，采取必要的抗震措施。整个厂房的设计充分利用自然环境，注重创造丰富的空间体验，追求新颖、宜人和舒适的设计。主要建筑物的外围结构和屋顶将符合建筑节能和防水的要求；同时，车间和厂房将配置天窗以实现采光和自然通风，应选用密封性和防水性良</w:t>
      </w:r>
      <w:r>
        <w:rPr>
          <w:rFonts w:ascii="仿宋" w:eastAsia="仿宋" w:hAnsi="仿宋" w:cs="仿宋" w:hint="eastAsia"/>
          <w:sz w:val="28"/>
        </w:rPr>
        <w:t>好的材料。</w:t>
      </w:r>
    </w:p>
    <w:p w:rsidR="00145C99" w14:paraId="08FECBBE" w14:textId="34D36B0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生产车间的建筑将采用轻钢框架结构，在符合国家现行相关规范的前提下，确保结构整体性能卓越，有利于抗震和防腐，同时有助于降低投资成本和施工便利性。设计将充分考虑通风需求，以减少火灾和爆炸的潜在风险。</w:t>
      </w:r>
    </w:p>
    <w:p w:rsidR="00145C99" w14:paraId="31DAFE02" w14:textId="2DBCE68C">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根据《建筑内部装修设计防火规范》，内部装修的耐火等级将达到二级；屋面的防水等级将符合三级，并将按照《屋面工程技术规范》的要求施工。</w:t>
      </w:r>
    </w:p>
    <w:p w:rsidR="00145C99" w14:paraId="394F5F3B" w14:textId="42E552E4">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根据地质条件和生产需求，本装置的土建结构初步设计方案为生产车间采用钢筋混凝土独立基础。</w:t>
      </w:r>
    </w:p>
    <w:p w:rsidR="00145C99" w14:paraId="35051F5E" w14:textId="72A9B9FC">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在本自动输液器项目的建筑结构设计中，还将特别注重环保和可持续</w:t>
      </w:r>
      <w:r>
        <w:rPr>
          <w:rFonts w:ascii="仿宋" w:eastAsia="仿宋" w:hAnsi="仿宋" w:cs="仿宋" w:hint="eastAsia"/>
          <w:sz w:val="28"/>
        </w:rPr>
        <w:t>性。材料选择将遵循绿色建筑原则，以降低对环境的负面影响。同时，将考虑节能设计，以减少能源的浪费，实现对资源的有效管理。这有助于提高建筑的运营效率，减少运营成本。</w:t>
      </w:r>
    </w:p>
    <w:p w:rsidR="00145C99" w14:paraId="20913730" w14:textId="7450EB7C">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为确保建筑安全性，自动输液器项目将充分配备必要的消防设备和紧急疏散通道，以应对突发情况。消防系统将符合国家和当地消防法规的要求，以确保员工和财产的安全。</w:t>
      </w:r>
    </w:p>
    <w:p w:rsidR="00145C99" w14:paraId="7DFEDE56" w14:textId="5F66E676">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建筑设计将结合先进的信息技术，以实现智能化管理。这将包括建筑自动化系统，如温度控制、照明和安全系统，以提高生产效率和员工舒适度。</w:t>
      </w:r>
    </w:p>
    <w:p w:rsidR="00145C99" w14:paraId="35A48865" w14:textId="09A424CC">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8.</w:t>
      </w:r>
      <w:r>
        <w:rPr>
          <w:rFonts w:ascii="仿宋" w:eastAsia="仿宋" w:hAnsi="仿宋" w:cs="仿宋" w:hint="eastAsia"/>
          <w:sz w:val="28"/>
        </w:rPr>
        <w:t>本自动输液器项目还将重视员工的工作环境和生活条件</w:t>
      </w:r>
    </w:p>
    <w:p w:rsidR="00145C99" w14:textId="09A424CC">
      <w:pPr>
        <w:ind w:firstLine="560" w:firstLineChars="200"/>
        <w:rPr>
          <w:rFonts w:ascii="仿宋" w:eastAsia="仿宋" w:hAnsi="仿宋" w:cs="仿宋"/>
          <w:sz w:val="28"/>
        </w:rPr>
      </w:pPr>
      <w:r>
        <w:rPr>
          <w:rFonts w:ascii="仿宋" w:eastAsia="仿宋" w:hAnsi="仿宋" w:cs="仿宋" w:hint="eastAsia"/>
          <w:sz w:val="28"/>
        </w:rPr>
        <w:t>。将提供宽敞的休息区、舒适的食堂和员工宿舍，以满足员工的基本需求，提高工作满意度。</w:t>
      </w:r>
    </w:p>
    <w:p w:rsidR="00145C99" w14:paraId="04116DFA" w14:textId="7924571C">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建筑设计将充分考虑未来扩建和改进的可能性，以满足市场需求的不断变化。设计将具备可扩展性，以应对未来业务增长和新的技术需求。</w:t>
      </w:r>
    </w:p>
    <w:p w:rsidR="00145C99" w14:paraId="2BB4B6C9" w14:textId="022EC570">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根据自动输液器项目的独特特点和当地建设管理部门对该地区建筑结构的规定，本自动输液器项目的生产车间将采用全钢结构。</w:t>
      </w:r>
    </w:p>
    <w:p w:rsidR="00145C99" w14:paraId="4ED501E1" w14:textId="5758FB54">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本自动输液器项目的抗震设防烈度将设定为</w:t>
      </w:r>
      <w:r>
        <w:rPr>
          <w:rFonts w:ascii="仿宋" w:eastAsia="仿宋" w:hAnsi="仿宋" w:cs="仿宋" w:hint="eastAsia"/>
          <w:sz w:val="28"/>
        </w:rPr>
        <w:t>6</w:t>
      </w:r>
      <w:r>
        <w:rPr>
          <w:rFonts w:ascii="仿宋" w:eastAsia="仿宋" w:hAnsi="仿宋" w:cs="仿宋" w:hint="eastAsia"/>
          <w:sz w:val="28"/>
        </w:rPr>
        <w:t>度，设计基本地震加速度值为</w:t>
      </w:r>
      <w:r>
        <w:rPr>
          <w:rFonts w:ascii="仿宋" w:eastAsia="仿宋" w:hAnsi="仿宋" w:cs="仿宋" w:hint="eastAsia"/>
          <w:sz w:val="28"/>
        </w:rPr>
        <w:t>0.05g</w:t>
      </w:r>
      <w:r>
        <w:rPr>
          <w:rFonts w:ascii="仿宋" w:eastAsia="仿宋" w:hAnsi="仿宋" w:cs="仿宋" w:hint="eastAsia"/>
          <w:sz w:val="28"/>
        </w:rPr>
        <w:t>，建筑抗震设防类别为丙类，抗震等级为三级。</w:t>
      </w:r>
    </w:p>
    <w:p w:rsidR="00145C99" w14:paraId="5CB5EBCE" w14:textId="0BAEB4B7">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为提高建筑的可维护性，建设计划还将考虑易维修和更换的部件和系统。这将有助于延长建筑的使用寿命，减少维护成本，并减轻对环境的负面影响。</w:t>
      </w:r>
    </w:p>
    <w:p w:rsidR="00145C99" w14:paraId="4A241A39" w14:textId="485789E0">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本自动输液器项目将严格遵守当地法律法规和建设标准，以确保建筑的合法性和合规性。所有必要的许可证和批准将按照法规要求获得，以确保自动输液器项目的合法性。</w:t>
      </w:r>
    </w:p>
    <w:p w:rsidR="00145C99" w14:paraId="660ED51F" w14:textId="61513575">
      <w:pPr>
        <w:ind w:firstLine="560" w:firstLineChars="200"/>
        <w:rPr>
          <w:rFonts w:ascii="仿宋" w:eastAsia="仿宋" w:hAnsi="仿宋" w:cs="仿宋"/>
          <w:sz w:val="28"/>
        </w:rPr>
      </w:pPr>
      <w:r>
        <w:rPr>
          <w:rFonts w:ascii="仿宋" w:eastAsia="仿宋" w:hAnsi="仿宋" w:cs="仿宋" w:hint="eastAsia"/>
          <w:sz w:val="28"/>
        </w:rPr>
        <w:t>14.</w:t>
      </w:r>
      <w:r>
        <w:rPr>
          <w:rFonts w:ascii="仿宋" w:eastAsia="仿宋" w:hAnsi="仿宋" w:cs="仿宋" w:hint="eastAsia"/>
          <w:sz w:val="28"/>
        </w:rPr>
        <w:t>在建筑材料的选择方面，将优先选用当地和可再生材料，以减少运输和资源浪费。这将有助于降低建筑的碳足迹，减缓气候变化的影响。</w:t>
      </w:r>
    </w:p>
    <w:p w:rsidR="00145C99" w14:paraId="6212ECFD" w14:textId="037CB69B">
      <w:pPr>
        <w:ind w:firstLine="560" w:firstLineChars="200"/>
        <w:rPr>
          <w:rFonts w:ascii="仿宋" w:eastAsia="仿宋" w:hAnsi="仿宋" w:cs="仿宋"/>
          <w:sz w:val="28"/>
        </w:rPr>
      </w:pPr>
      <w:r>
        <w:rPr>
          <w:rFonts w:ascii="仿宋" w:eastAsia="仿宋" w:hAnsi="仿宋" w:cs="仿宋" w:hint="eastAsia"/>
          <w:sz w:val="28"/>
        </w:rPr>
        <w:t>15.</w:t>
      </w:r>
      <w:r>
        <w:rPr>
          <w:rFonts w:ascii="仿宋" w:eastAsia="仿宋" w:hAnsi="仿宋" w:cs="仿宋" w:hint="eastAsia"/>
          <w:sz w:val="28"/>
        </w:rPr>
        <w:t>建筑内部将采用节水和节能设备，如低流量水龙头、高效照明系统和智能空调控制。这些措</w:t>
      </w:r>
      <w:r>
        <w:rPr>
          <w:rFonts w:ascii="仿宋" w:eastAsia="仿宋" w:hAnsi="仿宋" w:cs="仿宋" w:hint="eastAsia"/>
          <w:sz w:val="28"/>
        </w:rPr>
        <w:t>施将有助于减少用水和用电成本，提高建筑的可持续性。</w:t>
      </w:r>
    </w:p>
    <w:p w:rsidR="00145C99" w14:paraId="0B1A80E0" w14:textId="6275F767">
      <w:pPr>
        <w:ind w:firstLine="560" w:firstLineChars="200"/>
        <w:rPr>
          <w:rFonts w:ascii="仿宋" w:eastAsia="仿宋" w:hAnsi="仿宋" w:cs="仿宋"/>
          <w:sz w:val="28"/>
        </w:rPr>
      </w:pPr>
      <w:r>
        <w:rPr>
          <w:rFonts w:ascii="仿宋" w:eastAsia="仿宋" w:hAnsi="仿宋" w:cs="仿宋" w:hint="eastAsia"/>
          <w:sz w:val="28"/>
        </w:rPr>
        <w:t>16.</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https://d.book118.com/456044131151010041</w:t>
        </w:r>
      </w:hyperlink>
    </w:p>
    <w:p w:rsidR="00145C99">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paraId="133F64EE"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C99" w14:textId="77777777">
    <w:pPr>
      <w:pStyle w:val="Header"/>
      <w:jc w:val="center"/>
      <w:rPr>
        <w:rFonts w:ascii="仿宋" w:eastAsia="仿宋" w:hAnsi="仿宋" w:cs="仿宋"/>
      </w:rPr>
    </w:pPr>
    <w:r>
      <w:rPr>
        <w:rFonts w:ascii="仿宋" w:eastAsia="仿宋" w:hAnsi="仿宋" w:cs="仿宋" w:hint="eastAsia"/>
      </w:rPr>
      <w:t>自动输液器相关行业投资方案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C54828"/>
    <w:rsid w:val="00145C99"/>
    <w:rsid w:val="0019319E"/>
    <w:rsid w:val="46C548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8D7C36E"/>
  <w15:docId w15:val="{E4DF493A-8A56-49C9-958C-F5EDD61B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5604413115101004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5256</Words>
  <Characters>29961</Characters>
  <Application>Microsoft Office Word</Application>
  <DocSecurity>0</DocSecurity>
  <Lines>249</Lines>
  <Paragraphs>70</Paragraphs>
  <ScaleCrop>false</ScaleCrop>
  <Company/>
  <LinksUpToDate>false</LinksUpToDate>
  <CharactersWithSpaces>35147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2023-11-30T06:17:00Z</dcterms:created>
  <dcterms:modified xsi:type="dcterms:W3CDTF">2023-12-21T05:21:00Z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1E2E2D59D4734EB3B8C5E7D936E19991_11</vt:lpwstr>
  </property>
  <property fmtid="{D5CDD505-2E9C-101B-9397-08002B2CF9AE}" pid="3" name="KSOProductBuildVer">
    <vt:lpwstr>2052-12.1.0.15712</vt:lpwstr>
  </property>
</Properties>
</file>