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砂处理设备项目规划设计蓝图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8" w:history="1">
        <w:r>
          <w:rPr>
            <w:rFonts w:ascii="仿宋" w:eastAsia="仿宋" w:hAnsi="仿宋" w:cs="仿宋" w:hint="eastAsia"/>
            <w:lang w:eastAsia="zh-CN"/>
          </w:rPr>
          <w:t>序言</w:t>
        </w:r>
        <w:r>
          <w:tab/>
        </w:r>
        <w:r>
          <w:fldChar w:fldCharType="begin"/>
        </w:r>
        <w:r>
          <w:instrText xml:space="preserve"> PAGEREF _Toc13338 \h </w:instrText>
        </w:r>
        <w:r>
          <w:fldChar w:fldCharType="separate"/>
        </w:r>
        <w:r>
          <w:t>3</w:t>
        </w:r>
        <w:r>
          <w:fldChar w:fldCharType="end"/>
        </w:r>
      </w:hyperlink>
    </w:p>
    <w:p>
      <w:pPr>
        <w:pStyle w:val="TOC1"/>
        <w:tabs>
          <w:tab w:val="right" w:leader="dot" w:pos="8306"/>
        </w:tabs>
      </w:pPr>
      <w:hyperlink w:anchor="_Toc15527" w:history="1">
        <w:r>
          <w:rPr>
            <w:rFonts w:ascii="仿宋" w:eastAsia="仿宋" w:hAnsi="仿宋" w:cs="仿宋" w:hint="eastAsia"/>
            <w:lang w:eastAsia="zh-CN"/>
          </w:rPr>
          <w:t>一、市场分析、调研</w:t>
        </w:r>
        <w:r>
          <w:tab/>
        </w:r>
        <w:r>
          <w:fldChar w:fldCharType="begin"/>
        </w:r>
        <w:r>
          <w:instrText xml:space="preserve"> PAGEREF _Toc15527 \h </w:instrText>
        </w:r>
        <w:r>
          <w:fldChar w:fldCharType="separate"/>
        </w:r>
        <w:r>
          <w:t>3</w:t>
        </w:r>
        <w:r>
          <w:fldChar w:fldCharType="end"/>
        </w:r>
      </w:hyperlink>
    </w:p>
    <w:p>
      <w:pPr>
        <w:pStyle w:val="TOC2"/>
        <w:tabs>
          <w:tab w:val="right" w:leader="dot" w:pos="8306"/>
        </w:tabs>
      </w:pPr>
      <w:hyperlink w:anchor="_Toc19767" w:history="1">
        <w:r>
          <w:rPr>
            <w:rFonts w:ascii="仿宋" w:eastAsia="仿宋" w:hAnsi="仿宋" w:cs="仿宋" w:hint="eastAsia"/>
            <w:lang w:eastAsia="zh-CN"/>
          </w:rPr>
          <w:t>(一)、砂处理设备行业分析</w:t>
        </w:r>
        <w:r>
          <w:tab/>
        </w:r>
        <w:r>
          <w:fldChar w:fldCharType="begin"/>
        </w:r>
        <w:r>
          <w:instrText xml:space="preserve"> PAGEREF _Toc19767 \h </w:instrText>
        </w:r>
        <w:r>
          <w:fldChar w:fldCharType="separate"/>
        </w:r>
        <w:r>
          <w:t>3</w:t>
        </w:r>
        <w:r>
          <w:fldChar w:fldCharType="end"/>
        </w:r>
      </w:hyperlink>
    </w:p>
    <w:p>
      <w:pPr>
        <w:pStyle w:val="TOC2"/>
        <w:tabs>
          <w:tab w:val="right" w:leader="dot" w:pos="8306"/>
        </w:tabs>
      </w:pPr>
      <w:hyperlink w:anchor="_Toc19221" w:history="1">
        <w:r>
          <w:rPr>
            <w:rFonts w:ascii="仿宋" w:eastAsia="仿宋" w:hAnsi="仿宋" w:cs="仿宋" w:hint="eastAsia"/>
            <w:lang w:eastAsia="zh-CN"/>
          </w:rPr>
          <w:t>(二)、砂处理设备市场分析预测</w:t>
        </w:r>
        <w:r>
          <w:tab/>
        </w:r>
        <w:r>
          <w:fldChar w:fldCharType="begin"/>
        </w:r>
        <w:r>
          <w:instrText xml:space="preserve"> PAGEREF _Toc19221 \h </w:instrText>
        </w:r>
        <w:r>
          <w:fldChar w:fldCharType="separate"/>
        </w:r>
        <w:r>
          <w:t>4</w:t>
        </w:r>
        <w:r>
          <w:fldChar w:fldCharType="end"/>
        </w:r>
      </w:hyperlink>
    </w:p>
    <w:p>
      <w:pPr>
        <w:pStyle w:val="TOC1"/>
        <w:tabs>
          <w:tab w:val="right" w:leader="dot" w:pos="8306"/>
        </w:tabs>
      </w:pPr>
      <w:hyperlink w:anchor="_Toc30781" w:history="1">
        <w:r>
          <w:rPr>
            <w:rFonts w:ascii="仿宋" w:eastAsia="仿宋" w:hAnsi="仿宋" w:cs="仿宋" w:hint="eastAsia"/>
            <w:lang w:eastAsia="zh-CN"/>
          </w:rPr>
          <w:t>二、砂处理设备项目可持续发展</w:t>
        </w:r>
        <w:r>
          <w:tab/>
        </w:r>
        <w:r>
          <w:fldChar w:fldCharType="begin"/>
        </w:r>
        <w:r>
          <w:instrText xml:space="preserve"> PAGEREF _Toc30781 \h </w:instrText>
        </w:r>
        <w:r>
          <w:fldChar w:fldCharType="separate"/>
        </w:r>
        <w:r>
          <w:t>5</w:t>
        </w:r>
        <w:r>
          <w:fldChar w:fldCharType="end"/>
        </w:r>
      </w:hyperlink>
    </w:p>
    <w:p>
      <w:pPr>
        <w:pStyle w:val="TOC2"/>
        <w:tabs>
          <w:tab w:val="right" w:leader="dot" w:pos="8306"/>
        </w:tabs>
      </w:pPr>
      <w:hyperlink w:anchor="_Toc7208" w:history="1">
        <w:r>
          <w:rPr>
            <w:rFonts w:ascii="仿宋" w:eastAsia="仿宋" w:hAnsi="仿宋" w:cs="仿宋" w:hint="eastAsia"/>
            <w:lang w:eastAsia="zh-CN"/>
          </w:rPr>
          <w:t>(一)、可持续战略与实践</w:t>
        </w:r>
        <w:r>
          <w:tab/>
        </w:r>
        <w:r>
          <w:fldChar w:fldCharType="begin"/>
        </w:r>
        <w:r>
          <w:instrText xml:space="preserve"> PAGEREF _Toc7208 \h </w:instrText>
        </w:r>
        <w:r>
          <w:fldChar w:fldCharType="separate"/>
        </w:r>
        <w:r>
          <w:t>5</w:t>
        </w:r>
        <w:r>
          <w:fldChar w:fldCharType="end"/>
        </w:r>
      </w:hyperlink>
    </w:p>
    <w:p>
      <w:pPr>
        <w:pStyle w:val="TOC2"/>
        <w:tabs>
          <w:tab w:val="right" w:leader="dot" w:pos="8306"/>
        </w:tabs>
      </w:pPr>
      <w:hyperlink w:anchor="_Toc3885" w:history="1">
        <w:r>
          <w:rPr>
            <w:rFonts w:ascii="仿宋" w:eastAsia="仿宋" w:hAnsi="仿宋" w:cs="仿宋" w:hint="eastAsia"/>
            <w:lang w:eastAsia="zh-CN"/>
          </w:rPr>
          <w:t>(二)、环保与社会责任</w:t>
        </w:r>
        <w:r>
          <w:tab/>
        </w:r>
        <w:r>
          <w:fldChar w:fldCharType="begin"/>
        </w:r>
        <w:r>
          <w:instrText xml:space="preserve"> PAGEREF _Toc3885 \h </w:instrText>
        </w:r>
        <w:r>
          <w:fldChar w:fldCharType="separate"/>
        </w:r>
        <w:r>
          <w:t>5</w:t>
        </w:r>
        <w:r>
          <w:fldChar w:fldCharType="end"/>
        </w:r>
      </w:hyperlink>
    </w:p>
    <w:p>
      <w:pPr>
        <w:pStyle w:val="TOC1"/>
        <w:tabs>
          <w:tab w:val="right" w:leader="dot" w:pos="8306"/>
        </w:tabs>
      </w:pPr>
      <w:hyperlink w:anchor="_Toc14079" w:history="1">
        <w:r>
          <w:rPr>
            <w:rFonts w:ascii="仿宋" w:eastAsia="仿宋" w:hAnsi="仿宋" w:cs="仿宋" w:hint="eastAsia"/>
            <w:lang w:eastAsia="zh-CN"/>
          </w:rPr>
          <w:t>三、砂处理设备项目建设背景及必要性分析</w:t>
        </w:r>
        <w:r>
          <w:tab/>
        </w:r>
        <w:r>
          <w:fldChar w:fldCharType="begin"/>
        </w:r>
        <w:r>
          <w:instrText xml:space="preserve"> PAGEREF _Toc14079 \h </w:instrText>
        </w:r>
        <w:r>
          <w:fldChar w:fldCharType="separate"/>
        </w:r>
        <w:r>
          <w:t>6</w:t>
        </w:r>
        <w:r>
          <w:fldChar w:fldCharType="end"/>
        </w:r>
      </w:hyperlink>
    </w:p>
    <w:p>
      <w:pPr>
        <w:pStyle w:val="TOC2"/>
        <w:tabs>
          <w:tab w:val="right" w:leader="dot" w:pos="8306"/>
        </w:tabs>
      </w:pPr>
      <w:hyperlink w:anchor="_Toc9564" w:history="1">
        <w:r>
          <w:rPr>
            <w:rFonts w:ascii="仿宋" w:eastAsia="仿宋" w:hAnsi="仿宋" w:cs="仿宋" w:hint="eastAsia"/>
            <w:lang w:eastAsia="zh-CN"/>
          </w:rPr>
          <w:t>(一)、砂处理设备项目背景分析</w:t>
        </w:r>
        <w:r>
          <w:tab/>
        </w:r>
        <w:r>
          <w:fldChar w:fldCharType="begin"/>
        </w:r>
        <w:r>
          <w:instrText xml:space="preserve"> PAGEREF _Toc9564 \h </w:instrText>
        </w:r>
        <w:r>
          <w:fldChar w:fldCharType="separate"/>
        </w:r>
        <w:r>
          <w:t>6</w:t>
        </w:r>
        <w:r>
          <w:fldChar w:fldCharType="end"/>
        </w:r>
      </w:hyperlink>
    </w:p>
    <w:p>
      <w:pPr>
        <w:pStyle w:val="TOC2"/>
        <w:tabs>
          <w:tab w:val="right" w:leader="dot" w:pos="8306"/>
        </w:tabs>
      </w:pPr>
      <w:hyperlink w:anchor="_Toc12158" w:history="1">
        <w:r>
          <w:rPr>
            <w:rFonts w:ascii="仿宋" w:eastAsia="仿宋" w:hAnsi="仿宋" w:cs="仿宋" w:hint="eastAsia"/>
            <w:lang w:eastAsia="zh-CN"/>
          </w:rPr>
          <w:t>(二)、砂处理设备项目建设必要性分析</w:t>
        </w:r>
        <w:r>
          <w:tab/>
        </w:r>
        <w:r>
          <w:fldChar w:fldCharType="begin"/>
        </w:r>
        <w:r>
          <w:instrText xml:space="preserve"> PAGEREF _Toc12158 \h </w:instrText>
        </w:r>
        <w:r>
          <w:fldChar w:fldCharType="separate"/>
        </w:r>
        <w:r>
          <w:t>8</w:t>
        </w:r>
        <w:r>
          <w:fldChar w:fldCharType="end"/>
        </w:r>
      </w:hyperlink>
    </w:p>
    <w:p>
      <w:pPr>
        <w:pStyle w:val="TOC1"/>
        <w:tabs>
          <w:tab w:val="right" w:leader="dot" w:pos="8306"/>
        </w:tabs>
      </w:pPr>
      <w:hyperlink w:anchor="_Toc15704" w:history="1">
        <w:r>
          <w:rPr>
            <w:rFonts w:ascii="仿宋" w:eastAsia="仿宋" w:hAnsi="仿宋" w:cs="仿宋" w:hint="eastAsia"/>
            <w:lang w:eastAsia="zh-CN"/>
          </w:rPr>
          <w:t>四、工艺说明</w:t>
        </w:r>
        <w:r>
          <w:tab/>
        </w:r>
        <w:r>
          <w:fldChar w:fldCharType="begin"/>
        </w:r>
        <w:r>
          <w:instrText xml:space="preserve"> PAGEREF _Toc15704 \h </w:instrText>
        </w:r>
        <w:r>
          <w:fldChar w:fldCharType="separate"/>
        </w:r>
        <w:r>
          <w:t>9</w:t>
        </w:r>
        <w:r>
          <w:fldChar w:fldCharType="end"/>
        </w:r>
      </w:hyperlink>
    </w:p>
    <w:p>
      <w:pPr>
        <w:pStyle w:val="TOC2"/>
        <w:tabs>
          <w:tab w:val="right" w:leader="dot" w:pos="8306"/>
        </w:tabs>
      </w:pPr>
      <w:hyperlink w:anchor="_Toc19256" w:history="1">
        <w:r>
          <w:rPr>
            <w:rFonts w:ascii="仿宋" w:eastAsia="仿宋" w:hAnsi="仿宋" w:cs="仿宋" w:hint="eastAsia"/>
            <w:lang w:eastAsia="zh-CN"/>
          </w:rPr>
          <w:t>(一)、技术管理特点</w:t>
        </w:r>
        <w:r>
          <w:tab/>
        </w:r>
        <w:r>
          <w:fldChar w:fldCharType="begin"/>
        </w:r>
        <w:r>
          <w:instrText xml:space="preserve"> PAGEREF _Toc19256 \h </w:instrText>
        </w:r>
        <w:r>
          <w:fldChar w:fldCharType="separate"/>
        </w:r>
        <w:r>
          <w:t>9</w:t>
        </w:r>
        <w:r>
          <w:fldChar w:fldCharType="end"/>
        </w:r>
      </w:hyperlink>
    </w:p>
    <w:p>
      <w:pPr>
        <w:pStyle w:val="TOC2"/>
        <w:tabs>
          <w:tab w:val="right" w:leader="dot" w:pos="8306"/>
        </w:tabs>
      </w:pPr>
      <w:hyperlink w:anchor="_Toc1731" w:history="1">
        <w:r>
          <w:rPr>
            <w:rFonts w:ascii="仿宋" w:eastAsia="仿宋" w:hAnsi="仿宋" w:cs="仿宋" w:hint="eastAsia"/>
            <w:lang w:eastAsia="zh-CN"/>
          </w:rPr>
          <w:t>(二)、砂处理设备项目工艺技术设计方案</w:t>
        </w:r>
        <w:r>
          <w:tab/>
        </w:r>
        <w:r>
          <w:fldChar w:fldCharType="begin"/>
        </w:r>
        <w:r>
          <w:instrText xml:space="preserve"> PAGEREF _Toc1731 \h </w:instrText>
        </w:r>
        <w:r>
          <w:fldChar w:fldCharType="separate"/>
        </w:r>
        <w:r>
          <w:t>10</w:t>
        </w:r>
        <w:r>
          <w:fldChar w:fldCharType="end"/>
        </w:r>
      </w:hyperlink>
    </w:p>
    <w:p>
      <w:pPr>
        <w:pStyle w:val="TOC2"/>
        <w:tabs>
          <w:tab w:val="right" w:leader="dot" w:pos="8306"/>
        </w:tabs>
      </w:pPr>
      <w:hyperlink w:anchor="_Toc16974" w:history="1">
        <w:r>
          <w:rPr>
            <w:rFonts w:ascii="仿宋" w:eastAsia="仿宋" w:hAnsi="仿宋" w:cs="仿宋" w:hint="eastAsia"/>
            <w:lang w:eastAsia="zh-CN"/>
          </w:rPr>
          <w:t>(三)、设备选型方案</w:t>
        </w:r>
        <w:r>
          <w:tab/>
        </w:r>
        <w:r>
          <w:fldChar w:fldCharType="begin"/>
        </w:r>
        <w:r>
          <w:instrText xml:space="preserve"> PAGEREF _Toc16974 \h </w:instrText>
        </w:r>
        <w:r>
          <w:fldChar w:fldCharType="separate"/>
        </w:r>
        <w:r>
          <w:t>12</w:t>
        </w:r>
        <w:r>
          <w:fldChar w:fldCharType="end"/>
        </w:r>
      </w:hyperlink>
    </w:p>
    <w:p>
      <w:pPr>
        <w:pStyle w:val="TOC1"/>
        <w:tabs>
          <w:tab w:val="right" w:leader="dot" w:pos="8306"/>
        </w:tabs>
      </w:pPr>
      <w:hyperlink w:anchor="_Toc11286" w:history="1">
        <w:r>
          <w:rPr>
            <w:rFonts w:ascii="仿宋" w:eastAsia="仿宋" w:hAnsi="仿宋" w:cs="仿宋" w:hint="eastAsia"/>
            <w:lang w:eastAsia="zh-CN"/>
          </w:rPr>
          <w:t>五、砂处理设备项目危机管理</w:t>
        </w:r>
        <w:r>
          <w:tab/>
        </w:r>
        <w:r>
          <w:fldChar w:fldCharType="begin"/>
        </w:r>
        <w:r>
          <w:instrText xml:space="preserve"> PAGEREF _Toc11286 \h </w:instrText>
        </w:r>
        <w:r>
          <w:fldChar w:fldCharType="separate"/>
        </w:r>
        <w:r>
          <w:t>13</w:t>
        </w:r>
        <w:r>
          <w:fldChar w:fldCharType="end"/>
        </w:r>
      </w:hyperlink>
    </w:p>
    <w:p>
      <w:pPr>
        <w:pStyle w:val="TOC2"/>
        <w:tabs>
          <w:tab w:val="right" w:leader="dot" w:pos="8306"/>
        </w:tabs>
      </w:pPr>
      <w:hyperlink w:anchor="_Toc9395" w:history="1">
        <w:r>
          <w:rPr>
            <w:rFonts w:ascii="仿宋" w:eastAsia="仿宋" w:hAnsi="仿宋" w:cs="仿宋" w:hint="eastAsia"/>
            <w:lang w:eastAsia="zh-CN"/>
          </w:rPr>
          <w:t>(一)、危机预警与识别</w:t>
        </w:r>
        <w:r>
          <w:tab/>
        </w:r>
        <w:r>
          <w:fldChar w:fldCharType="begin"/>
        </w:r>
        <w:r>
          <w:instrText xml:space="preserve"> PAGEREF _Toc9395 \h </w:instrText>
        </w:r>
        <w:r>
          <w:fldChar w:fldCharType="separate"/>
        </w:r>
        <w:r>
          <w:t>13</w:t>
        </w:r>
        <w:r>
          <w:fldChar w:fldCharType="end"/>
        </w:r>
      </w:hyperlink>
    </w:p>
    <w:p>
      <w:pPr>
        <w:pStyle w:val="TOC2"/>
        <w:tabs>
          <w:tab w:val="right" w:leader="dot" w:pos="8306"/>
        </w:tabs>
      </w:pPr>
      <w:hyperlink w:anchor="_Toc14189" w:history="1">
        <w:r>
          <w:rPr>
            <w:rFonts w:ascii="仿宋" w:eastAsia="仿宋" w:hAnsi="仿宋" w:cs="仿宋" w:hint="eastAsia"/>
            <w:lang w:eastAsia="zh-CN"/>
          </w:rPr>
          <w:t>(二)、危机应对与恢复</w:t>
        </w:r>
        <w:r>
          <w:tab/>
        </w:r>
        <w:r>
          <w:fldChar w:fldCharType="begin"/>
        </w:r>
        <w:r>
          <w:instrText xml:space="preserve"> PAGEREF _Toc14189 \h </w:instrText>
        </w:r>
        <w:r>
          <w:fldChar w:fldCharType="separate"/>
        </w:r>
        <w:r>
          <w:t>14</w:t>
        </w:r>
        <w:r>
          <w:fldChar w:fldCharType="end"/>
        </w:r>
      </w:hyperlink>
    </w:p>
    <w:p>
      <w:pPr>
        <w:pStyle w:val="TOC1"/>
        <w:tabs>
          <w:tab w:val="right" w:leader="dot" w:pos="8306"/>
        </w:tabs>
      </w:pPr>
      <w:hyperlink w:anchor="_Toc28220" w:history="1">
        <w:r>
          <w:rPr>
            <w:rFonts w:ascii="仿宋" w:eastAsia="仿宋" w:hAnsi="仿宋" w:cs="仿宋" w:hint="eastAsia"/>
            <w:lang w:eastAsia="zh-CN"/>
          </w:rPr>
          <w:t>六、产品规划分析</w:t>
        </w:r>
        <w:r>
          <w:tab/>
        </w:r>
        <w:r>
          <w:fldChar w:fldCharType="begin"/>
        </w:r>
        <w:r>
          <w:instrText xml:space="preserve"> PAGEREF _Toc28220 \h </w:instrText>
        </w:r>
        <w:r>
          <w:fldChar w:fldCharType="separate"/>
        </w:r>
        <w:r>
          <w:t>15</w:t>
        </w:r>
        <w:r>
          <w:fldChar w:fldCharType="end"/>
        </w:r>
      </w:hyperlink>
    </w:p>
    <w:p>
      <w:pPr>
        <w:pStyle w:val="TOC2"/>
        <w:tabs>
          <w:tab w:val="right" w:leader="dot" w:pos="8306"/>
        </w:tabs>
      </w:pPr>
      <w:hyperlink w:anchor="_Toc3789" w:history="1">
        <w:r>
          <w:rPr>
            <w:rFonts w:ascii="仿宋" w:eastAsia="仿宋" w:hAnsi="仿宋" w:cs="仿宋" w:hint="eastAsia"/>
            <w:lang w:eastAsia="zh-CN"/>
          </w:rPr>
          <w:t>(一)、产品规划</w:t>
        </w:r>
        <w:r>
          <w:tab/>
        </w:r>
        <w:r>
          <w:fldChar w:fldCharType="begin"/>
        </w:r>
        <w:r>
          <w:instrText xml:space="preserve"> PAGEREF _Toc3789 \h </w:instrText>
        </w:r>
        <w:r>
          <w:fldChar w:fldCharType="separate"/>
        </w:r>
        <w:r>
          <w:t>15</w:t>
        </w:r>
        <w:r>
          <w:fldChar w:fldCharType="end"/>
        </w:r>
      </w:hyperlink>
    </w:p>
    <w:p>
      <w:pPr>
        <w:pStyle w:val="TOC2"/>
        <w:tabs>
          <w:tab w:val="right" w:leader="dot" w:pos="8306"/>
        </w:tabs>
      </w:pPr>
      <w:hyperlink w:anchor="_Toc26707" w:history="1">
        <w:r>
          <w:rPr>
            <w:rFonts w:ascii="仿宋" w:eastAsia="仿宋" w:hAnsi="仿宋" w:cs="仿宋" w:hint="eastAsia"/>
            <w:lang w:eastAsia="zh-CN"/>
          </w:rPr>
          <w:t>(二)、建设规模</w:t>
        </w:r>
        <w:r>
          <w:tab/>
        </w:r>
        <w:r>
          <w:fldChar w:fldCharType="begin"/>
        </w:r>
        <w:r>
          <w:instrText xml:space="preserve"> PAGEREF _Toc26707 \h </w:instrText>
        </w:r>
        <w:r>
          <w:fldChar w:fldCharType="separate"/>
        </w:r>
        <w:r>
          <w:t>16</w:t>
        </w:r>
        <w:r>
          <w:fldChar w:fldCharType="end"/>
        </w:r>
      </w:hyperlink>
    </w:p>
    <w:p>
      <w:pPr>
        <w:pStyle w:val="TOC1"/>
        <w:tabs>
          <w:tab w:val="right" w:leader="dot" w:pos="8306"/>
        </w:tabs>
      </w:pPr>
      <w:hyperlink w:anchor="_Toc19330" w:history="1">
        <w:r>
          <w:rPr>
            <w:rFonts w:ascii="仿宋" w:eastAsia="仿宋" w:hAnsi="仿宋" w:cs="仿宋" w:hint="eastAsia"/>
            <w:lang w:eastAsia="zh-CN"/>
          </w:rPr>
          <w:t>七、砂处理设备项目经营效益</w:t>
        </w:r>
        <w:r>
          <w:tab/>
        </w:r>
        <w:r>
          <w:fldChar w:fldCharType="begin"/>
        </w:r>
        <w:r>
          <w:instrText xml:space="preserve"> PAGEREF _Toc19330 \h </w:instrText>
        </w:r>
        <w:r>
          <w:fldChar w:fldCharType="separate"/>
        </w:r>
        <w:r>
          <w:t>17</w:t>
        </w:r>
        <w:r>
          <w:fldChar w:fldCharType="end"/>
        </w:r>
      </w:hyperlink>
    </w:p>
    <w:p>
      <w:pPr>
        <w:pStyle w:val="TOC2"/>
        <w:tabs>
          <w:tab w:val="right" w:leader="dot" w:pos="8306"/>
        </w:tabs>
      </w:pPr>
      <w:hyperlink w:anchor="_Toc11869" w:history="1">
        <w:r>
          <w:rPr>
            <w:rFonts w:ascii="仿宋" w:eastAsia="仿宋" w:hAnsi="仿宋" w:cs="仿宋" w:hint="eastAsia"/>
            <w:lang w:eastAsia="zh-CN"/>
          </w:rPr>
          <w:t>(一)、经济评价财务测算</w:t>
        </w:r>
        <w:r>
          <w:tab/>
        </w:r>
        <w:r>
          <w:fldChar w:fldCharType="begin"/>
        </w:r>
        <w:r>
          <w:instrText xml:space="preserve"> PAGEREF _Toc11869 \h </w:instrText>
        </w:r>
        <w:r>
          <w:fldChar w:fldCharType="separate"/>
        </w:r>
        <w:r>
          <w:t>17</w:t>
        </w:r>
        <w:r>
          <w:fldChar w:fldCharType="end"/>
        </w:r>
      </w:hyperlink>
    </w:p>
    <w:p>
      <w:pPr>
        <w:pStyle w:val="TOC2"/>
        <w:tabs>
          <w:tab w:val="right" w:leader="dot" w:pos="8306"/>
        </w:tabs>
      </w:pPr>
      <w:hyperlink w:anchor="_Toc3465" w:history="1">
        <w:r>
          <w:rPr>
            <w:rFonts w:ascii="仿宋" w:eastAsia="仿宋" w:hAnsi="仿宋" w:cs="仿宋" w:hint="eastAsia"/>
            <w:lang w:eastAsia="zh-CN"/>
          </w:rPr>
          <w:t>(二)、砂处理设备项目盈利能力分析</w:t>
        </w:r>
        <w:r>
          <w:tab/>
        </w:r>
        <w:r>
          <w:fldChar w:fldCharType="begin"/>
        </w:r>
        <w:r>
          <w:instrText xml:space="preserve"> PAGEREF _Toc3465 \h </w:instrText>
        </w:r>
        <w:r>
          <w:fldChar w:fldCharType="separate"/>
        </w:r>
        <w:r>
          <w:t>19</w:t>
        </w:r>
        <w:r>
          <w:fldChar w:fldCharType="end"/>
        </w:r>
      </w:hyperlink>
    </w:p>
    <w:p>
      <w:pPr>
        <w:pStyle w:val="TOC1"/>
        <w:tabs>
          <w:tab w:val="right" w:leader="dot" w:pos="8306"/>
        </w:tabs>
      </w:pPr>
      <w:hyperlink w:anchor="_Toc4607" w:history="1">
        <w:r>
          <w:rPr>
            <w:rFonts w:ascii="仿宋" w:eastAsia="仿宋" w:hAnsi="仿宋" w:cs="仿宋" w:hint="eastAsia"/>
            <w:lang w:eastAsia="zh-CN"/>
          </w:rPr>
          <w:t>八、砂处理设备项目投资规划</w:t>
        </w:r>
        <w:r>
          <w:tab/>
        </w:r>
        <w:r>
          <w:fldChar w:fldCharType="begin"/>
        </w:r>
        <w:r>
          <w:instrText xml:space="preserve"> PAGEREF _Toc4607 \h </w:instrText>
        </w:r>
        <w:r>
          <w:fldChar w:fldCharType="separate"/>
        </w:r>
        <w:r>
          <w:t>19</w:t>
        </w:r>
        <w:r>
          <w:fldChar w:fldCharType="end"/>
        </w:r>
      </w:hyperlink>
    </w:p>
    <w:p>
      <w:pPr>
        <w:pStyle w:val="TOC2"/>
        <w:tabs>
          <w:tab w:val="right" w:leader="dot" w:pos="8306"/>
        </w:tabs>
      </w:pPr>
      <w:hyperlink w:anchor="_Toc13086" w:history="1">
        <w:r>
          <w:rPr>
            <w:rFonts w:ascii="仿宋" w:eastAsia="仿宋" w:hAnsi="仿宋" w:cs="仿宋" w:hint="eastAsia"/>
            <w:lang w:eastAsia="zh-CN"/>
          </w:rPr>
          <w:t>(一)、砂处理设备项目总投资估算</w:t>
        </w:r>
        <w:r>
          <w:tab/>
        </w:r>
        <w:r>
          <w:fldChar w:fldCharType="begin"/>
        </w:r>
        <w:r>
          <w:instrText xml:space="preserve"> PAGEREF _Toc13086 \h </w:instrText>
        </w:r>
        <w:r>
          <w:fldChar w:fldCharType="separate"/>
        </w:r>
        <w:r>
          <w:t>19</w:t>
        </w:r>
        <w:r>
          <w:fldChar w:fldCharType="end"/>
        </w:r>
      </w:hyperlink>
    </w:p>
    <w:p>
      <w:pPr>
        <w:pStyle w:val="TOC2"/>
        <w:tabs>
          <w:tab w:val="right" w:leader="dot" w:pos="8306"/>
        </w:tabs>
      </w:pPr>
      <w:hyperlink w:anchor="_Toc18158" w:history="1">
        <w:r>
          <w:rPr>
            <w:rFonts w:ascii="仿宋" w:eastAsia="仿宋" w:hAnsi="仿宋" w:cs="仿宋" w:hint="eastAsia"/>
            <w:lang w:eastAsia="zh-CN"/>
          </w:rPr>
          <w:t>(二)、资金筹措</w:t>
        </w:r>
        <w:r>
          <w:tab/>
        </w:r>
        <w:r>
          <w:fldChar w:fldCharType="begin"/>
        </w:r>
        <w:r>
          <w:instrText xml:space="preserve"> PAGEREF _Toc18158 \h </w:instrText>
        </w:r>
        <w:r>
          <w:fldChar w:fldCharType="separate"/>
        </w:r>
        <w:r>
          <w:t>21</w:t>
        </w:r>
        <w:r>
          <w:fldChar w:fldCharType="end"/>
        </w:r>
      </w:hyperlink>
    </w:p>
    <w:p>
      <w:pPr>
        <w:pStyle w:val="TOC1"/>
        <w:tabs>
          <w:tab w:val="right" w:leader="dot" w:pos="8306"/>
        </w:tabs>
      </w:pPr>
      <w:hyperlink w:anchor="_Toc24038" w:history="1">
        <w:r>
          <w:rPr>
            <w:rFonts w:ascii="仿宋" w:eastAsia="仿宋" w:hAnsi="仿宋" w:cs="仿宋" w:hint="eastAsia"/>
            <w:lang w:eastAsia="zh-CN"/>
          </w:rPr>
          <w:t>九、砂处理设备项目财务管理</w:t>
        </w:r>
        <w:r>
          <w:tab/>
        </w:r>
        <w:r>
          <w:fldChar w:fldCharType="begin"/>
        </w:r>
        <w:r>
          <w:instrText xml:space="preserve"> PAGEREF _Toc24038 \h </w:instrText>
        </w:r>
        <w:r>
          <w:fldChar w:fldCharType="separate"/>
        </w:r>
        <w:r>
          <w:t>21</w:t>
        </w:r>
        <w:r>
          <w:fldChar w:fldCharType="end"/>
        </w:r>
      </w:hyperlink>
    </w:p>
    <w:p>
      <w:pPr>
        <w:pStyle w:val="TOC2"/>
        <w:tabs>
          <w:tab w:val="right" w:leader="dot" w:pos="8306"/>
        </w:tabs>
      </w:pPr>
      <w:hyperlink w:anchor="_Toc14837" w:history="1">
        <w:r>
          <w:rPr>
            <w:rFonts w:ascii="仿宋" w:eastAsia="仿宋" w:hAnsi="仿宋" w:cs="仿宋" w:hint="eastAsia"/>
            <w:lang w:eastAsia="zh-CN"/>
          </w:rPr>
          <w:t>(一)、资金需求大</w:t>
        </w:r>
        <w:r>
          <w:tab/>
        </w:r>
        <w:r>
          <w:fldChar w:fldCharType="begin"/>
        </w:r>
        <w:r>
          <w:instrText xml:space="preserve"> PAGEREF _Toc14837 \h </w:instrText>
        </w:r>
        <w:r>
          <w:fldChar w:fldCharType="separate"/>
        </w:r>
        <w:r>
          <w:t>21</w:t>
        </w:r>
        <w:r>
          <w:fldChar w:fldCharType="end"/>
        </w:r>
      </w:hyperlink>
    </w:p>
    <w:p>
      <w:pPr>
        <w:pStyle w:val="TOC2"/>
        <w:tabs>
          <w:tab w:val="right" w:leader="dot" w:pos="8306"/>
        </w:tabs>
      </w:pPr>
      <w:hyperlink w:anchor="_Toc14932" w:history="1">
        <w:r>
          <w:rPr>
            <w:rFonts w:ascii="仿宋" w:eastAsia="仿宋" w:hAnsi="仿宋" w:cs="仿宋" w:hint="eastAsia"/>
            <w:lang w:eastAsia="zh-CN"/>
          </w:rPr>
          <w:t>(二)、研发周期长</w:t>
        </w:r>
        <w:r>
          <w:tab/>
        </w:r>
        <w:r>
          <w:fldChar w:fldCharType="begin"/>
        </w:r>
        <w:r>
          <w:instrText xml:space="preserve"> PAGEREF _Toc14932 \h </w:instrText>
        </w:r>
        <w:r>
          <w:fldChar w:fldCharType="separate"/>
        </w:r>
        <w:r>
          <w:t>22</w:t>
        </w:r>
        <w:r>
          <w:fldChar w:fldCharType="end"/>
        </w:r>
      </w:hyperlink>
    </w:p>
    <w:p>
      <w:pPr>
        <w:pStyle w:val="TOC2"/>
        <w:tabs>
          <w:tab w:val="right" w:leader="dot" w:pos="8306"/>
        </w:tabs>
      </w:pPr>
      <w:hyperlink w:anchor="_Toc21830" w:history="1">
        <w:r>
          <w:rPr>
            <w:rFonts w:ascii="仿宋" w:eastAsia="仿宋" w:hAnsi="仿宋" w:cs="仿宋" w:hint="eastAsia"/>
            <w:lang w:eastAsia="zh-CN"/>
          </w:rPr>
          <w:t>(三)、市场风险大</w:t>
        </w:r>
        <w:r>
          <w:tab/>
        </w:r>
        <w:r>
          <w:fldChar w:fldCharType="begin"/>
        </w:r>
        <w:r>
          <w:instrText xml:space="preserve"> PAGEREF _Toc21830 \h </w:instrText>
        </w:r>
        <w:r>
          <w:fldChar w:fldCharType="separate"/>
        </w:r>
        <w:r>
          <w:t>24</w:t>
        </w:r>
        <w:r>
          <w:fldChar w:fldCharType="end"/>
        </w:r>
      </w:hyperlink>
    </w:p>
    <w:p>
      <w:pPr>
        <w:pStyle w:val="TOC2"/>
        <w:tabs>
          <w:tab w:val="right" w:leader="dot" w:pos="8306"/>
        </w:tabs>
      </w:pPr>
      <w:hyperlink w:anchor="_Toc25393" w:history="1">
        <w:r>
          <w:rPr>
            <w:rFonts w:ascii="仿宋" w:eastAsia="仿宋" w:hAnsi="仿宋" w:cs="仿宋" w:hint="eastAsia"/>
            <w:lang w:eastAsia="zh-CN"/>
          </w:rPr>
          <w:t>(四)、利润率高</w:t>
        </w:r>
        <w:r>
          <w:tab/>
        </w:r>
        <w:r>
          <w:fldChar w:fldCharType="begin"/>
        </w:r>
        <w:r>
          <w:instrText xml:space="preserve"> PAGEREF _Toc25393 \h </w:instrText>
        </w:r>
        <w:r>
          <w:fldChar w:fldCharType="separate"/>
        </w:r>
        <w:r>
          <w:t>26</w:t>
        </w:r>
        <w:r>
          <w:fldChar w:fldCharType="end"/>
        </w:r>
      </w:hyperlink>
    </w:p>
    <w:p>
      <w:pPr>
        <w:pStyle w:val="TOC1"/>
        <w:tabs>
          <w:tab w:val="right" w:leader="dot" w:pos="8306"/>
        </w:tabs>
      </w:pPr>
      <w:hyperlink w:anchor="_Toc17504" w:history="1">
        <w:r>
          <w:rPr>
            <w:rFonts w:ascii="仿宋" w:eastAsia="仿宋" w:hAnsi="仿宋" w:cs="仿宋" w:hint="eastAsia"/>
            <w:lang w:eastAsia="zh-CN"/>
          </w:rPr>
          <w:t>十、砂处理设备项目风险管理</w:t>
        </w:r>
        <w:r>
          <w:tab/>
        </w:r>
        <w:r>
          <w:fldChar w:fldCharType="begin"/>
        </w:r>
        <w:r>
          <w:instrText xml:space="preserve"> PAGEREF _Toc17504 \h </w:instrText>
        </w:r>
        <w:r>
          <w:fldChar w:fldCharType="separate"/>
        </w:r>
        <w:r>
          <w:t>28</w:t>
        </w:r>
        <w:r>
          <w:fldChar w:fldCharType="end"/>
        </w:r>
      </w:hyperlink>
    </w:p>
    <w:p>
      <w:pPr>
        <w:pStyle w:val="TOC2"/>
        <w:tabs>
          <w:tab w:val="right" w:leader="dot" w:pos="8306"/>
        </w:tabs>
      </w:pPr>
      <w:hyperlink w:anchor="_Toc19059" w:history="1">
        <w:r>
          <w:rPr>
            <w:rFonts w:ascii="仿宋" w:eastAsia="仿宋" w:hAnsi="仿宋" w:cs="仿宋" w:hint="eastAsia"/>
            <w:lang w:eastAsia="zh-CN"/>
          </w:rPr>
          <w:t>(一)、风险识别与评估</w:t>
        </w:r>
        <w:r>
          <w:tab/>
        </w:r>
        <w:r>
          <w:fldChar w:fldCharType="begin"/>
        </w:r>
        <w:r>
          <w:instrText xml:space="preserve"> PAGEREF _Toc19059 \h </w:instrText>
        </w:r>
        <w:r>
          <w:fldChar w:fldCharType="separate"/>
        </w:r>
        <w:r>
          <w:t>28</w:t>
        </w:r>
        <w:r>
          <w:fldChar w:fldCharType="end"/>
        </w:r>
      </w:hyperlink>
    </w:p>
    <w:p>
      <w:pPr>
        <w:pStyle w:val="TOC2"/>
        <w:tabs>
          <w:tab w:val="right" w:leader="dot" w:pos="8306"/>
        </w:tabs>
      </w:pPr>
      <w:hyperlink w:anchor="_Toc7177" w:history="1">
        <w:r>
          <w:rPr>
            <w:rFonts w:ascii="仿宋" w:eastAsia="仿宋" w:hAnsi="仿宋" w:cs="仿宋" w:hint="eastAsia"/>
            <w:lang w:eastAsia="zh-CN"/>
          </w:rPr>
          <w:t>(二)、风险应对策略</w:t>
        </w:r>
        <w:r>
          <w:tab/>
        </w:r>
        <w:r>
          <w:fldChar w:fldCharType="begin"/>
        </w:r>
        <w:r>
          <w:instrText xml:space="preserve"> PAGEREF _Toc7177 \h </w:instrText>
        </w:r>
        <w:r>
          <w:fldChar w:fldCharType="separate"/>
        </w:r>
        <w:r>
          <w:t>29</w:t>
        </w:r>
        <w:r>
          <w:fldChar w:fldCharType="end"/>
        </w:r>
      </w:hyperlink>
    </w:p>
    <w:p>
      <w:pPr>
        <w:pStyle w:val="TOC2"/>
        <w:tabs>
          <w:tab w:val="right" w:leader="dot" w:pos="8306"/>
        </w:tabs>
      </w:pPr>
      <w:hyperlink w:anchor="_Toc6602" w:history="1">
        <w:r>
          <w:rPr>
            <w:rFonts w:ascii="仿宋" w:eastAsia="仿宋" w:hAnsi="仿宋" w:cs="仿宋" w:hint="eastAsia"/>
            <w:lang w:eastAsia="zh-CN"/>
          </w:rPr>
          <w:t>(三)、风险监控与控制</w:t>
        </w:r>
        <w:r>
          <w:tab/>
        </w:r>
        <w:r>
          <w:fldChar w:fldCharType="begin"/>
        </w:r>
        <w:r>
          <w:instrText xml:space="preserve"> PAGEREF _Toc6602 \h </w:instrText>
        </w:r>
        <w:r>
          <w:fldChar w:fldCharType="separate"/>
        </w:r>
        <w:r>
          <w:t>31</w:t>
        </w:r>
        <w:r>
          <w:fldChar w:fldCharType="end"/>
        </w:r>
      </w:hyperlink>
    </w:p>
    <w:p>
      <w:pPr>
        <w:pStyle w:val="TOC1"/>
        <w:tabs>
          <w:tab w:val="right" w:leader="dot" w:pos="8306"/>
        </w:tabs>
      </w:pPr>
      <w:hyperlink w:anchor="_Toc12076" w:history="1">
        <w:r>
          <w:rPr>
            <w:rFonts w:ascii="仿宋" w:eastAsia="仿宋" w:hAnsi="仿宋" w:cs="仿宋" w:hint="eastAsia"/>
            <w:lang w:eastAsia="zh-CN"/>
          </w:rPr>
          <w:t>十一、砂处理设备项目环境影响分析</w:t>
        </w:r>
        <w:r>
          <w:tab/>
        </w:r>
        <w:r>
          <w:fldChar w:fldCharType="begin"/>
        </w:r>
        <w:r>
          <w:instrText xml:space="preserve"> PAGEREF _Toc12076 \h </w:instrText>
        </w:r>
        <w:r>
          <w:fldChar w:fldCharType="separate"/>
        </w:r>
        <w:r>
          <w:t>32</w:t>
        </w:r>
        <w:r>
          <w:fldChar w:fldCharType="end"/>
        </w:r>
      </w:hyperlink>
    </w:p>
    <w:p>
      <w:pPr>
        <w:pStyle w:val="TOC2"/>
        <w:tabs>
          <w:tab w:val="right" w:leader="dot" w:pos="8306"/>
        </w:tabs>
      </w:pPr>
      <w:hyperlink w:anchor="_Toc20615" w:history="1">
        <w:r>
          <w:rPr>
            <w:rFonts w:ascii="仿宋" w:eastAsia="仿宋" w:hAnsi="仿宋" w:cs="仿宋" w:hint="eastAsia"/>
            <w:lang w:eastAsia="zh-CN"/>
          </w:rPr>
          <w:t>(一)、建设区域环境质量现状</w:t>
        </w:r>
        <w:r>
          <w:tab/>
        </w:r>
        <w:r>
          <w:fldChar w:fldCharType="begin"/>
        </w:r>
        <w:r>
          <w:instrText xml:space="preserve"> PAGEREF _Toc20615 \h </w:instrText>
        </w:r>
        <w:r>
          <w:fldChar w:fldCharType="separate"/>
        </w:r>
        <w:r>
          <w:t>32</w:t>
        </w:r>
        <w:r>
          <w:fldChar w:fldCharType="end"/>
        </w:r>
      </w:hyperlink>
    </w:p>
    <w:p>
      <w:pPr>
        <w:pStyle w:val="TOC2"/>
        <w:tabs>
          <w:tab w:val="right" w:leader="dot" w:pos="8306"/>
        </w:tabs>
      </w:pPr>
      <w:hyperlink w:anchor="_Toc24479" w:history="1">
        <w:r>
          <w:rPr>
            <w:rFonts w:ascii="仿宋" w:eastAsia="仿宋" w:hAnsi="仿宋" w:cs="仿宋" w:hint="eastAsia"/>
            <w:lang w:eastAsia="zh-CN"/>
          </w:rPr>
          <w:t>(二)、建设期环境保护</w:t>
        </w:r>
        <w:r>
          <w:tab/>
        </w:r>
        <w:r>
          <w:fldChar w:fldCharType="begin"/>
        </w:r>
        <w:r>
          <w:instrText xml:space="preserve"> PAGEREF _Toc24479 \h </w:instrText>
        </w:r>
        <w:r>
          <w:fldChar w:fldCharType="separate"/>
        </w:r>
        <w:r>
          <w:t>34</w:t>
        </w:r>
        <w:r>
          <w:fldChar w:fldCharType="end"/>
        </w:r>
      </w:hyperlink>
    </w:p>
    <w:p>
      <w:pPr>
        <w:pStyle w:val="TOC2"/>
        <w:tabs>
          <w:tab w:val="right" w:leader="dot" w:pos="8306"/>
        </w:tabs>
      </w:pPr>
      <w:hyperlink w:anchor="_Toc20940" w:history="1">
        <w:r>
          <w:rPr>
            <w:rFonts w:ascii="仿宋" w:eastAsia="仿宋" w:hAnsi="仿宋" w:cs="仿宋" w:hint="eastAsia"/>
            <w:lang w:eastAsia="zh-CN"/>
          </w:rPr>
          <w:t>(三)、运营期环境保护</w:t>
        </w:r>
        <w:r>
          <w:tab/>
        </w:r>
        <w:r>
          <w:fldChar w:fldCharType="begin"/>
        </w:r>
        <w:r>
          <w:instrText xml:space="preserve"> PAGEREF _Toc20940 \h </w:instrText>
        </w:r>
        <w:r>
          <w:fldChar w:fldCharType="separate"/>
        </w:r>
        <w:r>
          <w:t>35</w:t>
        </w:r>
        <w:r>
          <w:fldChar w:fldCharType="end"/>
        </w:r>
      </w:hyperlink>
    </w:p>
    <w:p>
      <w:pPr>
        <w:pStyle w:val="TOC2"/>
        <w:tabs>
          <w:tab w:val="right" w:leader="dot" w:pos="8306"/>
        </w:tabs>
      </w:pPr>
      <w:hyperlink w:anchor="_Toc29209" w:history="1">
        <w:r>
          <w:rPr>
            <w:rFonts w:ascii="仿宋" w:eastAsia="仿宋" w:hAnsi="仿宋" w:cs="仿宋" w:hint="eastAsia"/>
            <w:lang w:eastAsia="zh-CN"/>
          </w:rPr>
          <w:t>(四)、砂处理设备项目建设对区域经济的影响</w:t>
        </w:r>
        <w:r>
          <w:tab/>
        </w:r>
        <w:r>
          <w:fldChar w:fldCharType="begin"/>
        </w:r>
        <w:r>
          <w:instrText xml:space="preserve"> PAGEREF _Toc29209 \h </w:instrText>
        </w:r>
        <w:r>
          <w:fldChar w:fldCharType="separate"/>
        </w:r>
        <w:r>
          <w:t>36</w:t>
        </w:r>
        <w:r>
          <w:fldChar w:fldCharType="end"/>
        </w:r>
      </w:hyperlink>
    </w:p>
    <w:p>
      <w:pPr>
        <w:pStyle w:val="TOC2"/>
        <w:tabs>
          <w:tab w:val="right" w:leader="dot" w:pos="8306"/>
        </w:tabs>
      </w:pPr>
      <w:hyperlink w:anchor="_Toc27939" w:history="1">
        <w:r>
          <w:rPr>
            <w:rFonts w:ascii="仿宋" w:eastAsia="仿宋" w:hAnsi="仿宋" w:cs="仿宋" w:hint="eastAsia"/>
            <w:lang w:eastAsia="zh-CN"/>
          </w:rPr>
          <w:t>(五)、废弃物处理</w:t>
        </w:r>
        <w:r>
          <w:tab/>
        </w:r>
        <w:r>
          <w:fldChar w:fldCharType="begin"/>
        </w:r>
        <w:r>
          <w:instrText xml:space="preserve"> PAGEREF _Toc27939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0" w:history="1">
        <w:r>
          <w:rPr>
            <w:rFonts w:ascii="仿宋" w:eastAsia="仿宋" w:hAnsi="仿宋" w:cs="仿宋" w:hint="eastAsia"/>
            <w:lang w:eastAsia="zh-CN"/>
          </w:rPr>
          <w:t>(六)、特殊环境影响分析</w:t>
        </w:r>
        <w:r>
          <w:tab/>
        </w:r>
        <w:r>
          <w:fldChar w:fldCharType="begin"/>
        </w:r>
        <w:r>
          <w:instrText xml:space="preserve"> PAGEREF _Toc26340 \h </w:instrText>
        </w:r>
        <w:r>
          <w:fldChar w:fldCharType="separate"/>
        </w:r>
        <w:r>
          <w:t>39</w:t>
        </w:r>
        <w:r>
          <w:fldChar w:fldCharType="end"/>
        </w:r>
      </w:hyperlink>
    </w:p>
    <w:p>
      <w:pPr>
        <w:pStyle w:val="TOC2"/>
        <w:tabs>
          <w:tab w:val="right" w:leader="dot" w:pos="8306"/>
        </w:tabs>
      </w:pPr>
      <w:hyperlink w:anchor="_Toc31984" w:history="1">
        <w:r>
          <w:rPr>
            <w:rFonts w:ascii="仿宋" w:eastAsia="仿宋" w:hAnsi="仿宋" w:cs="仿宋" w:hint="eastAsia"/>
            <w:lang w:eastAsia="zh-CN"/>
          </w:rPr>
          <w:t>(七)、清洁生产</w:t>
        </w:r>
        <w:r>
          <w:tab/>
        </w:r>
        <w:r>
          <w:fldChar w:fldCharType="begin"/>
        </w:r>
        <w:r>
          <w:instrText xml:space="preserve"> PAGEREF _Toc31984 \h </w:instrText>
        </w:r>
        <w:r>
          <w:fldChar w:fldCharType="separate"/>
        </w:r>
        <w:r>
          <w:t>41</w:t>
        </w:r>
        <w:r>
          <w:fldChar w:fldCharType="end"/>
        </w:r>
      </w:hyperlink>
    </w:p>
    <w:p>
      <w:pPr>
        <w:pStyle w:val="TOC2"/>
        <w:tabs>
          <w:tab w:val="right" w:leader="dot" w:pos="8306"/>
        </w:tabs>
      </w:pPr>
      <w:hyperlink w:anchor="_Toc9486" w:history="1">
        <w:r>
          <w:rPr>
            <w:rFonts w:ascii="仿宋" w:eastAsia="仿宋" w:hAnsi="仿宋" w:cs="仿宋" w:hint="eastAsia"/>
            <w:lang w:eastAsia="zh-CN"/>
          </w:rPr>
          <w:t>(八)、环境保护综合评价</w:t>
        </w:r>
        <w:r>
          <w:tab/>
        </w:r>
        <w:r>
          <w:fldChar w:fldCharType="begin"/>
        </w:r>
        <w:r>
          <w:instrText xml:space="preserve"> PAGEREF _Toc9486 \h </w:instrText>
        </w:r>
        <w:r>
          <w:fldChar w:fldCharType="separate"/>
        </w:r>
        <w:r>
          <w:t>42</w:t>
        </w:r>
        <w:r>
          <w:fldChar w:fldCharType="end"/>
        </w:r>
      </w:hyperlink>
    </w:p>
    <w:p>
      <w:pPr>
        <w:pStyle w:val="TOC1"/>
        <w:tabs>
          <w:tab w:val="right" w:leader="dot" w:pos="8306"/>
        </w:tabs>
      </w:pPr>
      <w:hyperlink w:anchor="_Toc20830" w:history="1">
        <w:r>
          <w:rPr>
            <w:rFonts w:ascii="仿宋" w:eastAsia="仿宋" w:hAnsi="仿宋" w:cs="仿宋" w:hint="eastAsia"/>
            <w:lang w:eastAsia="zh-CN"/>
          </w:rPr>
          <w:t>十二、砂处理设备项目创新与研发</w:t>
        </w:r>
        <w:r>
          <w:tab/>
        </w:r>
        <w:r>
          <w:fldChar w:fldCharType="begin"/>
        </w:r>
        <w:r>
          <w:instrText xml:space="preserve"> PAGEREF _Toc20830 \h </w:instrText>
        </w:r>
        <w:r>
          <w:fldChar w:fldCharType="separate"/>
        </w:r>
        <w:r>
          <w:t>43</w:t>
        </w:r>
        <w:r>
          <w:fldChar w:fldCharType="end"/>
        </w:r>
      </w:hyperlink>
    </w:p>
    <w:p>
      <w:pPr>
        <w:pStyle w:val="TOC2"/>
        <w:tabs>
          <w:tab w:val="right" w:leader="dot" w:pos="8306"/>
        </w:tabs>
      </w:pPr>
      <w:hyperlink w:anchor="_Toc29729" w:history="1">
        <w:r>
          <w:rPr>
            <w:rFonts w:ascii="仿宋" w:eastAsia="仿宋" w:hAnsi="仿宋" w:cs="仿宋" w:hint="eastAsia"/>
            <w:lang w:eastAsia="zh-CN"/>
          </w:rPr>
          <w:t>(一)、创新策略与方向</w:t>
        </w:r>
        <w:r>
          <w:tab/>
        </w:r>
        <w:r>
          <w:fldChar w:fldCharType="begin"/>
        </w:r>
        <w:r>
          <w:instrText xml:space="preserve"> PAGEREF _Toc29729 \h </w:instrText>
        </w:r>
        <w:r>
          <w:fldChar w:fldCharType="separate"/>
        </w:r>
        <w:r>
          <w:t>43</w:t>
        </w:r>
        <w:r>
          <w:fldChar w:fldCharType="end"/>
        </w:r>
      </w:hyperlink>
    </w:p>
    <w:p>
      <w:pPr>
        <w:pStyle w:val="TOC2"/>
        <w:tabs>
          <w:tab w:val="right" w:leader="dot" w:pos="8306"/>
        </w:tabs>
      </w:pPr>
      <w:hyperlink w:anchor="_Toc5039" w:history="1">
        <w:r>
          <w:rPr>
            <w:rFonts w:ascii="仿宋" w:eastAsia="仿宋" w:hAnsi="仿宋" w:cs="仿宋" w:hint="eastAsia"/>
            <w:lang w:eastAsia="zh-CN"/>
          </w:rPr>
          <w:t>(二)、研发规划与投入</w:t>
        </w:r>
        <w:r>
          <w:tab/>
        </w:r>
        <w:r>
          <w:fldChar w:fldCharType="begin"/>
        </w:r>
        <w:r>
          <w:instrText xml:space="preserve"> PAGEREF _Toc5039 \h </w:instrText>
        </w:r>
        <w:r>
          <w:fldChar w:fldCharType="separate"/>
        </w:r>
        <w:r>
          <w:t>44</w:t>
        </w:r>
        <w:r>
          <w:fldChar w:fldCharType="end"/>
        </w:r>
      </w:hyperlink>
    </w:p>
    <w:p>
      <w:pPr>
        <w:pStyle w:val="TOC1"/>
        <w:tabs>
          <w:tab w:val="right" w:leader="dot" w:pos="8306"/>
        </w:tabs>
      </w:pPr>
      <w:hyperlink w:anchor="_Toc24753" w:history="1">
        <w:r>
          <w:rPr>
            <w:rFonts w:ascii="仿宋" w:eastAsia="仿宋" w:hAnsi="仿宋" w:cs="仿宋" w:hint="eastAsia"/>
            <w:lang w:eastAsia="zh-CN"/>
          </w:rPr>
          <w:t>十三、营销与推广策略</w:t>
        </w:r>
        <w:r>
          <w:tab/>
        </w:r>
        <w:r>
          <w:fldChar w:fldCharType="begin"/>
        </w:r>
        <w:r>
          <w:instrText xml:space="preserve"> PAGEREF _Toc24753 \h </w:instrText>
        </w:r>
        <w:r>
          <w:fldChar w:fldCharType="separate"/>
        </w:r>
        <w:r>
          <w:t>46</w:t>
        </w:r>
        <w:r>
          <w:fldChar w:fldCharType="end"/>
        </w:r>
      </w:hyperlink>
    </w:p>
    <w:p>
      <w:pPr>
        <w:pStyle w:val="TOC2"/>
        <w:tabs>
          <w:tab w:val="right" w:leader="dot" w:pos="8306"/>
        </w:tabs>
      </w:pPr>
      <w:hyperlink w:anchor="_Toc27932" w:history="1">
        <w:r>
          <w:rPr>
            <w:rFonts w:ascii="仿宋" w:eastAsia="仿宋" w:hAnsi="仿宋" w:cs="仿宋" w:hint="eastAsia"/>
            <w:lang w:eastAsia="zh-CN"/>
          </w:rPr>
          <w:t>(一)、产品/服务定位与特点</w:t>
        </w:r>
        <w:r>
          <w:tab/>
        </w:r>
        <w:r>
          <w:fldChar w:fldCharType="begin"/>
        </w:r>
        <w:r>
          <w:instrText xml:space="preserve"> PAGEREF _Toc27932 \h </w:instrText>
        </w:r>
        <w:r>
          <w:fldChar w:fldCharType="separate"/>
        </w:r>
        <w:r>
          <w:t>46</w:t>
        </w:r>
        <w:r>
          <w:fldChar w:fldCharType="end"/>
        </w:r>
      </w:hyperlink>
    </w:p>
    <w:p>
      <w:pPr>
        <w:pStyle w:val="TOC2"/>
        <w:tabs>
          <w:tab w:val="right" w:leader="dot" w:pos="8306"/>
        </w:tabs>
      </w:pPr>
      <w:hyperlink w:anchor="_Toc19004" w:history="1">
        <w:r>
          <w:rPr>
            <w:rFonts w:ascii="仿宋" w:eastAsia="仿宋" w:hAnsi="仿宋" w:cs="仿宋" w:hint="eastAsia"/>
            <w:lang w:eastAsia="zh-CN"/>
          </w:rPr>
          <w:t>(二)、市场定位与竞争分析</w:t>
        </w:r>
        <w:r>
          <w:tab/>
        </w:r>
        <w:r>
          <w:fldChar w:fldCharType="begin"/>
        </w:r>
        <w:r>
          <w:instrText xml:space="preserve"> PAGEREF _Toc19004 \h </w:instrText>
        </w:r>
        <w:r>
          <w:fldChar w:fldCharType="separate"/>
        </w:r>
        <w:r>
          <w:t>47</w:t>
        </w:r>
        <w:r>
          <w:fldChar w:fldCharType="end"/>
        </w:r>
      </w:hyperlink>
    </w:p>
    <w:p>
      <w:pPr>
        <w:pStyle w:val="TOC2"/>
        <w:tabs>
          <w:tab w:val="right" w:leader="dot" w:pos="8306"/>
        </w:tabs>
      </w:pPr>
      <w:hyperlink w:anchor="_Toc21927" w:history="1">
        <w:r>
          <w:rPr>
            <w:rFonts w:ascii="仿宋" w:eastAsia="仿宋" w:hAnsi="仿宋" w:cs="仿宋" w:hint="eastAsia"/>
            <w:lang w:eastAsia="zh-CN"/>
          </w:rPr>
          <w:t>(三)、营销渠道与策略</w:t>
        </w:r>
        <w:r>
          <w:tab/>
        </w:r>
        <w:r>
          <w:fldChar w:fldCharType="begin"/>
        </w:r>
        <w:r>
          <w:instrText xml:space="preserve"> PAGEREF _Toc21927 \h </w:instrText>
        </w:r>
        <w:r>
          <w:fldChar w:fldCharType="separate"/>
        </w:r>
        <w:r>
          <w:t>49</w:t>
        </w:r>
        <w:r>
          <w:fldChar w:fldCharType="end"/>
        </w:r>
      </w:hyperlink>
    </w:p>
    <w:p>
      <w:pPr>
        <w:pStyle w:val="TOC2"/>
        <w:tabs>
          <w:tab w:val="right" w:leader="dot" w:pos="8306"/>
        </w:tabs>
      </w:pPr>
      <w:hyperlink w:anchor="_Toc3380" w:history="1">
        <w:r>
          <w:rPr>
            <w:rFonts w:ascii="仿宋" w:eastAsia="仿宋" w:hAnsi="仿宋" w:cs="仿宋" w:hint="eastAsia"/>
            <w:lang w:eastAsia="zh-CN"/>
          </w:rPr>
          <w:t>(四)、推广与宣传活动</w:t>
        </w:r>
        <w:r>
          <w:tab/>
        </w:r>
        <w:r>
          <w:fldChar w:fldCharType="begin"/>
        </w:r>
        <w:r>
          <w:instrText xml:space="preserve"> PAGEREF _Toc3380 \h </w:instrText>
        </w:r>
        <w:r>
          <w:fldChar w:fldCharType="separate"/>
        </w:r>
        <w:r>
          <w:t>50</w:t>
        </w:r>
        <w:r>
          <w:fldChar w:fldCharType="end"/>
        </w:r>
      </w:hyperlink>
    </w:p>
    <w:p>
      <w:pPr>
        <w:pStyle w:val="TOC1"/>
        <w:tabs>
          <w:tab w:val="right" w:leader="dot" w:pos="8306"/>
        </w:tabs>
      </w:pPr>
      <w:hyperlink w:anchor="_Toc21135" w:history="1">
        <w:r>
          <w:rPr>
            <w:rFonts w:ascii="仿宋" w:eastAsia="仿宋" w:hAnsi="仿宋" w:cs="仿宋" w:hint="eastAsia"/>
            <w:lang w:eastAsia="zh-CN"/>
          </w:rPr>
          <w:t>十四、砂处理设备项目实施保障措施</w:t>
        </w:r>
        <w:r>
          <w:tab/>
        </w:r>
        <w:r>
          <w:fldChar w:fldCharType="begin"/>
        </w:r>
        <w:r>
          <w:instrText xml:space="preserve"> PAGEREF _Toc21135 \h </w:instrText>
        </w:r>
        <w:r>
          <w:fldChar w:fldCharType="separate"/>
        </w:r>
        <w:r>
          <w:t>55</w:t>
        </w:r>
        <w:r>
          <w:fldChar w:fldCharType="end"/>
        </w:r>
      </w:hyperlink>
    </w:p>
    <w:p>
      <w:pPr>
        <w:pStyle w:val="TOC2"/>
        <w:tabs>
          <w:tab w:val="right" w:leader="dot" w:pos="8306"/>
        </w:tabs>
      </w:pPr>
      <w:hyperlink w:anchor="_Toc4651" w:history="1">
        <w:r>
          <w:rPr>
            <w:rFonts w:ascii="仿宋" w:eastAsia="仿宋" w:hAnsi="仿宋" w:cs="仿宋" w:hint="eastAsia"/>
            <w:lang w:eastAsia="zh-CN"/>
          </w:rPr>
          <w:t>(一)、砂处理设备项目实施保障机制</w:t>
        </w:r>
        <w:r>
          <w:tab/>
        </w:r>
        <w:r>
          <w:fldChar w:fldCharType="begin"/>
        </w:r>
        <w:r>
          <w:instrText xml:space="preserve"> PAGEREF _Toc4651 \h </w:instrText>
        </w:r>
        <w:r>
          <w:fldChar w:fldCharType="separate"/>
        </w:r>
        <w:r>
          <w:t>55</w:t>
        </w:r>
        <w:r>
          <w:fldChar w:fldCharType="end"/>
        </w:r>
      </w:hyperlink>
    </w:p>
    <w:p>
      <w:pPr>
        <w:pStyle w:val="TOC2"/>
        <w:tabs>
          <w:tab w:val="right" w:leader="dot" w:pos="8306"/>
        </w:tabs>
      </w:pPr>
      <w:hyperlink w:anchor="_Toc26944" w:history="1">
        <w:r>
          <w:rPr>
            <w:rFonts w:ascii="仿宋" w:eastAsia="仿宋" w:hAnsi="仿宋" w:cs="仿宋" w:hint="eastAsia"/>
            <w:lang w:eastAsia="zh-CN"/>
          </w:rPr>
          <w:t>(二)、砂处理设备项目法律合规要求</w:t>
        </w:r>
        <w:r>
          <w:tab/>
        </w:r>
        <w:r>
          <w:fldChar w:fldCharType="begin"/>
        </w:r>
        <w:r>
          <w:instrText xml:space="preserve"> PAGEREF _Toc26944 \h </w:instrText>
        </w:r>
        <w:r>
          <w:fldChar w:fldCharType="separate"/>
        </w:r>
        <w:r>
          <w:t>59</w:t>
        </w:r>
        <w:r>
          <w:fldChar w:fldCharType="end"/>
        </w:r>
      </w:hyperlink>
    </w:p>
    <w:p>
      <w:pPr>
        <w:pStyle w:val="TOC2"/>
        <w:tabs>
          <w:tab w:val="right" w:leader="dot" w:pos="8306"/>
        </w:tabs>
      </w:pPr>
      <w:hyperlink w:anchor="_Toc4977" w:history="1">
        <w:r>
          <w:rPr>
            <w:rFonts w:ascii="仿宋" w:eastAsia="仿宋" w:hAnsi="仿宋" w:cs="仿宋" w:hint="eastAsia"/>
            <w:lang w:eastAsia="zh-CN"/>
          </w:rPr>
          <w:t>(三)、砂处理设备项目合同管理与法律事务</w:t>
        </w:r>
        <w:r>
          <w:tab/>
        </w:r>
        <w:r>
          <w:fldChar w:fldCharType="begin"/>
        </w:r>
        <w:r>
          <w:instrText xml:space="preserve"> PAGEREF _Toc4977 \h </w:instrText>
        </w:r>
        <w:r>
          <w:fldChar w:fldCharType="separate"/>
        </w:r>
        <w:r>
          <w:t>63</w:t>
        </w:r>
        <w:r>
          <w:fldChar w:fldCharType="end"/>
        </w:r>
      </w:hyperlink>
    </w:p>
    <w:p>
      <w:pPr>
        <w:pStyle w:val="TOC2"/>
        <w:tabs>
          <w:tab w:val="right" w:leader="dot" w:pos="8306"/>
        </w:tabs>
      </w:pPr>
      <w:hyperlink w:anchor="_Toc29437" w:history="1">
        <w:r>
          <w:rPr>
            <w:rFonts w:ascii="仿宋" w:eastAsia="仿宋" w:hAnsi="仿宋" w:cs="仿宋" w:hint="eastAsia"/>
            <w:lang w:eastAsia="zh-CN"/>
          </w:rPr>
          <w:t>(四)、砂处理设备项目知识产权保护策略</w:t>
        </w:r>
        <w:r>
          <w:tab/>
        </w:r>
        <w:r>
          <w:fldChar w:fldCharType="begin"/>
        </w:r>
        <w:r>
          <w:instrText xml:space="preserve"> PAGEREF _Toc29437 \h </w:instrText>
        </w:r>
        <w:r>
          <w:fldChar w:fldCharType="separate"/>
        </w:r>
        <w:r>
          <w:t>69</w:t>
        </w:r>
        <w:r>
          <w:fldChar w:fldCharType="end"/>
        </w:r>
      </w:hyperlink>
    </w:p>
    <w:p>
      <w:pPr>
        <w:pStyle w:val="TOC1"/>
        <w:tabs>
          <w:tab w:val="right" w:leader="dot" w:pos="8306"/>
        </w:tabs>
      </w:pPr>
      <w:hyperlink w:anchor="_Toc13486" w:history="1">
        <w:r>
          <w:rPr>
            <w:rFonts w:ascii="仿宋" w:eastAsia="仿宋" w:hAnsi="仿宋" w:cs="仿宋" w:hint="eastAsia"/>
            <w:lang w:eastAsia="zh-CN"/>
          </w:rPr>
          <w:t>十五、砂处理设备项目实施时间节点</w:t>
        </w:r>
        <w:r>
          <w:tab/>
        </w:r>
        <w:r>
          <w:fldChar w:fldCharType="begin"/>
        </w:r>
        <w:r>
          <w:instrText xml:space="preserve"> PAGEREF _Toc13486 \h </w:instrText>
        </w:r>
        <w:r>
          <w:fldChar w:fldCharType="separate"/>
        </w:r>
        <w:r>
          <w:t>72</w:t>
        </w:r>
        <w:r>
          <w:fldChar w:fldCharType="end"/>
        </w:r>
      </w:hyperlink>
    </w:p>
    <w:p>
      <w:pPr>
        <w:pStyle w:val="TOC2"/>
        <w:tabs>
          <w:tab w:val="right" w:leader="dot" w:pos="8306"/>
        </w:tabs>
      </w:pPr>
      <w:hyperlink w:anchor="_Toc7823" w:history="1">
        <w:r>
          <w:rPr>
            <w:rFonts w:ascii="仿宋" w:eastAsia="仿宋" w:hAnsi="仿宋" w:cs="仿宋" w:hint="eastAsia"/>
            <w:lang w:eastAsia="zh-CN"/>
          </w:rPr>
          <w:t>(一)、砂处理设备项目启动阶段时间节点</w:t>
        </w:r>
        <w:r>
          <w:tab/>
        </w:r>
        <w:r>
          <w:fldChar w:fldCharType="begin"/>
        </w:r>
        <w:r>
          <w:instrText xml:space="preserve"> PAGEREF _Toc7823 \h </w:instrText>
        </w:r>
        <w:r>
          <w:fldChar w:fldCharType="separate"/>
        </w:r>
        <w:r>
          <w:t>72</w:t>
        </w:r>
        <w:r>
          <w:fldChar w:fldCharType="end"/>
        </w:r>
      </w:hyperlink>
    </w:p>
    <w:p>
      <w:pPr>
        <w:pStyle w:val="TOC2"/>
        <w:tabs>
          <w:tab w:val="right" w:leader="dot" w:pos="8306"/>
        </w:tabs>
      </w:pPr>
      <w:hyperlink w:anchor="_Toc9274" w:history="1">
        <w:r>
          <w:rPr>
            <w:rFonts w:ascii="仿宋" w:eastAsia="仿宋" w:hAnsi="仿宋" w:cs="仿宋" w:hint="eastAsia"/>
            <w:lang w:eastAsia="zh-CN"/>
          </w:rPr>
          <w:t>(二)、砂处理设备项目执行阶段时间节点</w:t>
        </w:r>
        <w:r>
          <w:tab/>
        </w:r>
        <w:r>
          <w:fldChar w:fldCharType="begin"/>
        </w:r>
        <w:r>
          <w:instrText xml:space="preserve"> PAGEREF _Toc9274 \h </w:instrText>
        </w:r>
        <w:r>
          <w:fldChar w:fldCharType="separate"/>
        </w:r>
        <w:r>
          <w:t>73</w:t>
        </w:r>
        <w:r>
          <w:fldChar w:fldCharType="end"/>
        </w:r>
      </w:hyperlink>
    </w:p>
    <w:p>
      <w:pPr>
        <w:pStyle w:val="TOC2"/>
        <w:tabs>
          <w:tab w:val="right" w:leader="dot" w:pos="8306"/>
        </w:tabs>
      </w:pPr>
      <w:hyperlink w:anchor="_Toc6339" w:history="1">
        <w:r>
          <w:rPr>
            <w:rFonts w:ascii="仿宋" w:eastAsia="仿宋" w:hAnsi="仿宋" w:cs="仿宋" w:hint="eastAsia"/>
            <w:lang w:eastAsia="zh-CN"/>
          </w:rPr>
          <w:t>(三)、砂处理设备项目完成阶段时间节点</w:t>
        </w:r>
        <w:r>
          <w:tab/>
        </w:r>
        <w:r>
          <w:fldChar w:fldCharType="begin"/>
        </w:r>
        <w:r>
          <w:instrText xml:space="preserve"> PAGEREF _Toc6339 \h </w:instrText>
        </w:r>
        <w:r>
          <w:fldChar w:fldCharType="separate"/>
        </w:r>
        <w:r>
          <w:t>74</w:t>
        </w:r>
        <w:r>
          <w:fldChar w:fldCharType="end"/>
        </w:r>
      </w:hyperlink>
    </w:p>
    <w:p>
      <w:pPr>
        <w:pStyle w:val="TOC1"/>
        <w:tabs>
          <w:tab w:val="right" w:leader="dot" w:pos="8306"/>
        </w:tabs>
      </w:pPr>
      <w:hyperlink w:anchor="_Toc31806" w:history="1">
        <w:r>
          <w:rPr>
            <w:rFonts w:ascii="仿宋" w:eastAsia="仿宋" w:hAnsi="仿宋" w:cs="仿宋" w:hint="eastAsia"/>
            <w:lang w:eastAsia="zh-CN"/>
          </w:rPr>
          <w:t>十六、砂处理设备项目治理与监督</w:t>
        </w:r>
        <w:r>
          <w:tab/>
        </w:r>
        <w:r>
          <w:fldChar w:fldCharType="begin"/>
        </w:r>
        <w:r>
          <w:instrText xml:space="preserve"> PAGEREF _Toc31806 \h </w:instrText>
        </w:r>
        <w:r>
          <w:fldChar w:fldCharType="separate"/>
        </w:r>
        <w:r>
          <w:t>75</w:t>
        </w:r>
        <w:r>
          <w:fldChar w:fldCharType="end"/>
        </w:r>
      </w:hyperlink>
    </w:p>
    <w:p>
      <w:pPr>
        <w:pStyle w:val="TOC2"/>
        <w:tabs>
          <w:tab w:val="right" w:leader="dot" w:pos="8306"/>
        </w:tabs>
      </w:pPr>
      <w:hyperlink w:anchor="_Toc22907" w:history="1">
        <w:r>
          <w:rPr>
            <w:rFonts w:ascii="仿宋" w:eastAsia="仿宋" w:hAnsi="仿宋" w:cs="仿宋" w:hint="eastAsia"/>
            <w:lang w:eastAsia="zh-CN"/>
          </w:rPr>
          <w:t>(一)、砂处理设备项目治理结构</w:t>
        </w:r>
        <w:r>
          <w:tab/>
        </w:r>
        <w:r>
          <w:fldChar w:fldCharType="begin"/>
        </w:r>
        <w:r>
          <w:instrText xml:space="preserve"> PAGEREF _Toc22907 \h </w:instrText>
        </w:r>
        <w:r>
          <w:fldChar w:fldCharType="separate"/>
        </w:r>
        <w:r>
          <w:t>75</w:t>
        </w:r>
        <w:r>
          <w:fldChar w:fldCharType="end"/>
        </w:r>
      </w:hyperlink>
    </w:p>
    <w:p>
      <w:pPr>
        <w:pStyle w:val="TOC2"/>
        <w:tabs>
          <w:tab w:val="right" w:leader="dot" w:pos="8306"/>
        </w:tabs>
      </w:pPr>
      <w:hyperlink w:anchor="_Toc2538" w:history="1">
        <w:r>
          <w:rPr>
            <w:rFonts w:ascii="仿宋" w:eastAsia="仿宋" w:hAnsi="仿宋" w:cs="仿宋" w:hint="eastAsia"/>
            <w:lang w:eastAsia="zh-CN"/>
          </w:rPr>
          <w:t>(二)、监督与审计</w:t>
        </w:r>
        <w:r>
          <w:tab/>
        </w:r>
        <w:r>
          <w:fldChar w:fldCharType="begin"/>
        </w:r>
        <w:r>
          <w:instrText xml:space="preserve"> PAGEREF _Toc2538 \h </w:instrText>
        </w:r>
        <w:r>
          <w:fldChar w:fldCharType="separate"/>
        </w:r>
        <w:r>
          <w:t>76</w:t>
        </w:r>
        <w:r>
          <w:fldChar w:fldCharType="end"/>
        </w:r>
      </w:hyperlink>
    </w:p>
    <w:p>
      <w:pPr>
        <w:pStyle w:val="TOC1"/>
        <w:tabs>
          <w:tab w:val="right" w:leader="dot" w:pos="8306"/>
        </w:tabs>
      </w:pPr>
      <w:hyperlink w:anchor="_Toc17050" w:history="1">
        <w:r>
          <w:rPr>
            <w:rFonts w:ascii="仿宋" w:eastAsia="仿宋" w:hAnsi="仿宋" w:cs="仿宋" w:hint="eastAsia"/>
            <w:lang w:eastAsia="zh-CN"/>
          </w:rPr>
          <w:t>十七、利益相关者分析与沟通计划</w:t>
        </w:r>
        <w:r>
          <w:tab/>
        </w:r>
        <w:r>
          <w:fldChar w:fldCharType="begin"/>
        </w:r>
        <w:r>
          <w:instrText xml:space="preserve"> PAGEREF _Toc17050 \h </w:instrText>
        </w:r>
        <w:r>
          <w:fldChar w:fldCharType="separate"/>
        </w:r>
        <w:r>
          <w:t>78</w:t>
        </w:r>
        <w:r>
          <w:fldChar w:fldCharType="end"/>
        </w:r>
      </w:hyperlink>
    </w:p>
    <w:p>
      <w:pPr>
        <w:pStyle w:val="TOC2"/>
        <w:tabs>
          <w:tab w:val="right" w:leader="dot" w:pos="8306"/>
        </w:tabs>
      </w:pPr>
      <w:hyperlink w:anchor="_Toc4928" w:history="1">
        <w:r>
          <w:rPr>
            <w:rFonts w:ascii="仿宋" w:eastAsia="仿宋" w:hAnsi="仿宋" w:cs="仿宋" w:hint="eastAsia"/>
            <w:lang w:eastAsia="zh-CN"/>
          </w:rPr>
          <w:t>(一)、利益相关者分析</w:t>
        </w:r>
        <w:r>
          <w:tab/>
        </w:r>
        <w:r>
          <w:fldChar w:fldCharType="begin"/>
        </w:r>
        <w:r>
          <w:instrText xml:space="preserve"> PAGEREF _Toc4928 \h </w:instrText>
        </w:r>
        <w:r>
          <w:fldChar w:fldCharType="separate"/>
        </w:r>
        <w:r>
          <w:t>78</w:t>
        </w:r>
        <w:r>
          <w:fldChar w:fldCharType="end"/>
        </w:r>
      </w:hyperlink>
    </w:p>
    <w:p>
      <w:pPr>
        <w:pStyle w:val="TOC2"/>
        <w:tabs>
          <w:tab w:val="right" w:leader="dot" w:pos="8306"/>
        </w:tabs>
      </w:pPr>
      <w:hyperlink w:anchor="_Toc26398" w:history="1">
        <w:r>
          <w:rPr>
            <w:rFonts w:ascii="仿宋" w:eastAsia="仿宋" w:hAnsi="仿宋" w:cs="仿宋" w:hint="eastAsia"/>
            <w:lang w:eastAsia="zh-CN"/>
          </w:rPr>
          <w:t>(二)、沟通计划</w:t>
        </w:r>
        <w:r>
          <w:tab/>
        </w:r>
        <w:r>
          <w:fldChar w:fldCharType="begin"/>
        </w:r>
        <w:r>
          <w:instrText xml:space="preserve"> PAGEREF _Toc26398 \h </w:instrText>
        </w:r>
        <w:r>
          <w:fldChar w:fldCharType="separate"/>
        </w:r>
        <w:r>
          <w:t>79</w:t>
        </w:r>
        <w:r>
          <w:fldChar w:fldCharType="end"/>
        </w:r>
      </w:hyperlink>
    </w:p>
    <w:p>
      <w:pPr>
        <w:pStyle w:val="TOC1"/>
        <w:tabs>
          <w:tab w:val="right" w:leader="dot" w:pos="8306"/>
        </w:tabs>
      </w:pPr>
      <w:hyperlink w:anchor="_Toc14400" w:history="1">
        <w:r>
          <w:rPr>
            <w:rFonts w:ascii="仿宋" w:eastAsia="仿宋" w:hAnsi="仿宋" w:cs="仿宋" w:hint="eastAsia"/>
            <w:lang w:eastAsia="zh-CN"/>
          </w:rPr>
          <w:t>十八、供应链管理</w:t>
        </w:r>
        <w:r>
          <w:tab/>
        </w:r>
        <w:r>
          <w:fldChar w:fldCharType="begin"/>
        </w:r>
        <w:r>
          <w:instrText xml:space="preserve"> PAGEREF _Toc14400 \h </w:instrText>
        </w:r>
        <w:r>
          <w:fldChar w:fldCharType="separate"/>
        </w:r>
        <w:r>
          <w:t>80</w:t>
        </w:r>
        <w:r>
          <w:fldChar w:fldCharType="end"/>
        </w:r>
      </w:hyperlink>
    </w:p>
    <w:p>
      <w:pPr>
        <w:pStyle w:val="TOC2"/>
        <w:tabs>
          <w:tab w:val="right" w:leader="dot" w:pos="8306"/>
        </w:tabs>
      </w:pPr>
      <w:hyperlink w:anchor="_Toc17433" w:history="1">
        <w:r>
          <w:rPr>
            <w:rFonts w:ascii="仿宋" w:eastAsia="仿宋" w:hAnsi="仿宋" w:cs="仿宋" w:hint="eastAsia"/>
            <w:lang w:eastAsia="zh-CN"/>
          </w:rPr>
          <w:t>(一)、供应链战略规划</w:t>
        </w:r>
        <w:r>
          <w:tab/>
        </w:r>
        <w:r>
          <w:fldChar w:fldCharType="begin"/>
        </w:r>
        <w:r>
          <w:instrText xml:space="preserve"> PAGEREF _Toc17433 \h </w:instrText>
        </w:r>
        <w:r>
          <w:fldChar w:fldCharType="separate"/>
        </w:r>
        <w:r>
          <w:t>80</w:t>
        </w:r>
        <w:r>
          <w:fldChar w:fldCharType="end"/>
        </w:r>
      </w:hyperlink>
    </w:p>
    <w:p>
      <w:pPr>
        <w:pStyle w:val="TOC2"/>
        <w:tabs>
          <w:tab w:val="right" w:leader="dot" w:pos="8306"/>
        </w:tabs>
      </w:pPr>
      <w:hyperlink w:anchor="_Toc12927" w:history="1">
        <w:r>
          <w:rPr>
            <w:rFonts w:ascii="仿宋" w:eastAsia="仿宋" w:hAnsi="仿宋" w:cs="仿宋" w:hint="eastAsia"/>
            <w:lang w:eastAsia="zh-CN"/>
          </w:rPr>
          <w:t>(二)、供应商选择与合作</w:t>
        </w:r>
        <w:r>
          <w:tab/>
        </w:r>
        <w:r>
          <w:fldChar w:fldCharType="begin"/>
        </w:r>
        <w:r>
          <w:instrText xml:space="preserve"> PAGEREF _Toc12927 \h </w:instrText>
        </w:r>
        <w:r>
          <w:fldChar w:fldCharType="separate"/>
        </w:r>
        <w:r>
          <w:t>82</w:t>
        </w:r>
        <w:r>
          <w:fldChar w:fldCharType="end"/>
        </w:r>
      </w:hyperlink>
    </w:p>
    <w:p>
      <w:pPr>
        <w:pStyle w:val="TOC2"/>
        <w:tabs>
          <w:tab w:val="right" w:leader="dot" w:pos="8306"/>
        </w:tabs>
      </w:pPr>
      <w:hyperlink w:anchor="_Toc17006" w:history="1">
        <w:r>
          <w:rPr>
            <w:rFonts w:ascii="仿宋" w:eastAsia="仿宋" w:hAnsi="仿宋" w:cs="仿宋" w:hint="eastAsia"/>
            <w:lang w:eastAsia="zh-CN"/>
          </w:rPr>
          <w:t>(三)、物流与库存管理</w:t>
        </w:r>
        <w:r>
          <w:tab/>
        </w:r>
        <w:r>
          <w:fldChar w:fldCharType="begin"/>
        </w:r>
        <w:r>
          <w:instrText xml:space="preserve"> PAGEREF _Toc17006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767"/>
      <w:r>
        <w:rPr>
          <w:rFonts w:ascii="仿宋" w:eastAsia="仿宋" w:hAnsi="仿宋" w:cs="仿宋" w:hint="eastAsia"/>
          <w:lang w:eastAsia="zh-CN"/>
        </w:rPr>
        <w:t>(一)、砂处理设备行业分析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行业一直以来都是市场的关注焦点。行业内的发展趋势、竞争态势以及潜在机会都对砂处理设备项目的推进产生深远的影响。通过深入研究行业的整体概貌，我们将更好地理解行业的核心特征，为砂处理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砂处理设备行业，技术一直是推动创新和发展的关键因素。我们将对当前技术趋势进行详尽分析，包括但不限于人工智能、大数据应用、先进制造技术等。这有助于砂处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砂处理设备项目成功的基础。我们将对主要竞争对手进行深入研究，包括其市场份额、产品特点、市场定位等。通过全面了解竞争对手的优势和劣势，砂处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221"/>
      <w:r>
        <w:rPr>
          <w:rFonts w:ascii="仿宋" w:eastAsia="仿宋" w:hAnsi="仿宋" w:cs="仿宋" w:hint="eastAsia"/>
          <w:sz w:val="28"/>
          <w:lang w:eastAsia="zh-CN"/>
        </w:rPr>
        <w:t>(二)、砂处理设备市场分析预测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砂处理设备市场未来的增长趋势。这包括市场的整体规模、各细分领域的发展趋势等。砂处理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砂处理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砂处理设备项目实施过程中需要充分考虑的因素。我们将对市场风险进行全面评估，包括但不限于政策法规风险、市场竞争风险、技术变革风险等。通过对潜在风险的深入分析，砂处理设备项目可以制定相应的风险缓解策略，降低不确定性对砂处理设备项目的影响。</w:t>
      </w:r>
    </w:p>
    <w:p>
      <w:pPr>
        <w:pStyle w:val="Heading1"/>
        <w:ind w:firstLine="560" w:firstLineChars="200"/>
        <w:rPr>
          <w:rFonts w:ascii="仿宋" w:eastAsia="仿宋" w:hAnsi="仿宋" w:cs="仿宋" w:hint="eastAsia"/>
          <w:sz w:val="28"/>
          <w:lang w:eastAsia="zh-CN"/>
        </w:rPr>
      </w:pPr>
      <w:bookmarkStart w:id="5" w:name="_Toc30781"/>
      <w:r>
        <w:rPr>
          <w:rFonts w:ascii="仿宋" w:eastAsia="仿宋" w:hAnsi="仿宋" w:cs="仿宋" w:hint="eastAsia"/>
          <w:sz w:val="28"/>
          <w:lang w:eastAsia="zh-CN"/>
        </w:rPr>
        <w:t>二、砂处理设备项目可持续发展</w:t>
      </w:r>
      <w:bookmarkEnd w:id="5"/>
    </w:p>
    <w:p>
      <w:pPr>
        <w:pStyle w:val="Heading2"/>
        <w:rPr>
          <w:rFonts w:ascii="仿宋" w:eastAsia="仿宋" w:hAnsi="仿宋" w:cs="仿宋" w:hint="eastAsia"/>
          <w:lang w:eastAsia="zh-CN"/>
        </w:rPr>
      </w:pPr>
      <w:bookmarkStart w:id="6" w:name="_Toc720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砂处理设备项目中，砂处理设备项目团队着眼于未来，明确了可持续发展的战略方向。制定的具体可持续发展目标包括降低资源使用、采用环保技术、最大化社会效益等。这一步骤不仅有助于砂处理设备项目在环保和社会责任方面达到最高标准，也为未来提供了明确的指引，确保砂处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可持续实践的融入砂处理设备项目管理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砂处理设备项目管理周期。从砂处理设备项目规划开始，砂处理设备项目团队就考虑了环境和社会的因素。在执行阶段，砂处理设备项目团队积极推动绿色技术的应用，优化资源利用。此外，关注员工的社会责任，通过培训和沟通活动提高员工对可持续发展的认知，使他们能够在日常工作中践行可持续实践。这些举措不仅为砂处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88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扎根于砂处理设备项目的可持续发展理念，我们深信环保与社会责任是砂处理设备项目成功的关键支柱。在砂处理设备项目的每一步，我们都致力于通过创新和实践，履行对环境和社会的坚定责任。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团队通过引入先进的环保技术、建立高效的废物处理系统以及推动能源节约措施，积极履行环保责任。定期的环保监测和评估确保砂处理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不仅致力于自身可持续发展，还注重对社会的回馈。通过支持社区砂处理设备项目、参与慈善事业、提供培训机会等方式，砂处理设备项目积极履行社会责任。与当地社区建立积极互动，关注员工的工作与生活平衡，以及员工的身心健康，是砂处理设备项目在社会责任层面的关键举措。这样的实践不仅增强了砂处理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079"/>
      <w:r>
        <w:rPr>
          <w:rFonts w:ascii="仿宋" w:eastAsia="仿宋" w:hAnsi="仿宋" w:cs="仿宋" w:hint="eastAsia"/>
          <w:sz w:val="28"/>
          <w:lang w:eastAsia="zh-CN"/>
        </w:rPr>
        <w:t>三、砂处理设备项目建设背景及必要性分析</w:t>
      </w:r>
      <w:bookmarkEnd w:id="8"/>
    </w:p>
    <w:p>
      <w:pPr>
        <w:pStyle w:val="Heading2"/>
        <w:rPr>
          <w:rFonts w:ascii="仿宋" w:eastAsia="仿宋" w:hAnsi="仿宋" w:cs="仿宋" w:hint="eastAsia"/>
          <w:lang w:eastAsia="zh-CN"/>
        </w:rPr>
      </w:pPr>
      <w:bookmarkStart w:id="9" w:name="_Toc9564"/>
      <w:r>
        <w:rPr>
          <w:rFonts w:ascii="仿宋" w:eastAsia="仿宋" w:hAnsi="仿宋" w:cs="仿宋" w:hint="eastAsia"/>
          <w:lang w:eastAsia="zh-CN"/>
        </w:rPr>
        <w:t>(一)、砂处理设备项目背景分析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砂处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砂处理设备项目在这个潮流中的定位。同时，我们将关注行业内涌现的新兴机遇，以便砂处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砂处理设备项目提供了强大的发展动力。我们将聚焦于行业内最新的技术发展趋势，包括但不限于人工智能、大数据分析、物联网等领域。通过深度的技术研究，我们将确保砂处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砂处理设备项目发展的源泉。我们将投入更多的精力对市场需求进行深入剖析，超越表面的需求，深入挖掘潜在的市场痛点和机遇。通过对市场需求的细致了解，砂处理设备项目将更有针对性地设计解决方案，满足市场的多样化需求，从而更好地促进砂处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砂处理设备项目战略至关重要。我们将对竞争态势进行更为深入的分析，包括但不限于市场份额、产品特点、客户满意度等多个维度。通过深度的竞争分析，砂处理设备项目将能够更准确地把握市场脉搏，制定具有竞争力的砂处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砂处理设备项目的发展具有直接的影响。我们将进行更为全面的法规和政策分析，了解行业发展中的潜在法律风险和合规挑战。通过充分了解和遵守相关法规，砂处理设备项目将确保在法律框架内合法合规运营，为砂处理设备项目的稳健发展提供有力支持。</w:t>
      </w:r>
    </w:p>
    <w:p>
      <w:pPr>
        <w:pStyle w:val="Heading2"/>
        <w:ind w:firstLine="560" w:firstLineChars="200"/>
        <w:rPr>
          <w:rFonts w:ascii="仿宋" w:eastAsia="仿宋" w:hAnsi="仿宋" w:cs="仿宋" w:hint="eastAsia"/>
          <w:sz w:val="28"/>
          <w:lang w:eastAsia="zh-CN"/>
        </w:rPr>
      </w:pPr>
      <w:bookmarkStart w:id="10" w:name="_Toc12158"/>
      <w:r>
        <w:rPr>
          <w:rFonts w:ascii="仿宋" w:eastAsia="仿宋" w:hAnsi="仿宋" w:cs="仿宋" w:hint="eastAsia"/>
          <w:sz w:val="28"/>
          <w:lang w:eastAsia="zh-CN"/>
        </w:rPr>
        <w:t>(二)、砂处理设备项目建设必要性分析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建设的迫切性源于对行业发展趋势的深刻洞察。我们正处于一个行业变革的时代，科技创新、数字化转型成为企业发展的关键动力。砂处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建设不仅仅是为了跟上潮流，更是为了通过技术创新推动企业的持续发展。通过引入先进的技术和解决方案，砂处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砂处理设备项目的建设成为必然选择，通过提高产品质量、拓展服务领域，从而在竞争中获得更多的机会。砂处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砂处理设备项目建设的必要性体现在对客户需求更精准的满足。通过砂处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建设的背后是对企业持续创新的追求。只有通过不断创新，企业才能在竞争中立于不败之地。砂处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70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925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的技术管理特点体现在其创新导向。通过引入最先进的技术趋势和解决方案，砂处理设备项目致力于提升科技含量、提高质量和效率水平。这意味着我们将采用最新的工具和方法，确保砂处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砂处理设备项目技术管理的显著特征。通过整合不同领域的技术资源，我们实现了跨学科的协同工作。这有助于优化技术架构，提高整体效能。此外，整合性策略还促进了不同技术团队之间的紧密沟通和高效合作，确保砂处理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砂处理设备项目所采用的技术。通过不断优化技术方案，砂处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砂处理设备项目团队将在砂处理设备项目初期识别可能的技术风险，并采取相应的预防和应对措施。通过建立健全的风险评估机制，砂处理设备项目能够在实施过程中及时发现并解决潜在的技术问题，保障砂处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砂处理设备项目中，技术将成为砂处理设备项目成功的有力支持。这一深度剖析揭示了技术管理在砂处理设备项目实施中的关键作用，为砂处理设备项目的技术基础奠定了坚实的基础。</w:t>
      </w:r>
    </w:p>
    <w:p>
      <w:pPr>
        <w:pStyle w:val="Heading2"/>
        <w:ind w:firstLine="560" w:firstLineChars="200"/>
        <w:rPr>
          <w:rFonts w:ascii="仿宋" w:eastAsia="仿宋" w:hAnsi="仿宋" w:cs="仿宋" w:hint="eastAsia"/>
          <w:sz w:val="28"/>
          <w:lang w:eastAsia="zh-CN"/>
        </w:rPr>
      </w:pPr>
      <w:bookmarkStart w:id="13" w:name="_Toc1731"/>
      <w:r>
        <w:rPr>
          <w:rFonts w:ascii="仿宋" w:eastAsia="仿宋" w:hAnsi="仿宋" w:cs="仿宋" w:hint="eastAsia"/>
          <w:sz w:val="28"/>
          <w:lang w:eastAsia="zh-CN"/>
        </w:rPr>
        <w:t>(二)、砂处理设备项目工艺技术设计方案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砂处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砂处理设备项目将严格按照相关行业规范要求进行组织。通过有效控制产品质量，砂处理设备项目将致力于为顾客提供优质的砂处理设备项目产品和良好的服务。这体现了砂处理设备项目对于生产活动合规性和质量标准的高度重视，为砂处理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砂处理设备项目注重生态效益和清洁生产原则。砂处理设备项目建设将紧密结合地方特色经济发展，与社会经济发展规划和区域环境保护规划方案相协调一致。通过与当地区域自然生态系统的结合，砂处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砂处理设备项目产品具有多样化的客户需求和个性化的特点。因此，砂处理设备项目产品规格品种多样，且单批生产数量较小。为满足这一特点，砂处理设备项目承办单位将建设先进的柔性制造生产线。通过广泛应用柔性制造技术，砂处理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砂处理设备项目采用的技术具有较高的技术含量和自动化水平，处于国内先进水平。这一技术选用不仅体现了对生产效率、质量和环境友好性的高标准要求，同时为砂处理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697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为确保砂处理设备项目的高效生产和技术实施，我们制定了一套精心设计的设备选型方案，以满足砂处理设备项目生产、质量和环保的要求。该方案的主要特点如下：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砂处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针对砂处理设备项目产品的多样性和小批量生产的特点，我们将建设柔性制造生产线。通过在设备选型中考虑柔性制造技术，可以灵活应对不同产品规格和生产需求，实现生产线的高度灵活性和适应性。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286"/>
      <w:r>
        <w:rPr>
          <w:rFonts w:ascii="仿宋" w:eastAsia="仿宋" w:hAnsi="仿宋" w:cs="仿宋" w:hint="eastAsia"/>
          <w:sz w:val="28"/>
          <w:lang w:eastAsia="zh-CN"/>
        </w:rPr>
        <w:t>五、砂处理设备项目危机管理</w:t>
      </w:r>
      <w:bookmarkEnd w:id="15"/>
    </w:p>
    <w:p>
      <w:pPr>
        <w:pStyle w:val="Heading2"/>
        <w:rPr>
          <w:rFonts w:ascii="仿宋" w:eastAsia="仿宋" w:hAnsi="仿宋" w:cs="仿宋" w:hint="eastAsia"/>
          <w:lang w:eastAsia="zh-CN"/>
        </w:rPr>
      </w:pPr>
      <w:bookmarkStart w:id="16" w:name="_Toc939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砂处理设备项目危机管理中，危机预警与识别是确保砂处理设备项目稳健运行的核心步骤。通过建立全面的监测机制，砂处理设备项目团队旨在及时发现和理解潜在的风险和危机因素，以便采取及时的预防和应对措施，确保砂处理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首先，通过深入的风险评估，砂处理设备项目团队全面分析了整个砂处理设备项目和各个阶段可能存在的威胁。这包括准确评估每个潜在风险的发生概率和可能影响的程度，为后续危机预警提供了有力支持。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砂处理设备项目团队着重于明确定义砂处理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砂处理设备项目进展的持续监控，团队能够及时发现潜在问题并作出迅速反应。砂处理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在这一阶段，团队的专业素养和反应速度将发挥至关重要的作用，以确保潜在危机能够在初期得到有效的处理，最大程度地减轻负面影响。通过危机预警与识别，砂处理设备项目得以更有序、可控地推进。</w:t>
      </w:r>
    </w:p>
    <w:p>
      <w:pPr>
        <w:pStyle w:val="Heading2"/>
        <w:ind w:firstLine="560" w:firstLineChars="200"/>
        <w:rPr>
          <w:rFonts w:ascii="仿宋" w:eastAsia="仿宋" w:hAnsi="仿宋" w:cs="仿宋" w:hint="eastAsia"/>
          <w:sz w:val="28"/>
          <w:lang w:eastAsia="zh-CN"/>
        </w:rPr>
      </w:pPr>
      <w:bookmarkStart w:id="17" w:name="_Toc1418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在危机发生时，砂处理设备项目团队立即行动，成立了应急小组。该小组的任务是迅速制定并实施紧急应对措施，以最小化潜在损失。以下是采取的主要措施：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暂停砂处理设备项目进度：为遏制危机蔓延，砂处理设备项目暂时停止进行，以便全面评估当前状况。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资源重新分配：重新评估砂处理设备项目资源的分配，确保最大限度地减小损失。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实时沟通：与关键利益相关者建立实时沟通机制，向他们传递砂处理设备项目危机的实际状况，保障砂处理设备项目核心利益。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在紧急应对的同时，砂处理设备项目团队强调了团队协作和有效沟通的重要性。以下是团队协作的关键举措：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信息共享机制：建立了信息共享平台，确保团队成员能够及时获取砂处理设备项目危机的实时信息。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领导者沟通：砂处理设备项目领导者通过定期会议和即时沟通工具，指导团队应对危机，保持团队稳定运行。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随着危机得到初步控制，砂处理设备项目团队转向制定恢复计划，以确保砂处理设备项目能够从中迅速恢复。主要恢复计划包括：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修复受损的进度计划：重新评估砂处理设备项目进度，制定修复计划，确保砂处理设备项目尽快回归正常进程。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重新调整资源分配：优化资源分配，确保砂处理设备项目在有限资源下高效运转。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风险管理机制加强：对砂处理设备项目风险进行全面评估，制定更强化的风险管理策略，以预防未来可能的危机。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8220"/>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378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砂处理设备项目的主要产品是XXXX，预计年产值为XXX万元。这一产品在市场中占据着重要的地位，其广泛的应用范围使得该砂处理设备项目的市场前景非常广阔。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砂处理设备项目的xxx产品作为重要的原材料之一，将在多个领域发挥关键作用。其在建筑、交通、能源等方面的广泛应用将为整个产业链提供强大的支持，形成产业协同效应。砂处理设备项目的年产值XXX万XXX万XXX万万元不仅反映了其在市场上的巨大潜力，更预示着它对国民经济的积极贡献。这种关联度高、涉及面广的产业关系，使得该砂处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670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https://d.book118.com/456125032011010035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149BF"/>
    <w:rsid w:val="7BA149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250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2024-01-16T11:18:00Z</dcterms:created>
  <dcterms:modified xsi:type="dcterms:W3CDTF">2024-01-16T11:18:29Z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CA9ED453BC8D479DB37965F665062B4E_11</vt:lpwstr>
  </property>
  <property fmtid="{D5CDD505-2E9C-101B-9397-08002B2CF9AE}" pid="3" name="KSOProductBuildVer">
    <vt:lpwstr>2052-12.1.0.16120</vt:lpwstr>
  </property>
</Properties>
</file>