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压力管道项目规划设计纲要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74" w:history="1">
        <w:r>
          <w:rPr>
            <w:rFonts w:ascii="仿宋" w:eastAsia="仿宋" w:hAnsi="仿宋" w:cs="仿宋" w:hint="eastAsia"/>
            <w:lang w:eastAsia="zh-CN"/>
          </w:rPr>
          <w:t>前言</w:t>
        </w:r>
        <w:r>
          <w:tab/>
        </w:r>
        <w:r>
          <w:fldChar w:fldCharType="begin"/>
        </w:r>
        <w:r>
          <w:instrText xml:space="preserve"> PAGEREF _Toc16374 \h </w:instrText>
        </w:r>
        <w:r>
          <w:fldChar w:fldCharType="separate"/>
        </w:r>
        <w:r>
          <w:t>3</w:t>
        </w:r>
        <w:r>
          <w:fldChar w:fldCharType="end"/>
        </w:r>
      </w:hyperlink>
    </w:p>
    <w:p>
      <w:pPr>
        <w:pStyle w:val="TOC1"/>
        <w:tabs>
          <w:tab w:val="right" w:leader="dot" w:pos="8306"/>
        </w:tabs>
      </w:pPr>
      <w:hyperlink w:anchor="_Toc21486" w:history="1">
        <w:r>
          <w:rPr>
            <w:rFonts w:ascii="仿宋" w:eastAsia="仿宋" w:hAnsi="仿宋" w:cs="仿宋" w:hint="eastAsia"/>
            <w:lang w:eastAsia="zh-CN"/>
          </w:rPr>
          <w:t>一、压力管道项目概论</w:t>
        </w:r>
        <w:r>
          <w:tab/>
        </w:r>
        <w:r>
          <w:fldChar w:fldCharType="begin"/>
        </w:r>
        <w:r>
          <w:instrText xml:space="preserve"> PAGEREF _Toc21486 \h </w:instrText>
        </w:r>
        <w:r>
          <w:fldChar w:fldCharType="separate"/>
        </w:r>
        <w:r>
          <w:t>3</w:t>
        </w:r>
        <w:r>
          <w:fldChar w:fldCharType="end"/>
        </w:r>
      </w:hyperlink>
    </w:p>
    <w:p>
      <w:pPr>
        <w:pStyle w:val="TOC2"/>
        <w:tabs>
          <w:tab w:val="right" w:leader="dot" w:pos="8306"/>
        </w:tabs>
      </w:pPr>
      <w:hyperlink w:anchor="_Toc30171" w:history="1">
        <w:r>
          <w:rPr>
            <w:rFonts w:ascii="仿宋" w:eastAsia="仿宋" w:hAnsi="仿宋" w:cs="仿宋" w:hint="eastAsia"/>
            <w:lang w:eastAsia="zh-CN"/>
          </w:rPr>
          <w:t>(一)、压力管道项目概况</w:t>
        </w:r>
        <w:r>
          <w:tab/>
        </w:r>
        <w:r>
          <w:fldChar w:fldCharType="begin"/>
        </w:r>
        <w:r>
          <w:instrText xml:space="preserve"> PAGEREF _Toc30171 \h </w:instrText>
        </w:r>
        <w:r>
          <w:fldChar w:fldCharType="separate"/>
        </w:r>
        <w:r>
          <w:t>3</w:t>
        </w:r>
        <w:r>
          <w:fldChar w:fldCharType="end"/>
        </w:r>
      </w:hyperlink>
    </w:p>
    <w:p>
      <w:pPr>
        <w:pStyle w:val="TOC2"/>
        <w:tabs>
          <w:tab w:val="right" w:leader="dot" w:pos="8306"/>
        </w:tabs>
      </w:pPr>
      <w:hyperlink w:anchor="_Toc26760" w:history="1">
        <w:r>
          <w:rPr>
            <w:rFonts w:ascii="仿宋" w:eastAsia="仿宋" w:hAnsi="仿宋" w:cs="仿宋" w:hint="eastAsia"/>
            <w:lang w:eastAsia="zh-CN"/>
          </w:rPr>
          <w:t>(二)、压力管道项目目标</w:t>
        </w:r>
        <w:r>
          <w:tab/>
        </w:r>
        <w:r>
          <w:fldChar w:fldCharType="begin"/>
        </w:r>
        <w:r>
          <w:instrText xml:space="preserve"> PAGEREF _Toc26760 \h </w:instrText>
        </w:r>
        <w:r>
          <w:fldChar w:fldCharType="separate"/>
        </w:r>
        <w:r>
          <w:t>5</w:t>
        </w:r>
        <w:r>
          <w:fldChar w:fldCharType="end"/>
        </w:r>
      </w:hyperlink>
    </w:p>
    <w:p>
      <w:pPr>
        <w:pStyle w:val="TOC2"/>
        <w:tabs>
          <w:tab w:val="right" w:leader="dot" w:pos="8306"/>
        </w:tabs>
      </w:pPr>
      <w:hyperlink w:anchor="_Toc29010" w:history="1">
        <w:r>
          <w:rPr>
            <w:rFonts w:ascii="仿宋" w:eastAsia="仿宋" w:hAnsi="仿宋" w:cs="仿宋" w:hint="eastAsia"/>
            <w:lang w:eastAsia="zh-CN"/>
          </w:rPr>
          <w:t>(三)、压力管道项目提出的理由</w:t>
        </w:r>
        <w:r>
          <w:tab/>
        </w:r>
        <w:r>
          <w:fldChar w:fldCharType="begin"/>
        </w:r>
        <w:r>
          <w:instrText xml:space="preserve"> PAGEREF _Toc29010 \h </w:instrText>
        </w:r>
        <w:r>
          <w:fldChar w:fldCharType="separate"/>
        </w:r>
        <w:r>
          <w:t>6</w:t>
        </w:r>
        <w:r>
          <w:fldChar w:fldCharType="end"/>
        </w:r>
      </w:hyperlink>
    </w:p>
    <w:p>
      <w:pPr>
        <w:pStyle w:val="TOC2"/>
        <w:tabs>
          <w:tab w:val="right" w:leader="dot" w:pos="8306"/>
        </w:tabs>
      </w:pPr>
      <w:hyperlink w:anchor="_Toc13809" w:history="1">
        <w:r>
          <w:rPr>
            <w:rFonts w:ascii="仿宋" w:eastAsia="仿宋" w:hAnsi="仿宋" w:cs="仿宋" w:hint="eastAsia"/>
            <w:lang w:eastAsia="zh-CN"/>
          </w:rPr>
          <w:t>(四)、压力管道项目意义</w:t>
        </w:r>
        <w:r>
          <w:tab/>
        </w:r>
        <w:r>
          <w:fldChar w:fldCharType="begin"/>
        </w:r>
        <w:r>
          <w:instrText xml:space="preserve"> PAGEREF _Toc13809 \h </w:instrText>
        </w:r>
        <w:r>
          <w:fldChar w:fldCharType="separate"/>
        </w:r>
        <w:r>
          <w:t>8</w:t>
        </w:r>
        <w:r>
          <w:fldChar w:fldCharType="end"/>
        </w:r>
      </w:hyperlink>
    </w:p>
    <w:p>
      <w:pPr>
        <w:pStyle w:val="TOC2"/>
        <w:tabs>
          <w:tab w:val="right" w:leader="dot" w:pos="8306"/>
        </w:tabs>
      </w:pPr>
      <w:hyperlink w:anchor="_Toc1746" w:history="1">
        <w:r>
          <w:rPr>
            <w:rFonts w:ascii="仿宋" w:eastAsia="仿宋" w:hAnsi="仿宋" w:cs="仿宋" w:hint="eastAsia"/>
            <w:lang w:eastAsia="zh-CN"/>
          </w:rPr>
          <w:t>(五)、压力管道项目背景</w:t>
        </w:r>
        <w:r>
          <w:tab/>
        </w:r>
        <w:r>
          <w:fldChar w:fldCharType="begin"/>
        </w:r>
        <w:r>
          <w:instrText xml:space="preserve"> PAGEREF _Toc1746 \h </w:instrText>
        </w:r>
        <w:r>
          <w:fldChar w:fldCharType="separate"/>
        </w:r>
        <w:r>
          <w:t>9</w:t>
        </w:r>
        <w:r>
          <w:fldChar w:fldCharType="end"/>
        </w:r>
      </w:hyperlink>
    </w:p>
    <w:p>
      <w:pPr>
        <w:pStyle w:val="TOC1"/>
        <w:tabs>
          <w:tab w:val="right" w:leader="dot" w:pos="8306"/>
        </w:tabs>
      </w:pPr>
      <w:hyperlink w:anchor="_Toc17636" w:history="1">
        <w:r>
          <w:rPr>
            <w:rFonts w:ascii="仿宋" w:eastAsia="仿宋" w:hAnsi="仿宋" w:cs="仿宋" w:hint="eastAsia"/>
            <w:lang w:eastAsia="zh-CN"/>
          </w:rPr>
          <w:t>二、压力管道项目土建工程</w:t>
        </w:r>
        <w:r>
          <w:tab/>
        </w:r>
        <w:r>
          <w:fldChar w:fldCharType="begin"/>
        </w:r>
        <w:r>
          <w:instrText xml:space="preserve"> PAGEREF _Toc17636 \h </w:instrText>
        </w:r>
        <w:r>
          <w:fldChar w:fldCharType="separate"/>
        </w:r>
        <w:r>
          <w:t>9</w:t>
        </w:r>
        <w:r>
          <w:fldChar w:fldCharType="end"/>
        </w:r>
      </w:hyperlink>
    </w:p>
    <w:p>
      <w:pPr>
        <w:pStyle w:val="TOC2"/>
        <w:tabs>
          <w:tab w:val="right" w:leader="dot" w:pos="8306"/>
        </w:tabs>
      </w:pPr>
      <w:hyperlink w:anchor="_Toc4543" w:history="1">
        <w:r>
          <w:rPr>
            <w:rFonts w:ascii="仿宋" w:eastAsia="仿宋" w:hAnsi="仿宋" w:cs="仿宋" w:hint="eastAsia"/>
            <w:lang w:eastAsia="zh-CN"/>
          </w:rPr>
          <w:t>(一)、建筑工程设计原则</w:t>
        </w:r>
        <w:r>
          <w:tab/>
        </w:r>
        <w:r>
          <w:fldChar w:fldCharType="begin"/>
        </w:r>
        <w:r>
          <w:instrText xml:space="preserve"> PAGEREF _Toc4543 \h </w:instrText>
        </w:r>
        <w:r>
          <w:fldChar w:fldCharType="separate"/>
        </w:r>
        <w:r>
          <w:t>9</w:t>
        </w:r>
        <w:r>
          <w:fldChar w:fldCharType="end"/>
        </w:r>
      </w:hyperlink>
    </w:p>
    <w:p>
      <w:pPr>
        <w:pStyle w:val="TOC2"/>
        <w:tabs>
          <w:tab w:val="right" w:leader="dot" w:pos="8306"/>
        </w:tabs>
      </w:pPr>
      <w:hyperlink w:anchor="_Toc2664" w:history="1">
        <w:r>
          <w:rPr>
            <w:rFonts w:ascii="仿宋" w:eastAsia="仿宋" w:hAnsi="仿宋" w:cs="仿宋" w:hint="eastAsia"/>
            <w:lang w:eastAsia="zh-CN"/>
          </w:rPr>
          <w:t>(二)、土建工程设计年限及安全等级</w:t>
        </w:r>
        <w:r>
          <w:tab/>
        </w:r>
        <w:r>
          <w:fldChar w:fldCharType="begin"/>
        </w:r>
        <w:r>
          <w:instrText xml:space="preserve"> PAGEREF _Toc2664 \h </w:instrText>
        </w:r>
        <w:r>
          <w:fldChar w:fldCharType="separate"/>
        </w:r>
        <w:r>
          <w:t>11</w:t>
        </w:r>
        <w:r>
          <w:fldChar w:fldCharType="end"/>
        </w:r>
      </w:hyperlink>
    </w:p>
    <w:p>
      <w:pPr>
        <w:pStyle w:val="TOC2"/>
        <w:tabs>
          <w:tab w:val="right" w:leader="dot" w:pos="8306"/>
        </w:tabs>
      </w:pPr>
      <w:hyperlink w:anchor="_Toc25971" w:history="1">
        <w:r>
          <w:rPr>
            <w:rFonts w:ascii="仿宋" w:eastAsia="仿宋" w:hAnsi="仿宋" w:cs="仿宋" w:hint="eastAsia"/>
            <w:lang w:eastAsia="zh-CN"/>
          </w:rPr>
          <w:t>(三)、建筑工程设计总体要求</w:t>
        </w:r>
        <w:r>
          <w:tab/>
        </w:r>
        <w:r>
          <w:fldChar w:fldCharType="begin"/>
        </w:r>
        <w:r>
          <w:instrText xml:space="preserve"> PAGEREF _Toc25971 \h </w:instrText>
        </w:r>
        <w:r>
          <w:fldChar w:fldCharType="separate"/>
        </w:r>
        <w:r>
          <w:t>12</w:t>
        </w:r>
        <w:r>
          <w:fldChar w:fldCharType="end"/>
        </w:r>
      </w:hyperlink>
    </w:p>
    <w:p>
      <w:pPr>
        <w:pStyle w:val="TOC2"/>
        <w:tabs>
          <w:tab w:val="right" w:leader="dot" w:pos="8306"/>
        </w:tabs>
      </w:pPr>
      <w:hyperlink w:anchor="_Toc7473" w:history="1">
        <w:r>
          <w:rPr>
            <w:rFonts w:ascii="仿宋" w:eastAsia="仿宋" w:hAnsi="仿宋" w:cs="仿宋" w:hint="eastAsia"/>
            <w:lang w:eastAsia="zh-CN"/>
          </w:rPr>
          <w:t>(四)、土建工程建设指标</w:t>
        </w:r>
        <w:r>
          <w:tab/>
        </w:r>
        <w:r>
          <w:fldChar w:fldCharType="begin"/>
        </w:r>
        <w:r>
          <w:instrText xml:space="preserve"> PAGEREF _Toc7473 \h </w:instrText>
        </w:r>
        <w:r>
          <w:fldChar w:fldCharType="separate"/>
        </w:r>
        <w:r>
          <w:t>12</w:t>
        </w:r>
        <w:r>
          <w:fldChar w:fldCharType="end"/>
        </w:r>
      </w:hyperlink>
    </w:p>
    <w:p>
      <w:pPr>
        <w:pStyle w:val="TOC1"/>
        <w:tabs>
          <w:tab w:val="right" w:leader="dot" w:pos="8306"/>
        </w:tabs>
      </w:pPr>
      <w:hyperlink w:anchor="_Toc4997" w:history="1">
        <w:r>
          <w:rPr>
            <w:rFonts w:ascii="仿宋" w:eastAsia="仿宋" w:hAnsi="仿宋" w:cs="仿宋" w:hint="eastAsia"/>
            <w:lang w:eastAsia="zh-CN"/>
          </w:rPr>
          <w:t>三、压力管道项目文档管理</w:t>
        </w:r>
        <w:r>
          <w:tab/>
        </w:r>
        <w:r>
          <w:fldChar w:fldCharType="begin"/>
        </w:r>
        <w:r>
          <w:instrText xml:space="preserve"> PAGEREF _Toc4997 \h </w:instrText>
        </w:r>
        <w:r>
          <w:fldChar w:fldCharType="separate"/>
        </w:r>
        <w:r>
          <w:t>13</w:t>
        </w:r>
        <w:r>
          <w:fldChar w:fldCharType="end"/>
        </w:r>
      </w:hyperlink>
    </w:p>
    <w:p>
      <w:pPr>
        <w:pStyle w:val="TOC2"/>
        <w:tabs>
          <w:tab w:val="right" w:leader="dot" w:pos="8306"/>
        </w:tabs>
      </w:pPr>
      <w:hyperlink w:anchor="_Toc12109" w:history="1">
        <w:r>
          <w:rPr>
            <w:rFonts w:ascii="仿宋" w:eastAsia="仿宋" w:hAnsi="仿宋" w:cs="仿宋" w:hint="eastAsia"/>
            <w:lang w:eastAsia="zh-CN"/>
          </w:rPr>
          <w:t>(一)、文档编制与审查</w:t>
        </w:r>
        <w:r>
          <w:tab/>
        </w:r>
        <w:r>
          <w:fldChar w:fldCharType="begin"/>
        </w:r>
        <w:r>
          <w:instrText xml:space="preserve"> PAGEREF _Toc12109 \h </w:instrText>
        </w:r>
        <w:r>
          <w:fldChar w:fldCharType="separate"/>
        </w:r>
        <w:r>
          <w:t>13</w:t>
        </w:r>
        <w:r>
          <w:fldChar w:fldCharType="end"/>
        </w:r>
      </w:hyperlink>
    </w:p>
    <w:p>
      <w:pPr>
        <w:pStyle w:val="TOC2"/>
        <w:tabs>
          <w:tab w:val="right" w:leader="dot" w:pos="8306"/>
        </w:tabs>
      </w:pPr>
      <w:hyperlink w:anchor="_Toc6493" w:history="1">
        <w:r>
          <w:rPr>
            <w:rFonts w:ascii="仿宋" w:eastAsia="仿宋" w:hAnsi="仿宋" w:cs="仿宋" w:hint="eastAsia"/>
            <w:lang w:eastAsia="zh-CN"/>
          </w:rPr>
          <w:t>(二)、文档发布与分发</w:t>
        </w:r>
        <w:r>
          <w:tab/>
        </w:r>
        <w:r>
          <w:fldChar w:fldCharType="begin"/>
        </w:r>
        <w:r>
          <w:instrText xml:space="preserve"> PAGEREF _Toc6493 \h </w:instrText>
        </w:r>
        <w:r>
          <w:fldChar w:fldCharType="separate"/>
        </w:r>
        <w:r>
          <w:t>14</w:t>
        </w:r>
        <w:r>
          <w:fldChar w:fldCharType="end"/>
        </w:r>
      </w:hyperlink>
    </w:p>
    <w:p>
      <w:pPr>
        <w:pStyle w:val="TOC2"/>
        <w:tabs>
          <w:tab w:val="right" w:leader="dot" w:pos="8306"/>
        </w:tabs>
      </w:pPr>
      <w:hyperlink w:anchor="_Toc13796" w:history="1">
        <w:r>
          <w:rPr>
            <w:rFonts w:ascii="仿宋" w:eastAsia="仿宋" w:hAnsi="仿宋" w:cs="仿宋" w:hint="eastAsia"/>
            <w:lang w:eastAsia="zh-CN"/>
          </w:rPr>
          <w:t>(三)、文档存档与归档</w:t>
        </w:r>
        <w:r>
          <w:tab/>
        </w:r>
        <w:r>
          <w:fldChar w:fldCharType="begin"/>
        </w:r>
        <w:r>
          <w:instrText xml:space="preserve"> PAGEREF _Toc13796 \h </w:instrText>
        </w:r>
        <w:r>
          <w:fldChar w:fldCharType="separate"/>
        </w:r>
        <w:r>
          <w:t>15</w:t>
        </w:r>
        <w:r>
          <w:fldChar w:fldCharType="end"/>
        </w:r>
      </w:hyperlink>
    </w:p>
    <w:p>
      <w:pPr>
        <w:pStyle w:val="TOC1"/>
        <w:tabs>
          <w:tab w:val="right" w:leader="dot" w:pos="8306"/>
        </w:tabs>
      </w:pPr>
      <w:hyperlink w:anchor="_Toc22359" w:history="1">
        <w:r>
          <w:rPr>
            <w:rFonts w:ascii="仿宋" w:eastAsia="仿宋" w:hAnsi="仿宋" w:cs="仿宋" w:hint="eastAsia"/>
            <w:lang w:eastAsia="zh-CN"/>
          </w:rPr>
          <w:t>四、压力管道项目危机管理</w:t>
        </w:r>
        <w:r>
          <w:tab/>
        </w:r>
        <w:r>
          <w:fldChar w:fldCharType="begin"/>
        </w:r>
        <w:r>
          <w:instrText xml:space="preserve"> PAGEREF _Toc22359 \h </w:instrText>
        </w:r>
        <w:r>
          <w:fldChar w:fldCharType="separate"/>
        </w:r>
        <w:r>
          <w:t>16</w:t>
        </w:r>
        <w:r>
          <w:fldChar w:fldCharType="end"/>
        </w:r>
      </w:hyperlink>
    </w:p>
    <w:p>
      <w:pPr>
        <w:pStyle w:val="TOC2"/>
        <w:tabs>
          <w:tab w:val="right" w:leader="dot" w:pos="8306"/>
        </w:tabs>
      </w:pPr>
      <w:hyperlink w:anchor="_Toc14423" w:history="1">
        <w:r>
          <w:rPr>
            <w:rFonts w:ascii="仿宋" w:eastAsia="仿宋" w:hAnsi="仿宋" w:cs="仿宋" w:hint="eastAsia"/>
            <w:lang w:eastAsia="zh-CN"/>
          </w:rPr>
          <w:t>(一)、危机预警与识别</w:t>
        </w:r>
        <w:r>
          <w:tab/>
        </w:r>
        <w:r>
          <w:fldChar w:fldCharType="begin"/>
        </w:r>
        <w:r>
          <w:instrText xml:space="preserve"> PAGEREF _Toc14423 \h </w:instrText>
        </w:r>
        <w:r>
          <w:fldChar w:fldCharType="separate"/>
        </w:r>
        <w:r>
          <w:t>16</w:t>
        </w:r>
        <w:r>
          <w:fldChar w:fldCharType="end"/>
        </w:r>
      </w:hyperlink>
    </w:p>
    <w:p>
      <w:pPr>
        <w:pStyle w:val="TOC2"/>
        <w:tabs>
          <w:tab w:val="right" w:leader="dot" w:pos="8306"/>
        </w:tabs>
      </w:pPr>
      <w:hyperlink w:anchor="_Toc1533" w:history="1">
        <w:r>
          <w:rPr>
            <w:rFonts w:ascii="仿宋" w:eastAsia="仿宋" w:hAnsi="仿宋" w:cs="仿宋" w:hint="eastAsia"/>
            <w:lang w:eastAsia="zh-CN"/>
          </w:rPr>
          <w:t>(二)、危机应对与恢复</w:t>
        </w:r>
        <w:r>
          <w:tab/>
        </w:r>
        <w:r>
          <w:fldChar w:fldCharType="begin"/>
        </w:r>
        <w:r>
          <w:instrText xml:space="preserve"> PAGEREF _Toc1533 \h </w:instrText>
        </w:r>
        <w:r>
          <w:fldChar w:fldCharType="separate"/>
        </w:r>
        <w:r>
          <w:t>17</w:t>
        </w:r>
        <w:r>
          <w:fldChar w:fldCharType="end"/>
        </w:r>
      </w:hyperlink>
    </w:p>
    <w:p>
      <w:pPr>
        <w:pStyle w:val="TOC1"/>
        <w:tabs>
          <w:tab w:val="right" w:leader="dot" w:pos="8306"/>
        </w:tabs>
      </w:pPr>
      <w:hyperlink w:anchor="_Toc18694" w:history="1">
        <w:r>
          <w:rPr>
            <w:rFonts w:ascii="仿宋" w:eastAsia="仿宋" w:hAnsi="仿宋" w:cs="仿宋" w:hint="eastAsia"/>
            <w:lang w:eastAsia="zh-CN"/>
          </w:rPr>
          <w:t>五、压力管道项目选址可行性分析</w:t>
        </w:r>
        <w:r>
          <w:tab/>
        </w:r>
        <w:r>
          <w:fldChar w:fldCharType="begin"/>
        </w:r>
        <w:r>
          <w:instrText xml:space="preserve"> PAGEREF _Toc18694 \h </w:instrText>
        </w:r>
        <w:r>
          <w:fldChar w:fldCharType="separate"/>
        </w:r>
        <w:r>
          <w:t>19</w:t>
        </w:r>
        <w:r>
          <w:fldChar w:fldCharType="end"/>
        </w:r>
      </w:hyperlink>
    </w:p>
    <w:p>
      <w:pPr>
        <w:pStyle w:val="TOC2"/>
        <w:tabs>
          <w:tab w:val="right" w:leader="dot" w:pos="8306"/>
        </w:tabs>
      </w:pPr>
      <w:hyperlink w:anchor="_Toc16936" w:history="1">
        <w:r>
          <w:rPr>
            <w:rFonts w:ascii="仿宋" w:eastAsia="仿宋" w:hAnsi="仿宋" w:cs="仿宋" w:hint="eastAsia"/>
            <w:lang w:eastAsia="zh-CN"/>
          </w:rPr>
          <w:t>(一)、压力管道项目选址</w:t>
        </w:r>
        <w:r>
          <w:tab/>
        </w:r>
        <w:r>
          <w:fldChar w:fldCharType="begin"/>
        </w:r>
        <w:r>
          <w:instrText xml:space="preserve"> PAGEREF _Toc16936 \h </w:instrText>
        </w:r>
        <w:r>
          <w:fldChar w:fldCharType="separate"/>
        </w:r>
        <w:r>
          <w:t>19</w:t>
        </w:r>
        <w:r>
          <w:fldChar w:fldCharType="end"/>
        </w:r>
      </w:hyperlink>
    </w:p>
    <w:p>
      <w:pPr>
        <w:pStyle w:val="TOC2"/>
        <w:tabs>
          <w:tab w:val="right" w:leader="dot" w:pos="8306"/>
        </w:tabs>
      </w:pPr>
      <w:hyperlink w:anchor="_Toc32124" w:history="1">
        <w:r>
          <w:rPr>
            <w:rFonts w:ascii="仿宋" w:eastAsia="仿宋" w:hAnsi="仿宋" w:cs="仿宋" w:hint="eastAsia"/>
            <w:lang w:eastAsia="zh-CN"/>
          </w:rPr>
          <w:t>(二)、用地控制指标</w:t>
        </w:r>
        <w:r>
          <w:tab/>
        </w:r>
        <w:r>
          <w:fldChar w:fldCharType="begin"/>
        </w:r>
        <w:r>
          <w:instrText xml:space="preserve"> PAGEREF _Toc32124 \h </w:instrText>
        </w:r>
        <w:r>
          <w:fldChar w:fldCharType="separate"/>
        </w:r>
        <w:r>
          <w:t>19</w:t>
        </w:r>
        <w:r>
          <w:fldChar w:fldCharType="end"/>
        </w:r>
      </w:hyperlink>
    </w:p>
    <w:p>
      <w:pPr>
        <w:pStyle w:val="TOC2"/>
        <w:tabs>
          <w:tab w:val="right" w:leader="dot" w:pos="8306"/>
        </w:tabs>
      </w:pPr>
      <w:hyperlink w:anchor="_Toc20227" w:history="1">
        <w:r>
          <w:rPr>
            <w:rFonts w:ascii="仿宋" w:eastAsia="仿宋" w:hAnsi="仿宋" w:cs="仿宋" w:hint="eastAsia"/>
            <w:lang w:eastAsia="zh-CN"/>
          </w:rPr>
          <w:t>(三)、节约用地措施</w:t>
        </w:r>
        <w:r>
          <w:tab/>
        </w:r>
        <w:r>
          <w:fldChar w:fldCharType="begin"/>
        </w:r>
        <w:r>
          <w:instrText xml:space="preserve"> PAGEREF _Toc20227 \h </w:instrText>
        </w:r>
        <w:r>
          <w:fldChar w:fldCharType="separate"/>
        </w:r>
        <w:r>
          <w:t>21</w:t>
        </w:r>
        <w:r>
          <w:fldChar w:fldCharType="end"/>
        </w:r>
      </w:hyperlink>
    </w:p>
    <w:p>
      <w:pPr>
        <w:pStyle w:val="TOC2"/>
        <w:tabs>
          <w:tab w:val="right" w:leader="dot" w:pos="8306"/>
        </w:tabs>
      </w:pPr>
      <w:hyperlink w:anchor="_Toc10458" w:history="1">
        <w:r>
          <w:rPr>
            <w:rFonts w:ascii="仿宋" w:eastAsia="仿宋" w:hAnsi="仿宋" w:cs="仿宋" w:hint="eastAsia"/>
            <w:lang w:eastAsia="zh-CN"/>
          </w:rPr>
          <w:t>(四)、总图布置方案</w:t>
        </w:r>
        <w:r>
          <w:tab/>
        </w:r>
        <w:r>
          <w:fldChar w:fldCharType="begin"/>
        </w:r>
        <w:r>
          <w:instrText xml:space="preserve"> PAGEREF _Toc10458 \h </w:instrText>
        </w:r>
        <w:r>
          <w:fldChar w:fldCharType="separate"/>
        </w:r>
        <w:r>
          <w:t>22</w:t>
        </w:r>
        <w:r>
          <w:fldChar w:fldCharType="end"/>
        </w:r>
      </w:hyperlink>
    </w:p>
    <w:p>
      <w:pPr>
        <w:pStyle w:val="TOC2"/>
        <w:tabs>
          <w:tab w:val="right" w:leader="dot" w:pos="8306"/>
        </w:tabs>
      </w:pPr>
      <w:hyperlink w:anchor="_Toc25921" w:history="1">
        <w:r>
          <w:rPr>
            <w:rFonts w:ascii="仿宋" w:eastAsia="仿宋" w:hAnsi="仿宋" w:cs="仿宋" w:hint="eastAsia"/>
            <w:lang w:eastAsia="zh-CN"/>
          </w:rPr>
          <w:t>(五)、选址综合评价</w:t>
        </w:r>
        <w:r>
          <w:tab/>
        </w:r>
        <w:r>
          <w:fldChar w:fldCharType="begin"/>
        </w:r>
        <w:r>
          <w:instrText xml:space="preserve"> PAGEREF _Toc25921 \h </w:instrText>
        </w:r>
        <w:r>
          <w:fldChar w:fldCharType="separate"/>
        </w:r>
        <w:r>
          <w:t>23</w:t>
        </w:r>
        <w:r>
          <w:fldChar w:fldCharType="end"/>
        </w:r>
      </w:hyperlink>
    </w:p>
    <w:p>
      <w:pPr>
        <w:pStyle w:val="TOC1"/>
        <w:tabs>
          <w:tab w:val="right" w:leader="dot" w:pos="8306"/>
        </w:tabs>
      </w:pPr>
      <w:hyperlink w:anchor="_Toc29365" w:history="1">
        <w:r>
          <w:rPr>
            <w:rFonts w:ascii="仿宋" w:eastAsia="仿宋" w:hAnsi="仿宋" w:cs="仿宋" w:hint="eastAsia"/>
            <w:lang w:eastAsia="zh-CN"/>
          </w:rPr>
          <w:t>六、工艺说明</w:t>
        </w:r>
        <w:r>
          <w:tab/>
        </w:r>
        <w:r>
          <w:fldChar w:fldCharType="begin"/>
        </w:r>
        <w:r>
          <w:instrText xml:space="preserve"> PAGEREF _Toc29365 \h </w:instrText>
        </w:r>
        <w:r>
          <w:fldChar w:fldCharType="separate"/>
        </w:r>
        <w:r>
          <w:t>24</w:t>
        </w:r>
        <w:r>
          <w:fldChar w:fldCharType="end"/>
        </w:r>
      </w:hyperlink>
    </w:p>
    <w:p>
      <w:pPr>
        <w:pStyle w:val="TOC2"/>
        <w:tabs>
          <w:tab w:val="right" w:leader="dot" w:pos="8306"/>
        </w:tabs>
      </w:pPr>
      <w:hyperlink w:anchor="_Toc24850" w:history="1">
        <w:r>
          <w:rPr>
            <w:rFonts w:ascii="仿宋" w:eastAsia="仿宋" w:hAnsi="仿宋" w:cs="仿宋" w:hint="eastAsia"/>
            <w:lang w:eastAsia="zh-CN"/>
          </w:rPr>
          <w:t>(一)、技术管理特点</w:t>
        </w:r>
        <w:r>
          <w:tab/>
        </w:r>
        <w:r>
          <w:fldChar w:fldCharType="begin"/>
        </w:r>
        <w:r>
          <w:instrText xml:space="preserve"> PAGEREF _Toc24850 \h </w:instrText>
        </w:r>
        <w:r>
          <w:fldChar w:fldCharType="separate"/>
        </w:r>
        <w:r>
          <w:t>24</w:t>
        </w:r>
        <w:r>
          <w:fldChar w:fldCharType="end"/>
        </w:r>
      </w:hyperlink>
    </w:p>
    <w:p>
      <w:pPr>
        <w:pStyle w:val="TOC2"/>
        <w:tabs>
          <w:tab w:val="right" w:leader="dot" w:pos="8306"/>
        </w:tabs>
      </w:pPr>
      <w:hyperlink w:anchor="_Toc30144" w:history="1">
        <w:r>
          <w:rPr>
            <w:rFonts w:ascii="仿宋" w:eastAsia="仿宋" w:hAnsi="仿宋" w:cs="仿宋" w:hint="eastAsia"/>
            <w:lang w:eastAsia="zh-CN"/>
          </w:rPr>
          <w:t>(二)、压力管道项目工艺技术设计方案</w:t>
        </w:r>
        <w:r>
          <w:tab/>
        </w:r>
        <w:r>
          <w:fldChar w:fldCharType="begin"/>
        </w:r>
        <w:r>
          <w:instrText xml:space="preserve"> PAGEREF _Toc30144 \h </w:instrText>
        </w:r>
        <w:r>
          <w:fldChar w:fldCharType="separate"/>
        </w:r>
        <w:r>
          <w:t>25</w:t>
        </w:r>
        <w:r>
          <w:fldChar w:fldCharType="end"/>
        </w:r>
      </w:hyperlink>
    </w:p>
    <w:p>
      <w:pPr>
        <w:pStyle w:val="TOC2"/>
        <w:tabs>
          <w:tab w:val="right" w:leader="dot" w:pos="8306"/>
        </w:tabs>
      </w:pPr>
      <w:hyperlink w:anchor="_Toc27793" w:history="1">
        <w:r>
          <w:rPr>
            <w:rFonts w:ascii="仿宋" w:eastAsia="仿宋" w:hAnsi="仿宋" w:cs="仿宋" w:hint="eastAsia"/>
            <w:lang w:eastAsia="zh-CN"/>
          </w:rPr>
          <w:t>(三)、设备选型方案</w:t>
        </w:r>
        <w:r>
          <w:tab/>
        </w:r>
        <w:r>
          <w:fldChar w:fldCharType="begin"/>
        </w:r>
        <w:r>
          <w:instrText xml:space="preserve"> PAGEREF _Toc27793 \h </w:instrText>
        </w:r>
        <w:r>
          <w:fldChar w:fldCharType="separate"/>
        </w:r>
        <w:r>
          <w:t>26</w:t>
        </w:r>
        <w:r>
          <w:fldChar w:fldCharType="end"/>
        </w:r>
      </w:hyperlink>
    </w:p>
    <w:p>
      <w:pPr>
        <w:pStyle w:val="TOC1"/>
        <w:tabs>
          <w:tab w:val="right" w:leader="dot" w:pos="8306"/>
        </w:tabs>
      </w:pPr>
      <w:hyperlink w:anchor="_Toc11521" w:history="1">
        <w:r>
          <w:rPr>
            <w:rFonts w:ascii="仿宋" w:eastAsia="仿宋" w:hAnsi="仿宋" w:cs="仿宋" w:hint="eastAsia"/>
            <w:lang w:eastAsia="zh-CN"/>
          </w:rPr>
          <w:t>七、压力管道项目人力资源培养与发展</w:t>
        </w:r>
        <w:r>
          <w:tab/>
        </w:r>
        <w:r>
          <w:fldChar w:fldCharType="begin"/>
        </w:r>
        <w:r>
          <w:instrText xml:space="preserve"> PAGEREF _Toc11521 \h </w:instrText>
        </w:r>
        <w:r>
          <w:fldChar w:fldCharType="separate"/>
        </w:r>
        <w:r>
          <w:t>28</w:t>
        </w:r>
        <w:r>
          <w:fldChar w:fldCharType="end"/>
        </w:r>
      </w:hyperlink>
    </w:p>
    <w:p>
      <w:pPr>
        <w:pStyle w:val="TOC2"/>
        <w:tabs>
          <w:tab w:val="right" w:leader="dot" w:pos="8306"/>
        </w:tabs>
      </w:pPr>
      <w:hyperlink w:anchor="_Toc29372" w:history="1">
        <w:r>
          <w:rPr>
            <w:rFonts w:ascii="仿宋" w:eastAsia="仿宋" w:hAnsi="仿宋" w:cs="仿宋" w:hint="eastAsia"/>
            <w:lang w:eastAsia="zh-CN"/>
          </w:rPr>
          <w:t>(一)、人才需求与规划</w:t>
        </w:r>
        <w:r>
          <w:tab/>
        </w:r>
        <w:r>
          <w:fldChar w:fldCharType="begin"/>
        </w:r>
        <w:r>
          <w:instrText xml:space="preserve"> PAGEREF _Toc29372 \h </w:instrText>
        </w:r>
        <w:r>
          <w:fldChar w:fldCharType="separate"/>
        </w:r>
        <w:r>
          <w:t>28</w:t>
        </w:r>
        <w:r>
          <w:fldChar w:fldCharType="end"/>
        </w:r>
      </w:hyperlink>
    </w:p>
    <w:p>
      <w:pPr>
        <w:pStyle w:val="TOC2"/>
        <w:tabs>
          <w:tab w:val="right" w:leader="dot" w:pos="8306"/>
        </w:tabs>
      </w:pPr>
      <w:hyperlink w:anchor="_Toc27481" w:history="1">
        <w:r>
          <w:rPr>
            <w:rFonts w:ascii="仿宋" w:eastAsia="仿宋" w:hAnsi="仿宋" w:cs="仿宋" w:hint="eastAsia"/>
            <w:lang w:eastAsia="zh-CN"/>
          </w:rPr>
          <w:t>(二)、培训与发展计划</w:t>
        </w:r>
        <w:r>
          <w:tab/>
        </w:r>
        <w:r>
          <w:fldChar w:fldCharType="begin"/>
        </w:r>
        <w:r>
          <w:instrText xml:space="preserve"> PAGEREF _Toc27481 \h </w:instrText>
        </w:r>
        <w:r>
          <w:fldChar w:fldCharType="separate"/>
        </w:r>
        <w:r>
          <w:t>28</w:t>
        </w:r>
        <w:r>
          <w:fldChar w:fldCharType="end"/>
        </w:r>
      </w:hyperlink>
    </w:p>
    <w:p>
      <w:pPr>
        <w:pStyle w:val="TOC1"/>
        <w:tabs>
          <w:tab w:val="right" w:leader="dot" w:pos="8306"/>
        </w:tabs>
      </w:pPr>
      <w:hyperlink w:anchor="_Toc18244" w:history="1">
        <w:r>
          <w:rPr>
            <w:rFonts w:ascii="仿宋" w:eastAsia="仿宋" w:hAnsi="仿宋" w:cs="仿宋" w:hint="eastAsia"/>
            <w:lang w:eastAsia="zh-CN"/>
          </w:rPr>
          <w:t>八、压力管道项目经营效益</w:t>
        </w:r>
        <w:r>
          <w:tab/>
        </w:r>
        <w:r>
          <w:fldChar w:fldCharType="begin"/>
        </w:r>
        <w:r>
          <w:instrText xml:space="preserve"> PAGEREF _Toc18244 \h </w:instrText>
        </w:r>
        <w:r>
          <w:fldChar w:fldCharType="separate"/>
        </w:r>
        <w:r>
          <w:t>29</w:t>
        </w:r>
        <w:r>
          <w:fldChar w:fldCharType="end"/>
        </w:r>
      </w:hyperlink>
    </w:p>
    <w:p>
      <w:pPr>
        <w:pStyle w:val="TOC2"/>
        <w:tabs>
          <w:tab w:val="right" w:leader="dot" w:pos="8306"/>
        </w:tabs>
      </w:pPr>
      <w:hyperlink w:anchor="_Toc14508" w:history="1">
        <w:r>
          <w:rPr>
            <w:rFonts w:ascii="仿宋" w:eastAsia="仿宋" w:hAnsi="仿宋" w:cs="仿宋" w:hint="eastAsia"/>
            <w:lang w:eastAsia="zh-CN"/>
          </w:rPr>
          <w:t>(一)、经济评价财务测算</w:t>
        </w:r>
        <w:r>
          <w:tab/>
        </w:r>
        <w:r>
          <w:fldChar w:fldCharType="begin"/>
        </w:r>
        <w:r>
          <w:instrText xml:space="preserve"> PAGEREF _Toc14508 \h </w:instrText>
        </w:r>
        <w:r>
          <w:fldChar w:fldCharType="separate"/>
        </w:r>
        <w:r>
          <w:t>29</w:t>
        </w:r>
        <w:r>
          <w:fldChar w:fldCharType="end"/>
        </w:r>
      </w:hyperlink>
    </w:p>
    <w:p>
      <w:pPr>
        <w:pStyle w:val="TOC2"/>
        <w:tabs>
          <w:tab w:val="right" w:leader="dot" w:pos="8306"/>
        </w:tabs>
      </w:pPr>
      <w:hyperlink w:anchor="_Toc4525" w:history="1">
        <w:r>
          <w:rPr>
            <w:rFonts w:ascii="仿宋" w:eastAsia="仿宋" w:hAnsi="仿宋" w:cs="仿宋" w:hint="eastAsia"/>
            <w:lang w:eastAsia="zh-CN"/>
          </w:rPr>
          <w:t>(二)、压力管道项目盈利能力分析</w:t>
        </w:r>
        <w:r>
          <w:tab/>
        </w:r>
        <w:r>
          <w:fldChar w:fldCharType="begin"/>
        </w:r>
        <w:r>
          <w:instrText xml:space="preserve"> PAGEREF _Toc4525 \h </w:instrText>
        </w:r>
        <w:r>
          <w:fldChar w:fldCharType="separate"/>
        </w:r>
        <w:r>
          <w:t>30</w:t>
        </w:r>
        <w:r>
          <w:fldChar w:fldCharType="end"/>
        </w:r>
      </w:hyperlink>
    </w:p>
    <w:p>
      <w:pPr>
        <w:pStyle w:val="TOC1"/>
        <w:tabs>
          <w:tab w:val="right" w:leader="dot" w:pos="8306"/>
        </w:tabs>
      </w:pPr>
      <w:hyperlink w:anchor="_Toc2284" w:history="1">
        <w:r>
          <w:rPr>
            <w:rFonts w:ascii="仿宋" w:eastAsia="仿宋" w:hAnsi="仿宋" w:cs="仿宋" w:hint="eastAsia"/>
            <w:lang w:eastAsia="zh-CN"/>
          </w:rPr>
          <w:t>九、生产安全保护</w:t>
        </w:r>
        <w:r>
          <w:tab/>
        </w:r>
        <w:r>
          <w:fldChar w:fldCharType="begin"/>
        </w:r>
        <w:r>
          <w:instrText xml:space="preserve"> PAGEREF _Toc2284 \h </w:instrText>
        </w:r>
        <w:r>
          <w:fldChar w:fldCharType="separate"/>
        </w:r>
        <w:r>
          <w:t>31</w:t>
        </w:r>
        <w:r>
          <w:fldChar w:fldCharType="end"/>
        </w:r>
      </w:hyperlink>
    </w:p>
    <w:p>
      <w:pPr>
        <w:pStyle w:val="TOC2"/>
        <w:tabs>
          <w:tab w:val="right" w:leader="dot" w:pos="8306"/>
        </w:tabs>
      </w:pPr>
      <w:hyperlink w:anchor="_Toc16023" w:history="1">
        <w:r>
          <w:rPr>
            <w:rFonts w:ascii="仿宋" w:eastAsia="仿宋" w:hAnsi="仿宋" w:cs="仿宋" w:hint="eastAsia"/>
            <w:lang w:eastAsia="zh-CN"/>
          </w:rPr>
          <w:t>(一)、消防安全</w:t>
        </w:r>
        <w:r>
          <w:tab/>
        </w:r>
        <w:r>
          <w:fldChar w:fldCharType="begin"/>
        </w:r>
        <w:r>
          <w:instrText xml:space="preserve"> PAGEREF _Toc16023 \h </w:instrText>
        </w:r>
        <w:r>
          <w:fldChar w:fldCharType="separate"/>
        </w:r>
        <w:r>
          <w:t>31</w:t>
        </w:r>
        <w:r>
          <w:fldChar w:fldCharType="end"/>
        </w:r>
      </w:hyperlink>
    </w:p>
    <w:p>
      <w:pPr>
        <w:pStyle w:val="TOC2"/>
        <w:tabs>
          <w:tab w:val="right" w:leader="dot" w:pos="8306"/>
        </w:tabs>
      </w:pPr>
      <w:hyperlink w:anchor="_Toc9425" w:history="1">
        <w:r>
          <w:rPr>
            <w:rFonts w:ascii="仿宋" w:eastAsia="仿宋" w:hAnsi="仿宋" w:cs="仿宋" w:hint="eastAsia"/>
            <w:lang w:eastAsia="zh-CN"/>
          </w:rPr>
          <w:t>(二)、防火防爆总图布置措施</w:t>
        </w:r>
        <w:r>
          <w:tab/>
        </w:r>
        <w:r>
          <w:fldChar w:fldCharType="begin"/>
        </w:r>
        <w:r>
          <w:instrText xml:space="preserve"> PAGEREF _Toc9425 \h </w:instrText>
        </w:r>
        <w:r>
          <w:fldChar w:fldCharType="separate"/>
        </w:r>
        <w:r>
          <w:t>32</w:t>
        </w:r>
        <w:r>
          <w:fldChar w:fldCharType="end"/>
        </w:r>
      </w:hyperlink>
    </w:p>
    <w:p>
      <w:pPr>
        <w:pStyle w:val="TOC2"/>
        <w:tabs>
          <w:tab w:val="right" w:leader="dot" w:pos="8306"/>
        </w:tabs>
      </w:pPr>
      <w:hyperlink w:anchor="_Toc4134" w:history="1">
        <w:r>
          <w:rPr>
            <w:rFonts w:ascii="仿宋" w:eastAsia="仿宋" w:hAnsi="仿宋" w:cs="仿宋" w:hint="eastAsia"/>
            <w:lang w:eastAsia="zh-CN"/>
          </w:rPr>
          <w:t>(三)、自然灾害防范措施</w:t>
        </w:r>
        <w:r>
          <w:tab/>
        </w:r>
        <w:r>
          <w:fldChar w:fldCharType="begin"/>
        </w:r>
        <w:r>
          <w:instrText xml:space="preserve"> PAGEREF _Toc4134 \h </w:instrText>
        </w:r>
        <w:r>
          <w:fldChar w:fldCharType="separate"/>
        </w:r>
        <w:r>
          <w:t>33</w:t>
        </w:r>
        <w:r>
          <w:fldChar w:fldCharType="end"/>
        </w:r>
      </w:hyperlink>
    </w:p>
    <w:p>
      <w:pPr>
        <w:pStyle w:val="TOC2"/>
        <w:tabs>
          <w:tab w:val="right" w:leader="dot" w:pos="8306"/>
        </w:tabs>
      </w:pPr>
      <w:hyperlink w:anchor="_Toc6409" w:history="1">
        <w:r>
          <w:rPr>
            <w:rFonts w:ascii="仿宋" w:eastAsia="仿宋" w:hAnsi="仿宋" w:cs="仿宋" w:hint="eastAsia"/>
            <w:lang w:eastAsia="zh-CN"/>
          </w:rPr>
          <w:t>(四)、安全色及安全标志使用要求</w:t>
        </w:r>
        <w:r>
          <w:tab/>
        </w:r>
        <w:r>
          <w:fldChar w:fldCharType="begin"/>
        </w:r>
        <w:r>
          <w:instrText xml:space="preserve"> PAGEREF _Toc6409 \h </w:instrText>
        </w:r>
        <w:r>
          <w:fldChar w:fldCharType="separate"/>
        </w:r>
        <w:r>
          <w:t>34</w:t>
        </w:r>
        <w:r>
          <w:fldChar w:fldCharType="end"/>
        </w:r>
      </w:hyperlink>
    </w:p>
    <w:p>
      <w:pPr>
        <w:pStyle w:val="TOC2"/>
        <w:tabs>
          <w:tab w:val="right" w:leader="dot" w:pos="8306"/>
        </w:tabs>
      </w:pPr>
      <w:hyperlink w:anchor="_Toc28394" w:history="1">
        <w:r>
          <w:rPr>
            <w:rFonts w:ascii="仿宋" w:eastAsia="仿宋" w:hAnsi="仿宋" w:cs="仿宋" w:hint="eastAsia"/>
            <w:lang w:eastAsia="zh-CN"/>
          </w:rPr>
          <w:t>(五)、防尘防毒措施</w:t>
        </w:r>
        <w:r>
          <w:tab/>
        </w:r>
        <w:r>
          <w:fldChar w:fldCharType="begin"/>
        </w:r>
        <w:r>
          <w:instrText xml:space="preserve"> PAGEREF _Toc28394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54" w:history="1">
        <w:r>
          <w:rPr>
            <w:rFonts w:ascii="仿宋" w:eastAsia="仿宋" w:hAnsi="仿宋" w:cs="仿宋" w:hint="eastAsia"/>
            <w:lang w:eastAsia="zh-CN"/>
          </w:rPr>
          <w:t>(六)、防静电、触电防护及防雷措施</w:t>
        </w:r>
        <w:r>
          <w:tab/>
        </w:r>
        <w:r>
          <w:fldChar w:fldCharType="begin"/>
        </w:r>
        <w:r>
          <w:instrText xml:space="preserve"> PAGEREF _Toc26654 \h </w:instrText>
        </w:r>
        <w:r>
          <w:fldChar w:fldCharType="separate"/>
        </w:r>
        <w:r>
          <w:t>36</w:t>
        </w:r>
        <w:r>
          <w:fldChar w:fldCharType="end"/>
        </w:r>
      </w:hyperlink>
    </w:p>
    <w:p>
      <w:pPr>
        <w:pStyle w:val="TOC2"/>
        <w:tabs>
          <w:tab w:val="right" w:leader="dot" w:pos="8306"/>
        </w:tabs>
      </w:pPr>
      <w:hyperlink w:anchor="_Toc26286" w:history="1">
        <w:r>
          <w:rPr>
            <w:rFonts w:ascii="仿宋" w:eastAsia="仿宋" w:hAnsi="仿宋" w:cs="仿宋" w:hint="eastAsia"/>
            <w:lang w:eastAsia="zh-CN"/>
          </w:rPr>
          <w:t>(七)、机械设备安全保障措施</w:t>
        </w:r>
        <w:r>
          <w:tab/>
        </w:r>
        <w:r>
          <w:fldChar w:fldCharType="begin"/>
        </w:r>
        <w:r>
          <w:instrText xml:space="preserve"> PAGEREF _Toc26286 \h </w:instrText>
        </w:r>
        <w:r>
          <w:fldChar w:fldCharType="separate"/>
        </w:r>
        <w:r>
          <w:t>37</w:t>
        </w:r>
        <w:r>
          <w:fldChar w:fldCharType="end"/>
        </w:r>
      </w:hyperlink>
    </w:p>
    <w:p>
      <w:pPr>
        <w:pStyle w:val="TOC1"/>
        <w:tabs>
          <w:tab w:val="right" w:leader="dot" w:pos="8306"/>
        </w:tabs>
      </w:pPr>
      <w:hyperlink w:anchor="_Toc23660" w:history="1">
        <w:r>
          <w:rPr>
            <w:rFonts w:ascii="仿宋" w:eastAsia="仿宋" w:hAnsi="仿宋" w:cs="仿宋" w:hint="eastAsia"/>
            <w:lang w:eastAsia="zh-CN"/>
          </w:rPr>
          <w:t>十、压力管道项目创新与研发</w:t>
        </w:r>
        <w:r>
          <w:tab/>
        </w:r>
        <w:r>
          <w:fldChar w:fldCharType="begin"/>
        </w:r>
        <w:r>
          <w:instrText xml:space="preserve"> PAGEREF _Toc23660 \h </w:instrText>
        </w:r>
        <w:r>
          <w:fldChar w:fldCharType="separate"/>
        </w:r>
        <w:r>
          <w:t>39</w:t>
        </w:r>
        <w:r>
          <w:fldChar w:fldCharType="end"/>
        </w:r>
      </w:hyperlink>
    </w:p>
    <w:p>
      <w:pPr>
        <w:pStyle w:val="TOC2"/>
        <w:tabs>
          <w:tab w:val="right" w:leader="dot" w:pos="8306"/>
        </w:tabs>
      </w:pPr>
      <w:hyperlink w:anchor="_Toc22294" w:history="1">
        <w:r>
          <w:rPr>
            <w:rFonts w:ascii="仿宋" w:eastAsia="仿宋" w:hAnsi="仿宋" w:cs="仿宋" w:hint="eastAsia"/>
            <w:lang w:eastAsia="zh-CN"/>
          </w:rPr>
          <w:t>(一)、创新策略与方向</w:t>
        </w:r>
        <w:r>
          <w:tab/>
        </w:r>
        <w:r>
          <w:fldChar w:fldCharType="begin"/>
        </w:r>
        <w:r>
          <w:instrText xml:space="preserve"> PAGEREF _Toc22294 \h </w:instrText>
        </w:r>
        <w:r>
          <w:fldChar w:fldCharType="separate"/>
        </w:r>
        <w:r>
          <w:t>39</w:t>
        </w:r>
        <w:r>
          <w:fldChar w:fldCharType="end"/>
        </w:r>
      </w:hyperlink>
    </w:p>
    <w:p>
      <w:pPr>
        <w:pStyle w:val="TOC2"/>
        <w:tabs>
          <w:tab w:val="right" w:leader="dot" w:pos="8306"/>
        </w:tabs>
      </w:pPr>
      <w:hyperlink w:anchor="_Toc727" w:history="1">
        <w:r>
          <w:rPr>
            <w:rFonts w:ascii="仿宋" w:eastAsia="仿宋" w:hAnsi="仿宋" w:cs="仿宋" w:hint="eastAsia"/>
            <w:lang w:eastAsia="zh-CN"/>
          </w:rPr>
          <w:t>(二)、研发规划与投入</w:t>
        </w:r>
        <w:r>
          <w:tab/>
        </w:r>
        <w:r>
          <w:fldChar w:fldCharType="begin"/>
        </w:r>
        <w:r>
          <w:instrText xml:space="preserve"> PAGEREF _Toc727 \h </w:instrText>
        </w:r>
        <w:r>
          <w:fldChar w:fldCharType="separate"/>
        </w:r>
        <w:r>
          <w:t>40</w:t>
        </w:r>
        <w:r>
          <w:fldChar w:fldCharType="end"/>
        </w:r>
      </w:hyperlink>
    </w:p>
    <w:p>
      <w:pPr>
        <w:pStyle w:val="TOC1"/>
        <w:tabs>
          <w:tab w:val="right" w:leader="dot" w:pos="8306"/>
        </w:tabs>
      </w:pPr>
      <w:hyperlink w:anchor="_Toc24068" w:history="1">
        <w:r>
          <w:rPr>
            <w:rFonts w:ascii="仿宋" w:eastAsia="仿宋" w:hAnsi="仿宋" w:cs="仿宋" w:hint="eastAsia"/>
            <w:lang w:eastAsia="zh-CN"/>
          </w:rPr>
          <w:t>十一、压力管道项目财务管理</w:t>
        </w:r>
        <w:r>
          <w:tab/>
        </w:r>
        <w:r>
          <w:fldChar w:fldCharType="begin"/>
        </w:r>
        <w:r>
          <w:instrText xml:space="preserve"> PAGEREF _Toc24068 \h </w:instrText>
        </w:r>
        <w:r>
          <w:fldChar w:fldCharType="separate"/>
        </w:r>
        <w:r>
          <w:t>42</w:t>
        </w:r>
        <w:r>
          <w:fldChar w:fldCharType="end"/>
        </w:r>
      </w:hyperlink>
    </w:p>
    <w:p>
      <w:pPr>
        <w:pStyle w:val="TOC2"/>
        <w:tabs>
          <w:tab w:val="right" w:leader="dot" w:pos="8306"/>
        </w:tabs>
      </w:pPr>
      <w:hyperlink w:anchor="_Toc23587" w:history="1">
        <w:r>
          <w:rPr>
            <w:rFonts w:ascii="仿宋" w:eastAsia="仿宋" w:hAnsi="仿宋" w:cs="仿宋" w:hint="eastAsia"/>
            <w:lang w:eastAsia="zh-CN"/>
          </w:rPr>
          <w:t>(一)、资金需求大</w:t>
        </w:r>
        <w:r>
          <w:tab/>
        </w:r>
        <w:r>
          <w:fldChar w:fldCharType="begin"/>
        </w:r>
        <w:r>
          <w:instrText xml:space="preserve"> PAGEREF _Toc23587 \h </w:instrText>
        </w:r>
        <w:r>
          <w:fldChar w:fldCharType="separate"/>
        </w:r>
        <w:r>
          <w:t>42</w:t>
        </w:r>
        <w:r>
          <w:fldChar w:fldCharType="end"/>
        </w:r>
      </w:hyperlink>
    </w:p>
    <w:p>
      <w:pPr>
        <w:pStyle w:val="TOC2"/>
        <w:tabs>
          <w:tab w:val="right" w:leader="dot" w:pos="8306"/>
        </w:tabs>
      </w:pPr>
      <w:hyperlink w:anchor="_Toc29186" w:history="1">
        <w:r>
          <w:rPr>
            <w:rFonts w:ascii="仿宋" w:eastAsia="仿宋" w:hAnsi="仿宋" w:cs="仿宋" w:hint="eastAsia"/>
            <w:lang w:eastAsia="zh-CN"/>
          </w:rPr>
          <w:t>(二)、研发周期长</w:t>
        </w:r>
        <w:r>
          <w:tab/>
        </w:r>
        <w:r>
          <w:fldChar w:fldCharType="begin"/>
        </w:r>
        <w:r>
          <w:instrText xml:space="preserve"> PAGEREF _Toc29186 \h </w:instrText>
        </w:r>
        <w:r>
          <w:fldChar w:fldCharType="separate"/>
        </w:r>
        <w:r>
          <w:t>43</w:t>
        </w:r>
        <w:r>
          <w:fldChar w:fldCharType="end"/>
        </w:r>
      </w:hyperlink>
    </w:p>
    <w:p>
      <w:pPr>
        <w:pStyle w:val="TOC2"/>
        <w:tabs>
          <w:tab w:val="right" w:leader="dot" w:pos="8306"/>
        </w:tabs>
      </w:pPr>
      <w:hyperlink w:anchor="_Toc541" w:history="1">
        <w:r>
          <w:rPr>
            <w:rFonts w:ascii="仿宋" w:eastAsia="仿宋" w:hAnsi="仿宋" w:cs="仿宋" w:hint="eastAsia"/>
            <w:lang w:eastAsia="zh-CN"/>
          </w:rPr>
          <w:t>(三)、市场风险大</w:t>
        </w:r>
        <w:r>
          <w:tab/>
        </w:r>
        <w:r>
          <w:fldChar w:fldCharType="begin"/>
        </w:r>
        <w:r>
          <w:instrText xml:space="preserve"> PAGEREF _Toc541 \h </w:instrText>
        </w:r>
        <w:r>
          <w:fldChar w:fldCharType="separate"/>
        </w:r>
        <w:r>
          <w:t>44</w:t>
        </w:r>
        <w:r>
          <w:fldChar w:fldCharType="end"/>
        </w:r>
      </w:hyperlink>
    </w:p>
    <w:p>
      <w:pPr>
        <w:pStyle w:val="TOC2"/>
        <w:tabs>
          <w:tab w:val="right" w:leader="dot" w:pos="8306"/>
        </w:tabs>
      </w:pPr>
      <w:hyperlink w:anchor="_Toc5463" w:history="1">
        <w:r>
          <w:rPr>
            <w:rFonts w:ascii="仿宋" w:eastAsia="仿宋" w:hAnsi="仿宋" w:cs="仿宋" w:hint="eastAsia"/>
            <w:lang w:eastAsia="zh-CN"/>
          </w:rPr>
          <w:t>(四)、利润率高</w:t>
        </w:r>
        <w:r>
          <w:tab/>
        </w:r>
        <w:r>
          <w:fldChar w:fldCharType="begin"/>
        </w:r>
        <w:r>
          <w:instrText xml:space="preserve"> PAGEREF _Toc5463 \h </w:instrText>
        </w:r>
        <w:r>
          <w:fldChar w:fldCharType="separate"/>
        </w:r>
        <w:r>
          <w:t>47</w:t>
        </w:r>
        <w:r>
          <w:fldChar w:fldCharType="end"/>
        </w:r>
      </w:hyperlink>
    </w:p>
    <w:p>
      <w:pPr>
        <w:pStyle w:val="TOC1"/>
        <w:tabs>
          <w:tab w:val="right" w:leader="dot" w:pos="8306"/>
        </w:tabs>
      </w:pPr>
      <w:hyperlink w:anchor="_Toc9972" w:history="1">
        <w:r>
          <w:rPr>
            <w:rFonts w:ascii="仿宋" w:eastAsia="仿宋" w:hAnsi="仿宋" w:cs="仿宋" w:hint="eastAsia"/>
            <w:lang w:eastAsia="zh-CN"/>
          </w:rPr>
          <w:t>十二、压力管道项目计划安排</w:t>
        </w:r>
        <w:r>
          <w:tab/>
        </w:r>
        <w:r>
          <w:fldChar w:fldCharType="begin"/>
        </w:r>
        <w:r>
          <w:instrText xml:space="preserve"> PAGEREF _Toc9972 \h </w:instrText>
        </w:r>
        <w:r>
          <w:fldChar w:fldCharType="separate"/>
        </w:r>
        <w:r>
          <w:t>49</w:t>
        </w:r>
        <w:r>
          <w:fldChar w:fldCharType="end"/>
        </w:r>
      </w:hyperlink>
    </w:p>
    <w:p>
      <w:pPr>
        <w:pStyle w:val="TOC2"/>
        <w:tabs>
          <w:tab w:val="right" w:leader="dot" w:pos="8306"/>
        </w:tabs>
      </w:pPr>
      <w:hyperlink w:anchor="_Toc3697" w:history="1">
        <w:r>
          <w:rPr>
            <w:rFonts w:ascii="仿宋" w:eastAsia="仿宋" w:hAnsi="仿宋" w:cs="仿宋" w:hint="eastAsia"/>
            <w:lang w:eastAsia="zh-CN"/>
          </w:rPr>
          <w:t>(一)、建设周期</w:t>
        </w:r>
        <w:r>
          <w:tab/>
        </w:r>
        <w:r>
          <w:fldChar w:fldCharType="begin"/>
        </w:r>
        <w:r>
          <w:instrText xml:space="preserve"> PAGEREF _Toc3697 \h </w:instrText>
        </w:r>
        <w:r>
          <w:fldChar w:fldCharType="separate"/>
        </w:r>
        <w:r>
          <w:t>49</w:t>
        </w:r>
        <w:r>
          <w:fldChar w:fldCharType="end"/>
        </w:r>
      </w:hyperlink>
    </w:p>
    <w:p>
      <w:pPr>
        <w:pStyle w:val="TOC2"/>
        <w:tabs>
          <w:tab w:val="right" w:leader="dot" w:pos="8306"/>
        </w:tabs>
      </w:pPr>
      <w:hyperlink w:anchor="_Toc18545" w:history="1">
        <w:r>
          <w:rPr>
            <w:rFonts w:ascii="仿宋" w:eastAsia="仿宋" w:hAnsi="仿宋" w:cs="仿宋" w:hint="eastAsia"/>
            <w:lang w:eastAsia="zh-CN"/>
          </w:rPr>
          <w:t>(二)、建设进度</w:t>
        </w:r>
        <w:r>
          <w:tab/>
        </w:r>
        <w:r>
          <w:fldChar w:fldCharType="begin"/>
        </w:r>
        <w:r>
          <w:instrText xml:space="preserve"> PAGEREF _Toc18545 \h </w:instrText>
        </w:r>
        <w:r>
          <w:fldChar w:fldCharType="separate"/>
        </w:r>
        <w:r>
          <w:t>50</w:t>
        </w:r>
        <w:r>
          <w:fldChar w:fldCharType="end"/>
        </w:r>
      </w:hyperlink>
    </w:p>
    <w:p>
      <w:pPr>
        <w:pStyle w:val="TOC2"/>
        <w:tabs>
          <w:tab w:val="right" w:leader="dot" w:pos="8306"/>
        </w:tabs>
      </w:pPr>
      <w:hyperlink w:anchor="_Toc14521" w:history="1">
        <w:r>
          <w:rPr>
            <w:rFonts w:ascii="仿宋" w:eastAsia="仿宋" w:hAnsi="仿宋" w:cs="仿宋" w:hint="eastAsia"/>
            <w:lang w:eastAsia="zh-CN"/>
          </w:rPr>
          <w:t>(三)、进度安排注意事项</w:t>
        </w:r>
        <w:r>
          <w:tab/>
        </w:r>
        <w:r>
          <w:fldChar w:fldCharType="begin"/>
        </w:r>
        <w:r>
          <w:instrText xml:space="preserve"> PAGEREF _Toc14521 \h </w:instrText>
        </w:r>
        <w:r>
          <w:fldChar w:fldCharType="separate"/>
        </w:r>
        <w:r>
          <w:t>50</w:t>
        </w:r>
        <w:r>
          <w:fldChar w:fldCharType="end"/>
        </w:r>
      </w:hyperlink>
    </w:p>
    <w:p>
      <w:pPr>
        <w:pStyle w:val="TOC2"/>
        <w:tabs>
          <w:tab w:val="right" w:leader="dot" w:pos="8306"/>
        </w:tabs>
      </w:pPr>
      <w:hyperlink w:anchor="_Toc32249" w:history="1">
        <w:r>
          <w:rPr>
            <w:rFonts w:ascii="仿宋" w:eastAsia="仿宋" w:hAnsi="仿宋" w:cs="仿宋" w:hint="eastAsia"/>
            <w:lang w:eastAsia="zh-CN"/>
          </w:rPr>
          <w:t>(四)、人力资源配置</w:t>
        </w:r>
        <w:r>
          <w:tab/>
        </w:r>
        <w:r>
          <w:fldChar w:fldCharType="begin"/>
        </w:r>
        <w:r>
          <w:instrText xml:space="preserve"> PAGEREF _Toc32249 \h </w:instrText>
        </w:r>
        <w:r>
          <w:fldChar w:fldCharType="separate"/>
        </w:r>
        <w:r>
          <w:t>52</w:t>
        </w:r>
        <w:r>
          <w:fldChar w:fldCharType="end"/>
        </w:r>
      </w:hyperlink>
    </w:p>
    <w:p>
      <w:pPr>
        <w:pStyle w:val="TOC1"/>
        <w:tabs>
          <w:tab w:val="right" w:leader="dot" w:pos="8306"/>
        </w:tabs>
      </w:pPr>
      <w:hyperlink w:anchor="_Toc22814" w:history="1">
        <w:r>
          <w:rPr>
            <w:rFonts w:ascii="仿宋" w:eastAsia="仿宋" w:hAnsi="仿宋" w:cs="仿宋" w:hint="eastAsia"/>
            <w:lang w:eastAsia="zh-CN"/>
          </w:rPr>
          <w:t>十三、风险识别与分类</w:t>
        </w:r>
        <w:r>
          <w:tab/>
        </w:r>
        <w:r>
          <w:fldChar w:fldCharType="begin"/>
        </w:r>
        <w:r>
          <w:instrText xml:space="preserve"> PAGEREF _Toc22814 \h </w:instrText>
        </w:r>
        <w:r>
          <w:fldChar w:fldCharType="separate"/>
        </w:r>
        <w:r>
          <w:t>53</w:t>
        </w:r>
        <w:r>
          <w:fldChar w:fldCharType="end"/>
        </w:r>
      </w:hyperlink>
    </w:p>
    <w:p>
      <w:pPr>
        <w:pStyle w:val="TOC2"/>
        <w:tabs>
          <w:tab w:val="right" w:leader="dot" w:pos="8306"/>
        </w:tabs>
      </w:pPr>
      <w:hyperlink w:anchor="_Toc16244" w:history="1">
        <w:r>
          <w:rPr>
            <w:rFonts w:ascii="仿宋" w:eastAsia="仿宋" w:hAnsi="仿宋" w:cs="仿宋" w:hint="eastAsia"/>
            <w:lang w:eastAsia="zh-CN"/>
          </w:rPr>
          <w:t>(一)、风险识别</w:t>
        </w:r>
        <w:r>
          <w:tab/>
        </w:r>
        <w:r>
          <w:fldChar w:fldCharType="begin"/>
        </w:r>
        <w:r>
          <w:instrText xml:space="preserve"> PAGEREF _Toc16244 \h </w:instrText>
        </w:r>
        <w:r>
          <w:fldChar w:fldCharType="separate"/>
        </w:r>
        <w:r>
          <w:t>53</w:t>
        </w:r>
        <w:r>
          <w:fldChar w:fldCharType="end"/>
        </w:r>
      </w:hyperlink>
    </w:p>
    <w:p>
      <w:pPr>
        <w:pStyle w:val="TOC2"/>
        <w:tabs>
          <w:tab w:val="right" w:leader="dot" w:pos="8306"/>
        </w:tabs>
      </w:pPr>
      <w:hyperlink w:anchor="_Toc31698" w:history="1">
        <w:r>
          <w:rPr>
            <w:rFonts w:ascii="仿宋" w:eastAsia="仿宋" w:hAnsi="仿宋" w:cs="仿宋" w:hint="eastAsia"/>
            <w:lang w:eastAsia="zh-CN"/>
          </w:rPr>
          <w:t>(二)、风险分类</w:t>
        </w:r>
        <w:r>
          <w:tab/>
        </w:r>
        <w:r>
          <w:fldChar w:fldCharType="begin"/>
        </w:r>
        <w:r>
          <w:instrText xml:space="preserve"> PAGEREF _Toc31698 \h </w:instrText>
        </w:r>
        <w:r>
          <w:fldChar w:fldCharType="separate"/>
        </w:r>
        <w:r>
          <w:t>54</w:t>
        </w:r>
        <w:r>
          <w:fldChar w:fldCharType="end"/>
        </w:r>
      </w:hyperlink>
    </w:p>
    <w:p>
      <w:pPr>
        <w:pStyle w:val="TOC1"/>
        <w:tabs>
          <w:tab w:val="right" w:leader="dot" w:pos="8306"/>
        </w:tabs>
      </w:pPr>
      <w:hyperlink w:anchor="_Toc13453" w:history="1">
        <w:r>
          <w:rPr>
            <w:rFonts w:ascii="仿宋" w:eastAsia="仿宋" w:hAnsi="仿宋" w:cs="仿宋" w:hint="eastAsia"/>
            <w:lang w:eastAsia="zh-CN"/>
          </w:rPr>
          <w:t>十四、供应链管理</w:t>
        </w:r>
        <w:r>
          <w:tab/>
        </w:r>
        <w:r>
          <w:fldChar w:fldCharType="begin"/>
        </w:r>
        <w:r>
          <w:instrText xml:space="preserve"> PAGEREF _Toc13453 \h </w:instrText>
        </w:r>
        <w:r>
          <w:fldChar w:fldCharType="separate"/>
        </w:r>
        <w:r>
          <w:t>56</w:t>
        </w:r>
        <w:r>
          <w:fldChar w:fldCharType="end"/>
        </w:r>
      </w:hyperlink>
    </w:p>
    <w:p>
      <w:pPr>
        <w:pStyle w:val="TOC2"/>
        <w:tabs>
          <w:tab w:val="right" w:leader="dot" w:pos="8306"/>
        </w:tabs>
      </w:pPr>
      <w:hyperlink w:anchor="_Toc19723" w:history="1">
        <w:r>
          <w:rPr>
            <w:rFonts w:ascii="仿宋" w:eastAsia="仿宋" w:hAnsi="仿宋" w:cs="仿宋" w:hint="eastAsia"/>
            <w:lang w:eastAsia="zh-CN"/>
          </w:rPr>
          <w:t>(一)、供应链战略规划</w:t>
        </w:r>
        <w:r>
          <w:tab/>
        </w:r>
        <w:r>
          <w:fldChar w:fldCharType="begin"/>
        </w:r>
        <w:r>
          <w:instrText xml:space="preserve"> PAGEREF _Toc19723 \h </w:instrText>
        </w:r>
        <w:r>
          <w:fldChar w:fldCharType="separate"/>
        </w:r>
        <w:r>
          <w:t>56</w:t>
        </w:r>
        <w:r>
          <w:fldChar w:fldCharType="end"/>
        </w:r>
      </w:hyperlink>
    </w:p>
    <w:p>
      <w:pPr>
        <w:pStyle w:val="TOC2"/>
        <w:tabs>
          <w:tab w:val="right" w:leader="dot" w:pos="8306"/>
        </w:tabs>
      </w:pPr>
      <w:hyperlink w:anchor="_Toc22256" w:history="1">
        <w:r>
          <w:rPr>
            <w:rFonts w:ascii="仿宋" w:eastAsia="仿宋" w:hAnsi="仿宋" w:cs="仿宋" w:hint="eastAsia"/>
            <w:lang w:eastAsia="zh-CN"/>
          </w:rPr>
          <w:t>(二)、供应商选择与合作</w:t>
        </w:r>
        <w:r>
          <w:tab/>
        </w:r>
        <w:r>
          <w:fldChar w:fldCharType="begin"/>
        </w:r>
        <w:r>
          <w:instrText xml:space="preserve"> PAGEREF _Toc22256 \h </w:instrText>
        </w:r>
        <w:r>
          <w:fldChar w:fldCharType="separate"/>
        </w:r>
        <w:r>
          <w:t>57</w:t>
        </w:r>
        <w:r>
          <w:fldChar w:fldCharType="end"/>
        </w:r>
      </w:hyperlink>
    </w:p>
    <w:p>
      <w:pPr>
        <w:pStyle w:val="TOC2"/>
        <w:tabs>
          <w:tab w:val="right" w:leader="dot" w:pos="8306"/>
        </w:tabs>
      </w:pPr>
      <w:hyperlink w:anchor="_Toc11473" w:history="1">
        <w:r>
          <w:rPr>
            <w:rFonts w:ascii="仿宋" w:eastAsia="仿宋" w:hAnsi="仿宋" w:cs="仿宋" w:hint="eastAsia"/>
            <w:lang w:eastAsia="zh-CN"/>
          </w:rPr>
          <w:t>(三)、物流与库存管理</w:t>
        </w:r>
        <w:r>
          <w:tab/>
        </w:r>
        <w:r>
          <w:fldChar w:fldCharType="begin"/>
        </w:r>
        <w:r>
          <w:instrText xml:space="preserve"> PAGEREF _Toc11473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86"/>
      <w:r>
        <w:rPr>
          <w:rFonts w:ascii="仿宋" w:eastAsia="仿宋" w:hAnsi="仿宋" w:cs="仿宋" w:hint="eastAsia"/>
          <w:sz w:val="28"/>
          <w:lang w:eastAsia="zh-CN"/>
        </w:rPr>
        <w:t>一、压力管道项目概论</w:t>
      </w:r>
      <w:bookmarkEnd w:id="2"/>
    </w:p>
    <w:p>
      <w:pPr>
        <w:pStyle w:val="Heading2"/>
        <w:rPr>
          <w:rFonts w:ascii="仿宋" w:eastAsia="仿宋" w:hAnsi="仿宋" w:cs="仿宋" w:hint="eastAsia"/>
          <w:lang w:eastAsia="zh-CN"/>
        </w:rPr>
      </w:pPr>
      <w:bookmarkStart w:id="3" w:name="_Toc30171"/>
      <w:r>
        <w:rPr>
          <w:rFonts w:ascii="仿宋" w:eastAsia="仿宋" w:hAnsi="仿宋" w:cs="仿宋" w:hint="eastAsia"/>
          <w:lang w:eastAsia="zh-CN"/>
        </w:rPr>
        <w:t>(一)、压力管道项目概况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的起源追溯至对市场的深入洞察。市场的不断演变与变革为压力管道项目提供了难得的机遇。当前市场存在的需求缺口和变革的大环境共同构成了压力管道项目的背景。这个压力管道项目旨在充分利用市场机遇，填补行业中尚未满足的需求，为客户提供全新的解决方案。市场的变革和需求的增长使得这个压力管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压力管道项目名称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压力管道项目正式命名为压力管道。这个名称不仅仅是一个标识，更代表了压力管道项目的核心理念和愿景。它蕴含着压力管道项目所要解决问题的关键字，具有强烈的表达和辨识度，为压力管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压力管道项目目标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的核心目标是提供一种全新、高效的解决方案，满足客户日益增长的需求。压力管道项目追求的不仅仅是满足市场需求，更是在市场中获得卓越的竞争优势。通过不断提升产品或服务的质量和创新水平，压力管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压力管道项目范围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全面涵盖了产品研发、制造、市场推广和售后服务，确保从产品设计到最终用户体验的全方位关注。这一全面的压力管道项目范围是为了确保压力管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压力管道项目时间表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压力管道项目计划在未来18个月内完成，包括研发、测试、市场试点和正式推出等不同阶段。这个时间表的合理设计是为了确保压力管道项目各个阶段的顺利推进，以便按时交付高质量的成果。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压力管道项目预算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压力管道项目总预算估算为XX百万美元，主要分配在研发、市场推广、人员培训和运营等方面。这一充足的预算为压力管道项目提供了充足的资源，确保压力管道项目在各个方面都能取得优异的表现。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压力管道项目风险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压力管道项目可能面临的风险包括市场接受度低、技术难题、竞争激烈等。压力管道项目团队已经制定了相应的风险应对计划，通过前瞻性的风险管理，确保压力管道项目在面对不确定性时能够迅速做出应对。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压力管道项目团队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压力管道项目汇聚了一支经验丰富、多领域专业素养的核心团队，确保压力管道项目在各个方面都能拥有高水平的执行力。团队的协同作战是压力管道项目成功的关键因素之一。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压力管道项目背景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压力管道项目的背景根植于市场对更高效、创新产品的渴望，同时也受到科技发展对行业格局的深刻改变的影响。这为压力管道项目提供了广阔的发展空间和市场需求。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压力管道项目现状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截至目前，压力管道项目已完成市场调研和技术验证，取得了初步的成功。这为压力管道项目在未来的发展奠定了坚实的基础，为更远大的目标打下了坚实的基石。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760"/>
      <w:r>
        <w:rPr>
          <w:rFonts w:ascii="仿宋" w:eastAsia="仿宋" w:hAnsi="仿宋" w:cs="仿宋" w:hint="eastAsia"/>
          <w:sz w:val="28"/>
          <w:lang w:eastAsia="zh-CN"/>
        </w:rPr>
        <w:t>(二)、压力管道项目目标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keyword》压力管道项目首要业务目标是在市场中占据有利地位，实现产品/服务的成功推广和销售。通过不断提升产品质量、创新性，压力管道项目追求成为行业中的领导者，赢得更多客户的青睐。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在科技迅速发展的时代，压力管道项目着眼于技术创新。通过持续的研发和技术升级，压力管道项目旨在推出更具创新性的产品或服务，以满足市场对新鲜、先进解决方案的需求。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为了建立可持续的客户关系，压力管道项目设定了客户满意度目标。通过提供卓越的产品质量和优质的客户服务，压力管道项目追求赢得客户的信任和忠诚度，确保他们的满意度达到行业领先水平。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压力管道项目注重社会责任和可持续发展。通过实施环保、社会责任压力管道项目，压力管道项目致力于在经济发展的同时保护环境，促进社会公平，实现可持续经营。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压力管道项目的团队是实现目标的核心驱动力。因此，压力管道项目设定了团队发展目标，包括提升团队成员的专业技能、培养领导力，以及搭建协同高效的团队工作氛围。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010"/>
      <w:r>
        <w:rPr>
          <w:rFonts w:ascii="仿宋" w:eastAsia="仿宋" w:hAnsi="仿宋" w:cs="仿宋" w:hint="eastAsia"/>
          <w:sz w:val="28"/>
          <w:lang w:eastAsia="zh-CN"/>
        </w:rPr>
        <w:t>(三)、压力管道项目提出的理由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压力管道项目提出的理由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的提出源于对市场机遇的深刻洞察。当前市场中存在的需求缺口和行业发展趋势表明，有巨大的商业机会等待被开发。通过准确捕捉市场机遇，压力管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的理念基于对技术创新的信仰。通过持续的研发和技术投入，压力管道项目有望推出更具创新性的产品或服务。在科技飞速发展的当下，压力管道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的提出是为了增强企业的行业竞争力。通过提升产品或服务的质量和独特性，压力管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响应了消费者需求的变化。随着社会和科技的不断发展，消费者对产品和服务的需求也在发生变化。通过深入了解并及时回应消费者的新需求，压力管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压力管道项目的提出是企业战略发展规划的一部分。在面对日益激烈的市场竞争和不断变化的商业环境中，压力管道项目作为企业战略的一环，旨在为企业开辟新的增长领域，巩固企业在行业中的地位。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的提出不仅仅是基于商业考量，还注重社会责任。通过推出环保、社会责任等方面的压力管道项目，压力管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压力管道项目的提出反映了对利益相关者期望的关注。包括客户、员工、投资者等利益相关者在企业发展中都有着各自的期望，压力管道项目力求在满足这些期望的同时，取得更大的共赢。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809"/>
      <w:r>
        <w:rPr>
          <w:rFonts w:ascii="仿宋" w:eastAsia="仿宋" w:hAnsi="仿宋" w:cs="仿宋" w:hint="eastAsia"/>
          <w:sz w:val="28"/>
          <w:lang w:eastAsia="zh-CN"/>
        </w:rPr>
        <w:t>(四)、压力管道项目意义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在实施压力管道项目的过程中，我们不仅仅是在追逐商业成功，更是为企业和社会的多个层面创造了深远的意义。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的首要意义在于提升企业的市场竞争力。通过持续的创新和对产品质量的高标准要求，压力管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压力管道项目的推进将促使行业技术水平的提升。通过引入先进技术和创新性解决方案，压力管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压力管道项目不仅创造了大量就业机会，提高了就业水平，还注重社会责任和环保。通过参与社会公益事业和推动环保压力管道项目，压力管道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综合而言，压力管道项目意义重大，不仅推动了企业的发展，也为行业和社会的进步贡献了积极力量。这是一个全面而深刻的影响，将在未来产生可持续的正面效应。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46"/>
      <w:r>
        <w:rPr>
          <w:rFonts w:ascii="仿宋" w:eastAsia="仿宋" w:hAnsi="仿宋" w:cs="仿宋" w:hint="eastAsia"/>
          <w:sz w:val="28"/>
          <w:lang w:eastAsia="zh-CN"/>
        </w:rPr>
        <w:t>(五)、压力管道项目背景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在当今迅猛发展的商业环境中，压力管道项目的动因根植于对多方面因素的审慎考量。这个压力管道项目的提出并非孤立的决策，而是对企业所处背景深入思考的产物。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市场的不断演变是压力管道项目背后的首要原因。科技的迅速发展和全球市场的快速变化使得企业必须灵活应对。压力管道项目应运而生，旨在通过创新性的解决方案迎合市场的多变需求，赢得竞争中的先机。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竞争的激烈程度也是压力管道项目背景中不可忽视的一环。企业需要在激烈竞争中脱颖而出，为此，压力管道项目致力于打破常规，提供独特的价值主张，以吸引客户并确保市场份额的增长。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技术的迅速发展为企业带来了机遇与挑战。作为压力管道项目启动的背景之一，对新兴技术的应用将有助于提升企业的技术水平，使其在不断演进的商业环境中保持竞争优势。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此外，社会对企业责任的期望也在逐渐升高。压力管道项目充分融入了社会责任的理念，通过可持续经营和社会公益压力管道项目，企图为社会贡献一份力量，在商业成功的同时关注社会价值。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636"/>
      <w:r>
        <w:rPr>
          <w:rFonts w:ascii="仿宋" w:eastAsia="仿宋" w:hAnsi="仿宋" w:cs="仿宋" w:hint="eastAsia"/>
          <w:sz w:val="28"/>
          <w:lang w:eastAsia="zh-CN"/>
        </w:rPr>
        <w:t>二、压力管道项目土建工程</w:t>
      </w:r>
      <w:bookmarkEnd w:id="8"/>
    </w:p>
    <w:p>
      <w:pPr>
        <w:pStyle w:val="Heading2"/>
        <w:rPr>
          <w:rFonts w:ascii="仿宋" w:eastAsia="仿宋" w:hAnsi="仿宋" w:cs="仿宋" w:hint="eastAsia"/>
          <w:lang w:eastAsia="zh-CN"/>
        </w:rPr>
      </w:pPr>
      <w:bookmarkStart w:id="9" w:name="_Toc454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在压力管道项目的建筑工程设计中，我们将秉承一系列重要的设计原则，以确保压力管道项目建筑在功能、美观、可持续性等方面达到最佳效果。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首要原则是确保建筑的功能性得到最大化的发挥。我们将充分理解压力管道项目的实际需求，合理布局各个功能区域，保证建筑在满足业务需求的同时，提供高效的工作环境。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在建筑设计中，我们将综合考虑建设和运营成本。通过精细的经济效益分析，确保设计方案在高效利用资源的同时，对压力管道项目的长期盈利能力有积极的贡献。</w:t>
      </w:r>
    </w:p>
    <w:p>
      <w:pPr>
        <w:pStyle w:val="Heading2"/>
        <w:ind w:firstLine="560" w:firstLineChars="200"/>
        <w:rPr>
          <w:rFonts w:ascii="仿宋" w:eastAsia="仿宋" w:hAnsi="仿宋" w:cs="仿宋" w:hint="eastAsia"/>
          <w:sz w:val="28"/>
          <w:lang w:eastAsia="zh-CN"/>
        </w:rPr>
      </w:pPr>
      <w:bookmarkStart w:id="10" w:name="_Toc266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管道项目的土建工程设计中，我们将精准设定设计年限，结合压力管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力管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97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压力管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力管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力管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47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本期工程压力管道项目预计总建筑面积XXX平方米，其中：计容建筑面积XXX平方米，计划建筑工程投资XX万元，占压力管道项目总投资的XX%。</w:t>
      </w:r>
    </w:p>
    <w:p>
      <w:pPr>
        <w:pStyle w:val="Heading1"/>
        <w:ind w:firstLine="560" w:firstLineChars="200"/>
        <w:rPr>
          <w:rFonts w:ascii="仿宋" w:eastAsia="仿宋" w:hAnsi="仿宋" w:cs="仿宋" w:hint="eastAsia"/>
          <w:sz w:val="28"/>
          <w:lang w:eastAsia="zh-CN"/>
        </w:rPr>
      </w:pPr>
      <w:bookmarkStart w:id="13" w:name="_Toc4997"/>
      <w:r>
        <w:rPr>
          <w:rFonts w:ascii="仿宋" w:eastAsia="仿宋" w:hAnsi="仿宋" w:cs="仿宋" w:hint="eastAsia"/>
          <w:sz w:val="28"/>
          <w:lang w:eastAsia="zh-CN"/>
        </w:rPr>
        <w:t>三、压力管道项目文档管理</w:t>
      </w:r>
      <w:bookmarkEnd w:id="13"/>
    </w:p>
    <w:p>
      <w:pPr>
        <w:pStyle w:val="Heading2"/>
        <w:rPr>
          <w:rFonts w:ascii="仿宋" w:eastAsia="仿宋" w:hAnsi="仿宋" w:cs="仿宋" w:hint="eastAsia"/>
          <w:lang w:eastAsia="zh-CN"/>
        </w:rPr>
      </w:pPr>
      <w:bookmarkStart w:id="14" w:name="_Toc1210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压力管道项目高度重视文档的质量和准确性，以支持压力管道项目的各项活动和决策。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文档的编制始于压力管道项目计划的初期，我们制定了详细的文档编制计划，明确了每个文档的内容、格式和编写责任人。在压力管道项目启动阶段，我们首先编制了压力管道项目章程，明确定义了压力管道项目的目标、范围、风险等关键要素。随后，压力管道项目团队根据计划陆续编制了需求文档、设计文档、测试文档等各类文档，确保压力管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力管道项目管理中的重要环节，旨在确保压力管道项目文档符合质量标准和压力管道项目需求。在压力管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除了内部审查，我们还进行了外部审查，邀请压力管道项目相关利益方和专业领域的专家对文档进行独立审查。这有助于获取更全面、客观的反馈，确保压力管道项目文档不仅符合内部标准，也满足外部需求。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压力管道项目在文档编制与审查方面建立了严格的管理机制，通过规范的流程和多维度的审查，确保压力管道项目文档的质量、准确性和可靠性，为压力管道项目的顺利推进提供了有力支持。</w:t>
      </w:r>
    </w:p>
    <w:p>
      <w:pPr>
        <w:pStyle w:val="Heading2"/>
        <w:ind w:firstLine="560" w:firstLineChars="200"/>
        <w:rPr>
          <w:rFonts w:ascii="仿宋" w:eastAsia="仿宋" w:hAnsi="仿宋" w:cs="仿宋" w:hint="eastAsia"/>
          <w:sz w:val="28"/>
          <w:lang w:eastAsia="zh-CN"/>
        </w:rPr>
      </w:pPr>
      <w:bookmarkStart w:id="15" w:name="_Toc649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在压力管道项目中，我们致力于优化文档发布与分发过程，以确保信息的高效传递和团队间协作的顺畅进行。以下是我们采取的关键优化策略：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我们通过多渠道发布文档，包括电子邮件、压力管道项目管理平台、内部网站等，以满足不同团队成员的偏好和需求。多渠道发布确保了信息的全面覆盖。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我们采用了精细的权限控制，确保只有授权人员可以访问敏感信息。这种安全措施保护了压力管道项目文档的机密性，防止了未经授权的信息泄露。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3796"/>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文档存档与归档是压力管道项目生命周期中一个至关重要的环节，直接关系到压力管道项目信息的长期保存和历史记录的完整性。在压力管道项目中，我们实施了一系列有效的文档存档与归档管理策略：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2359"/>
      <w:r>
        <w:rPr>
          <w:rFonts w:ascii="仿宋" w:eastAsia="仿宋" w:hAnsi="仿宋" w:cs="仿宋" w:hint="eastAsia"/>
          <w:sz w:val="28"/>
          <w:lang w:eastAsia="zh-CN"/>
        </w:rPr>
        <w:t>四、压力管道项目危机管理</w:t>
      </w:r>
      <w:bookmarkEnd w:id="17"/>
    </w:p>
    <w:p>
      <w:pPr>
        <w:pStyle w:val="Heading2"/>
        <w:rPr>
          <w:rFonts w:ascii="仿宋" w:eastAsia="仿宋" w:hAnsi="仿宋" w:cs="仿宋" w:hint="eastAsia"/>
          <w:lang w:eastAsia="zh-CN"/>
        </w:rPr>
      </w:pPr>
      <w:bookmarkStart w:id="18" w:name="_Toc1442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压力管道项目危机管理中，危机预警与识别是确保压力管道项目稳健运行的核心步骤。通过建立全面的监测机制，压力管道项目团队旨在及时发现和理解潜在的风险和危机因素，以便采取及时的预防和应对措施，确保压力管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首先，通过深入的风险评估，压力管道项目团队全面分析了整个压力管道项目和各个阶段可能存在的威胁。这包括准确评估每个潜在风险的发生概率和可能影响的程度，为后续危机预警提供了有力支持。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https://d.book118.com/456141230111010053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834B0"/>
    <w:rsid w:val="78E834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4123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2024-02-25T18:45:00Z</dcterms:created>
  <dcterms:modified xsi:type="dcterms:W3CDTF">2024-02-25T18:45:55Z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0D01F61EB21E48C6ADE9E32ED828347C_11</vt:lpwstr>
  </property>
  <property fmtid="{D5CDD505-2E9C-101B-9397-08002B2CF9AE}" pid="3" name="KSOProductBuildVer">
    <vt:lpwstr>2052-12.1.0.16388</vt:lpwstr>
  </property>
</Properties>
</file>