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注射用血塞通项目规划设计方案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57" w:history="1">
        <w:r>
          <w:rPr>
            <w:rFonts w:ascii="仿宋" w:eastAsia="仿宋" w:hAnsi="仿宋" w:cs="仿宋" w:hint="eastAsia"/>
            <w:lang w:eastAsia="zh-CN"/>
          </w:rPr>
          <w:t>概论</w:t>
        </w:r>
        <w:r>
          <w:tab/>
        </w:r>
        <w:r>
          <w:fldChar w:fldCharType="begin"/>
        </w:r>
        <w:r>
          <w:instrText xml:space="preserve"> PAGEREF _Toc6657 \h </w:instrText>
        </w:r>
        <w:r>
          <w:fldChar w:fldCharType="separate"/>
        </w:r>
        <w:r>
          <w:t>3</w:t>
        </w:r>
        <w:r>
          <w:fldChar w:fldCharType="end"/>
        </w:r>
      </w:hyperlink>
    </w:p>
    <w:p>
      <w:pPr>
        <w:pStyle w:val="TOC1"/>
        <w:tabs>
          <w:tab w:val="right" w:leader="dot" w:pos="8306"/>
        </w:tabs>
      </w:pPr>
      <w:hyperlink w:anchor="_Toc27935" w:history="1">
        <w:r>
          <w:rPr>
            <w:rFonts w:ascii="仿宋" w:eastAsia="仿宋" w:hAnsi="仿宋" w:cs="仿宋" w:hint="eastAsia"/>
            <w:lang w:eastAsia="zh-CN"/>
          </w:rPr>
          <w:t>一、注射用血塞通项目选址可行性分析</w:t>
        </w:r>
        <w:r>
          <w:tab/>
        </w:r>
        <w:r>
          <w:fldChar w:fldCharType="begin"/>
        </w:r>
        <w:r>
          <w:instrText xml:space="preserve"> PAGEREF _Toc27935 \h </w:instrText>
        </w:r>
        <w:r>
          <w:fldChar w:fldCharType="separate"/>
        </w:r>
        <w:r>
          <w:t>3</w:t>
        </w:r>
        <w:r>
          <w:fldChar w:fldCharType="end"/>
        </w:r>
      </w:hyperlink>
    </w:p>
    <w:p>
      <w:pPr>
        <w:pStyle w:val="TOC2"/>
        <w:tabs>
          <w:tab w:val="right" w:leader="dot" w:pos="8306"/>
        </w:tabs>
      </w:pPr>
      <w:hyperlink w:anchor="_Toc5074" w:history="1">
        <w:r>
          <w:rPr>
            <w:rFonts w:ascii="仿宋" w:eastAsia="仿宋" w:hAnsi="仿宋" w:cs="仿宋" w:hint="eastAsia"/>
            <w:lang w:eastAsia="zh-CN"/>
          </w:rPr>
          <w:t>(一)、注射用血塞通项目选址</w:t>
        </w:r>
        <w:r>
          <w:tab/>
        </w:r>
        <w:r>
          <w:fldChar w:fldCharType="begin"/>
        </w:r>
        <w:r>
          <w:instrText xml:space="preserve"> PAGEREF _Toc5074 \h </w:instrText>
        </w:r>
        <w:r>
          <w:fldChar w:fldCharType="separate"/>
        </w:r>
        <w:r>
          <w:t>3</w:t>
        </w:r>
        <w:r>
          <w:fldChar w:fldCharType="end"/>
        </w:r>
      </w:hyperlink>
    </w:p>
    <w:p>
      <w:pPr>
        <w:pStyle w:val="TOC2"/>
        <w:tabs>
          <w:tab w:val="right" w:leader="dot" w:pos="8306"/>
        </w:tabs>
      </w:pPr>
      <w:hyperlink w:anchor="_Toc13188" w:history="1">
        <w:r>
          <w:rPr>
            <w:rFonts w:ascii="仿宋" w:eastAsia="仿宋" w:hAnsi="仿宋" w:cs="仿宋" w:hint="eastAsia"/>
            <w:lang w:eastAsia="zh-CN"/>
          </w:rPr>
          <w:t>(二)、用地控制指标</w:t>
        </w:r>
        <w:r>
          <w:tab/>
        </w:r>
        <w:r>
          <w:fldChar w:fldCharType="begin"/>
        </w:r>
        <w:r>
          <w:instrText xml:space="preserve"> PAGEREF _Toc13188 \h </w:instrText>
        </w:r>
        <w:r>
          <w:fldChar w:fldCharType="separate"/>
        </w:r>
        <w:r>
          <w:t>3</w:t>
        </w:r>
        <w:r>
          <w:fldChar w:fldCharType="end"/>
        </w:r>
      </w:hyperlink>
    </w:p>
    <w:p>
      <w:pPr>
        <w:pStyle w:val="TOC2"/>
        <w:tabs>
          <w:tab w:val="right" w:leader="dot" w:pos="8306"/>
        </w:tabs>
      </w:pPr>
      <w:hyperlink w:anchor="_Toc32060" w:history="1">
        <w:r>
          <w:rPr>
            <w:rFonts w:ascii="仿宋" w:eastAsia="仿宋" w:hAnsi="仿宋" w:cs="仿宋" w:hint="eastAsia"/>
            <w:lang w:eastAsia="zh-CN"/>
          </w:rPr>
          <w:t>(三)、节约用地措施</w:t>
        </w:r>
        <w:r>
          <w:tab/>
        </w:r>
        <w:r>
          <w:fldChar w:fldCharType="begin"/>
        </w:r>
        <w:r>
          <w:instrText xml:space="preserve"> PAGEREF _Toc32060 \h </w:instrText>
        </w:r>
        <w:r>
          <w:fldChar w:fldCharType="separate"/>
        </w:r>
        <w:r>
          <w:t>5</w:t>
        </w:r>
        <w:r>
          <w:fldChar w:fldCharType="end"/>
        </w:r>
      </w:hyperlink>
    </w:p>
    <w:p>
      <w:pPr>
        <w:pStyle w:val="TOC2"/>
        <w:tabs>
          <w:tab w:val="right" w:leader="dot" w:pos="8306"/>
        </w:tabs>
      </w:pPr>
      <w:hyperlink w:anchor="_Toc14619" w:history="1">
        <w:r>
          <w:rPr>
            <w:rFonts w:ascii="仿宋" w:eastAsia="仿宋" w:hAnsi="仿宋" w:cs="仿宋" w:hint="eastAsia"/>
            <w:lang w:eastAsia="zh-CN"/>
          </w:rPr>
          <w:t>(四)、总图布置方案</w:t>
        </w:r>
        <w:r>
          <w:tab/>
        </w:r>
        <w:r>
          <w:fldChar w:fldCharType="begin"/>
        </w:r>
        <w:r>
          <w:instrText xml:space="preserve"> PAGEREF _Toc14619 \h </w:instrText>
        </w:r>
        <w:r>
          <w:fldChar w:fldCharType="separate"/>
        </w:r>
        <w:r>
          <w:t>6</w:t>
        </w:r>
        <w:r>
          <w:fldChar w:fldCharType="end"/>
        </w:r>
      </w:hyperlink>
    </w:p>
    <w:p>
      <w:pPr>
        <w:pStyle w:val="TOC2"/>
        <w:tabs>
          <w:tab w:val="right" w:leader="dot" w:pos="8306"/>
        </w:tabs>
      </w:pPr>
      <w:hyperlink w:anchor="_Toc16411" w:history="1">
        <w:r>
          <w:rPr>
            <w:rFonts w:ascii="仿宋" w:eastAsia="仿宋" w:hAnsi="仿宋" w:cs="仿宋" w:hint="eastAsia"/>
            <w:lang w:eastAsia="zh-CN"/>
          </w:rPr>
          <w:t>(五)、选址综合评价</w:t>
        </w:r>
        <w:r>
          <w:tab/>
        </w:r>
        <w:r>
          <w:fldChar w:fldCharType="begin"/>
        </w:r>
        <w:r>
          <w:instrText xml:space="preserve"> PAGEREF _Toc16411 \h </w:instrText>
        </w:r>
        <w:r>
          <w:fldChar w:fldCharType="separate"/>
        </w:r>
        <w:r>
          <w:t>7</w:t>
        </w:r>
        <w:r>
          <w:fldChar w:fldCharType="end"/>
        </w:r>
      </w:hyperlink>
    </w:p>
    <w:p>
      <w:pPr>
        <w:pStyle w:val="TOC1"/>
        <w:tabs>
          <w:tab w:val="right" w:leader="dot" w:pos="8306"/>
        </w:tabs>
      </w:pPr>
      <w:hyperlink w:anchor="_Toc10799" w:history="1">
        <w:r>
          <w:rPr>
            <w:rFonts w:ascii="仿宋" w:eastAsia="仿宋" w:hAnsi="仿宋" w:cs="仿宋" w:hint="eastAsia"/>
            <w:lang w:eastAsia="zh-CN"/>
          </w:rPr>
          <w:t>二、产品规划分析</w:t>
        </w:r>
        <w:r>
          <w:tab/>
        </w:r>
        <w:r>
          <w:fldChar w:fldCharType="begin"/>
        </w:r>
        <w:r>
          <w:instrText xml:space="preserve"> PAGEREF _Toc10799 \h </w:instrText>
        </w:r>
        <w:r>
          <w:fldChar w:fldCharType="separate"/>
        </w:r>
        <w:r>
          <w:t>8</w:t>
        </w:r>
        <w:r>
          <w:fldChar w:fldCharType="end"/>
        </w:r>
      </w:hyperlink>
    </w:p>
    <w:p>
      <w:pPr>
        <w:pStyle w:val="TOC2"/>
        <w:tabs>
          <w:tab w:val="right" w:leader="dot" w:pos="8306"/>
        </w:tabs>
      </w:pPr>
      <w:hyperlink w:anchor="_Toc8682" w:history="1">
        <w:r>
          <w:rPr>
            <w:rFonts w:ascii="仿宋" w:eastAsia="仿宋" w:hAnsi="仿宋" w:cs="仿宋" w:hint="eastAsia"/>
            <w:lang w:eastAsia="zh-CN"/>
          </w:rPr>
          <w:t>(一)、产品规划</w:t>
        </w:r>
        <w:r>
          <w:tab/>
        </w:r>
        <w:r>
          <w:fldChar w:fldCharType="begin"/>
        </w:r>
        <w:r>
          <w:instrText xml:space="preserve"> PAGEREF _Toc8682 \h </w:instrText>
        </w:r>
        <w:r>
          <w:fldChar w:fldCharType="separate"/>
        </w:r>
        <w:r>
          <w:t>8</w:t>
        </w:r>
        <w:r>
          <w:fldChar w:fldCharType="end"/>
        </w:r>
      </w:hyperlink>
    </w:p>
    <w:p>
      <w:pPr>
        <w:pStyle w:val="TOC2"/>
        <w:tabs>
          <w:tab w:val="right" w:leader="dot" w:pos="8306"/>
        </w:tabs>
      </w:pPr>
      <w:hyperlink w:anchor="_Toc16197" w:history="1">
        <w:r>
          <w:rPr>
            <w:rFonts w:ascii="仿宋" w:eastAsia="仿宋" w:hAnsi="仿宋" w:cs="仿宋" w:hint="eastAsia"/>
            <w:lang w:eastAsia="zh-CN"/>
          </w:rPr>
          <w:t>(二)、建设规模</w:t>
        </w:r>
        <w:r>
          <w:tab/>
        </w:r>
        <w:r>
          <w:fldChar w:fldCharType="begin"/>
        </w:r>
        <w:r>
          <w:instrText xml:space="preserve"> PAGEREF _Toc16197 \h </w:instrText>
        </w:r>
        <w:r>
          <w:fldChar w:fldCharType="separate"/>
        </w:r>
        <w:r>
          <w:t>9</w:t>
        </w:r>
        <w:r>
          <w:fldChar w:fldCharType="end"/>
        </w:r>
      </w:hyperlink>
    </w:p>
    <w:p>
      <w:pPr>
        <w:pStyle w:val="TOC1"/>
        <w:tabs>
          <w:tab w:val="right" w:leader="dot" w:pos="8306"/>
        </w:tabs>
      </w:pPr>
      <w:hyperlink w:anchor="_Toc9795" w:history="1">
        <w:r>
          <w:rPr>
            <w:rFonts w:ascii="仿宋" w:eastAsia="仿宋" w:hAnsi="仿宋" w:cs="仿宋" w:hint="eastAsia"/>
            <w:lang w:eastAsia="zh-CN"/>
          </w:rPr>
          <w:t>三、注射用血塞通项目危机管理</w:t>
        </w:r>
        <w:r>
          <w:tab/>
        </w:r>
        <w:r>
          <w:fldChar w:fldCharType="begin"/>
        </w:r>
        <w:r>
          <w:instrText xml:space="preserve"> PAGEREF _Toc9795 \h </w:instrText>
        </w:r>
        <w:r>
          <w:fldChar w:fldCharType="separate"/>
        </w:r>
        <w:r>
          <w:t>10</w:t>
        </w:r>
        <w:r>
          <w:fldChar w:fldCharType="end"/>
        </w:r>
      </w:hyperlink>
    </w:p>
    <w:p>
      <w:pPr>
        <w:pStyle w:val="TOC2"/>
        <w:tabs>
          <w:tab w:val="right" w:leader="dot" w:pos="8306"/>
        </w:tabs>
      </w:pPr>
      <w:hyperlink w:anchor="_Toc3599" w:history="1">
        <w:r>
          <w:rPr>
            <w:rFonts w:ascii="仿宋" w:eastAsia="仿宋" w:hAnsi="仿宋" w:cs="仿宋" w:hint="eastAsia"/>
            <w:lang w:eastAsia="zh-CN"/>
          </w:rPr>
          <w:t>(一)、危机预警与识别</w:t>
        </w:r>
        <w:r>
          <w:tab/>
        </w:r>
        <w:r>
          <w:fldChar w:fldCharType="begin"/>
        </w:r>
        <w:r>
          <w:instrText xml:space="preserve"> PAGEREF _Toc3599 \h </w:instrText>
        </w:r>
        <w:r>
          <w:fldChar w:fldCharType="separate"/>
        </w:r>
        <w:r>
          <w:t>10</w:t>
        </w:r>
        <w:r>
          <w:fldChar w:fldCharType="end"/>
        </w:r>
      </w:hyperlink>
    </w:p>
    <w:p>
      <w:pPr>
        <w:pStyle w:val="TOC2"/>
        <w:tabs>
          <w:tab w:val="right" w:leader="dot" w:pos="8306"/>
        </w:tabs>
      </w:pPr>
      <w:hyperlink w:anchor="_Toc12933" w:history="1">
        <w:r>
          <w:rPr>
            <w:rFonts w:ascii="仿宋" w:eastAsia="仿宋" w:hAnsi="仿宋" w:cs="仿宋" w:hint="eastAsia"/>
            <w:lang w:eastAsia="zh-CN"/>
          </w:rPr>
          <w:t>(二)、危机应对与恢复</w:t>
        </w:r>
        <w:r>
          <w:tab/>
        </w:r>
        <w:r>
          <w:fldChar w:fldCharType="begin"/>
        </w:r>
        <w:r>
          <w:instrText xml:space="preserve"> PAGEREF _Toc12933 \h </w:instrText>
        </w:r>
        <w:r>
          <w:fldChar w:fldCharType="separate"/>
        </w:r>
        <w:r>
          <w:t>11</w:t>
        </w:r>
        <w:r>
          <w:fldChar w:fldCharType="end"/>
        </w:r>
      </w:hyperlink>
    </w:p>
    <w:p>
      <w:pPr>
        <w:pStyle w:val="TOC1"/>
        <w:tabs>
          <w:tab w:val="right" w:leader="dot" w:pos="8306"/>
        </w:tabs>
      </w:pPr>
      <w:hyperlink w:anchor="_Toc23297" w:history="1">
        <w:r>
          <w:rPr>
            <w:rFonts w:ascii="仿宋" w:eastAsia="仿宋" w:hAnsi="仿宋" w:cs="仿宋" w:hint="eastAsia"/>
            <w:lang w:eastAsia="zh-CN"/>
          </w:rPr>
          <w:t>四、注射用血塞通项目可持续发展</w:t>
        </w:r>
        <w:r>
          <w:tab/>
        </w:r>
        <w:r>
          <w:fldChar w:fldCharType="begin"/>
        </w:r>
        <w:r>
          <w:instrText xml:space="preserve"> PAGEREF _Toc23297 \h </w:instrText>
        </w:r>
        <w:r>
          <w:fldChar w:fldCharType="separate"/>
        </w:r>
        <w:r>
          <w:t>13</w:t>
        </w:r>
        <w:r>
          <w:fldChar w:fldCharType="end"/>
        </w:r>
      </w:hyperlink>
    </w:p>
    <w:p>
      <w:pPr>
        <w:pStyle w:val="TOC2"/>
        <w:tabs>
          <w:tab w:val="right" w:leader="dot" w:pos="8306"/>
        </w:tabs>
      </w:pPr>
      <w:hyperlink w:anchor="_Toc25509" w:history="1">
        <w:r>
          <w:rPr>
            <w:rFonts w:ascii="仿宋" w:eastAsia="仿宋" w:hAnsi="仿宋" w:cs="仿宋" w:hint="eastAsia"/>
            <w:lang w:eastAsia="zh-CN"/>
          </w:rPr>
          <w:t>(一)、可持续战略与实践</w:t>
        </w:r>
        <w:r>
          <w:tab/>
        </w:r>
        <w:r>
          <w:fldChar w:fldCharType="begin"/>
        </w:r>
        <w:r>
          <w:instrText xml:space="preserve"> PAGEREF _Toc25509 \h </w:instrText>
        </w:r>
        <w:r>
          <w:fldChar w:fldCharType="separate"/>
        </w:r>
        <w:r>
          <w:t>13</w:t>
        </w:r>
        <w:r>
          <w:fldChar w:fldCharType="end"/>
        </w:r>
      </w:hyperlink>
    </w:p>
    <w:p>
      <w:pPr>
        <w:pStyle w:val="TOC2"/>
        <w:tabs>
          <w:tab w:val="right" w:leader="dot" w:pos="8306"/>
        </w:tabs>
      </w:pPr>
      <w:hyperlink w:anchor="_Toc14433" w:history="1">
        <w:r>
          <w:rPr>
            <w:rFonts w:ascii="仿宋" w:eastAsia="仿宋" w:hAnsi="仿宋" w:cs="仿宋" w:hint="eastAsia"/>
            <w:lang w:eastAsia="zh-CN"/>
          </w:rPr>
          <w:t>(二)、环保与社会责任</w:t>
        </w:r>
        <w:r>
          <w:tab/>
        </w:r>
        <w:r>
          <w:fldChar w:fldCharType="begin"/>
        </w:r>
        <w:r>
          <w:instrText xml:space="preserve"> PAGEREF _Toc14433 \h </w:instrText>
        </w:r>
        <w:r>
          <w:fldChar w:fldCharType="separate"/>
        </w:r>
        <w:r>
          <w:t>13</w:t>
        </w:r>
        <w:r>
          <w:fldChar w:fldCharType="end"/>
        </w:r>
      </w:hyperlink>
    </w:p>
    <w:p>
      <w:pPr>
        <w:pStyle w:val="TOC1"/>
        <w:tabs>
          <w:tab w:val="right" w:leader="dot" w:pos="8306"/>
        </w:tabs>
      </w:pPr>
      <w:hyperlink w:anchor="_Toc20329" w:history="1">
        <w:r>
          <w:rPr>
            <w:rFonts w:ascii="仿宋" w:eastAsia="仿宋" w:hAnsi="仿宋" w:cs="仿宋" w:hint="eastAsia"/>
            <w:lang w:eastAsia="zh-CN"/>
          </w:rPr>
          <w:t>五、注射用血塞通项目建设单位说明</w:t>
        </w:r>
        <w:r>
          <w:tab/>
        </w:r>
        <w:r>
          <w:fldChar w:fldCharType="begin"/>
        </w:r>
        <w:r>
          <w:instrText xml:space="preserve"> PAGEREF _Toc20329 \h </w:instrText>
        </w:r>
        <w:r>
          <w:fldChar w:fldCharType="separate"/>
        </w:r>
        <w:r>
          <w:t>14</w:t>
        </w:r>
        <w:r>
          <w:fldChar w:fldCharType="end"/>
        </w:r>
      </w:hyperlink>
    </w:p>
    <w:p>
      <w:pPr>
        <w:pStyle w:val="TOC2"/>
        <w:tabs>
          <w:tab w:val="right" w:leader="dot" w:pos="8306"/>
        </w:tabs>
      </w:pPr>
      <w:hyperlink w:anchor="_Toc26379" w:history="1">
        <w:r>
          <w:rPr>
            <w:rFonts w:ascii="仿宋" w:eastAsia="仿宋" w:hAnsi="仿宋" w:cs="仿宋" w:hint="eastAsia"/>
            <w:lang w:eastAsia="zh-CN"/>
          </w:rPr>
          <w:t>(一)、注射用血塞通项目承办单位基本情况</w:t>
        </w:r>
        <w:r>
          <w:tab/>
        </w:r>
        <w:r>
          <w:fldChar w:fldCharType="begin"/>
        </w:r>
        <w:r>
          <w:instrText xml:space="preserve"> PAGEREF _Toc26379 \h </w:instrText>
        </w:r>
        <w:r>
          <w:fldChar w:fldCharType="separate"/>
        </w:r>
        <w:r>
          <w:t>14</w:t>
        </w:r>
        <w:r>
          <w:fldChar w:fldCharType="end"/>
        </w:r>
      </w:hyperlink>
    </w:p>
    <w:p>
      <w:pPr>
        <w:pStyle w:val="TOC2"/>
        <w:tabs>
          <w:tab w:val="right" w:leader="dot" w:pos="8306"/>
        </w:tabs>
      </w:pPr>
      <w:hyperlink w:anchor="_Toc29860" w:history="1">
        <w:r>
          <w:rPr>
            <w:rFonts w:ascii="仿宋" w:eastAsia="仿宋" w:hAnsi="仿宋" w:cs="仿宋" w:hint="eastAsia"/>
            <w:lang w:eastAsia="zh-CN"/>
          </w:rPr>
          <w:t>(二)、公司经济效益分析</w:t>
        </w:r>
        <w:r>
          <w:tab/>
        </w:r>
        <w:r>
          <w:fldChar w:fldCharType="begin"/>
        </w:r>
        <w:r>
          <w:instrText xml:space="preserve"> PAGEREF _Toc29860 \h </w:instrText>
        </w:r>
        <w:r>
          <w:fldChar w:fldCharType="separate"/>
        </w:r>
        <w:r>
          <w:t>15</w:t>
        </w:r>
        <w:r>
          <w:fldChar w:fldCharType="end"/>
        </w:r>
      </w:hyperlink>
    </w:p>
    <w:p>
      <w:pPr>
        <w:pStyle w:val="TOC1"/>
        <w:tabs>
          <w:tab w:val="right" w:leader="dot" w:pos="8306"/>
        </w:tabs>
      </w:pPr>
      <w:hyperlink w:anchor="_Toc20044" w:history="1">
        <w:r>
          <w:rPr>
            <w:rFonts w:ascii="仿宋" w:eastAsia="仿宋" w:hAnsi="仿宋" w:cs="仿宋" w:hint="eastAsia"/>
            <w:lang w:eastAsia="zh-CN"/>
          </w:rPr>
          <w:t>六、市场分析、调研</w:t>
        </w:r>
        <w:r>
          <w:tab/>
        </w:r>
        <w:r>
          <w:fldChar w:fldCharType="begin"/>
        </w:r>
        <w:r>
          <w:instrText xml:space="preserve"> PAGEREF _Toc20044 \h </w:instrText>
        </w:r>
        <w:r>
          <w:fldChar w:fldCharType="separate"/>
        </w:r>
        <w:r>
          <w:t>16</w:t>
        </w:r>
        <w:r>
          <w:fldChar w:fldCharType="end"/>
        </w:r>
      </w:hyperlink>
    </w:p>
    <w:p>
      <w:pPr>
        <w:pStyle w:val="TOC2"/>
        <w:tabs>
          <w:tab w:val="right" w:leader="dot" w:pos="8306"/>
        </w:tabs>
      </w:pPr>
      <w:hyperlink w:anchor="_Toc31275" w:history="1">
        <w:r>
          <w:rPr>
            <w:rFonts w:ascii="仿宋" w:eastAsia="仿宋" w:hAnsi="仿宋" w:cs="仿宋" w:hint="eastAsia"/>
            <w:lang w:eastAsia="zh-CN"/>
          </w:rPr>
          <w:t>(一)、注射用血塞通行业分析</w:t>
        </w:r>
        <w:r>
          <w:tab/>
        </w:r>
        <w:r>
          <w:fldChar w:fldCharType="begin"/>
        </w:r>
        <w:r>
          <w:instrText xml:space="preserve"> PAGEREF _Toc31275 \h </w:instrText>
        </w:r>
        <w:r>
          <w:fldChar w:fldCharType="separate"/>
        </w:r>
        <w:r>
          <w:t>16</w:t>
        </w:r>
        <w:r>
          <w:fldChar w:fldCharType="end"/>
        </w:r>
      </w:hyperlink>
    </w:p>
    <w:p>
      <w:pPr>
        <w:pStyle w:val="TOC2"/>
        <w:tabs>
          <w:tab w:val="right" w:leader="dot" w:pos="8306"/>
        </w:tabs>
      </w:pPr>
      <w:hyperlink w:anchor="_Toc19316" w:history="1">
        <w:r>
          <w:rPr>
            <w:rFonts w:ascii="仿宋" w:eastAsia="仿宋" w:hAnsi="仿宋" w:cs="仿宋" w:hint="eastAsia"/>
            <w:lang w:eastAsia="zh-CN"/>
          </w:rPr>
          <w:t>(二)、注射用血塞通市场分析预测</w:t>
        </w:r>
        <w:r>
          <w:tab/>
        </w:r>
        <w:r>
          <w:fldChar w:fldCharType="begin"/>
        </w:r>
        <w:r>
          <w:instrText xml:space="preserve"> PAGEREF _Toc19316 \h </w:instrText>
        </w:r>
        <w:r>
          <w:fldChar w:fldCharType="separate"/>
        </w:r>
        <w:r>
          <w:t>17</w:t>
        </w:r>
        <w:r>
          <w:fldChar w:fldCharType="end"/>
        </w:r>
      </w:hyperlink>
    </w:p>
    <w:p>
      <w:pPr>
        <w:pStyle w:val="TOC1"/>
        <w:tabs>
          <w:tab w:val="right" w:leader="dot" w:pos="8306"/>
        </w:tabs>
      </w:pPr>
      <w:hyperlink w:anchor="_Toc6812" w:history="1">
        <w:r>
          <w:rPr>
            <w:rFonts w:ascii="仿宋" w:eastAsia="仿宋" w:hAnsi="仿宋" w:cs="仿宋" w:hint="eastAsia"/>
            <w:lang w:eastAsia="zh-CN"/>
          </w:rPr>
          <w:t>七、注射用血塞通项目风险管理</w:t>
        </w:r>
        <w:r>
          <w:tab/>
        </w:r>
        <w:r>
          <w:fldChar w:fldCharType="begin"/>
        </w:r>
        <w:r>
          <w:instrText xml:space="preserve"> PAGEREF _Toc6812 \h </w:instrText>
        </w:r>
        <w:r>
          <w:fldChar w:fldCharType="separate"/>
        </w:r>
        <w:r>
          <w:t>18</w:t>
        </w:r>
        <w:r>
          <w:fldChar w:fldCharType="end"/>
        </w:r>
      </w:hyperlink>
    </w:p>
    <w:p>
      <w:pPr>
        <w:pStyle w:val="TOC2"/>
        <w:tabs>
          <w:tab w:val="right" w:leader="dot" w:pos="8306"/>
        </w:tabs>
      </w:pPr>
      <w:hyperlink w:anchor="_Toc24333" w:history="1">
        <w:r>
          <w:rPr>
            <w:rFonts w:ascii="仿宋" w:eastAsia="仿宋" w:hAnsi="仿宋" w:cs="仿宋" w:hint="eastAsia"/>
            <w:lang w:eastAsia="zh-CN"/>
          </w:rPr>
          <w:t>(一)、风险识别与评估</w:t>
        </w:r>
        <w:r>
          <w:tab/>
        </w:r>
        <w:r>
          <w:fldChar w:fldCharType="begin"/>
        </w:r>
        <w:r>
          <w:instrText xml:space="preserve"> PAGEREF _Toc24333 \h </w:instrText>
        </w:r>
        <w:r>
          <w:fldChar w:fldCharType="separate"/>
        </w:r>
        <w:r>
          <w:t>18</w:t>
        </w:r>
        <w:r>
          <w:fldChar w:fldCharType="end"/>
        </w:r>
      </w:hyperlink>
    </w:p>
    <w:p>
      <w:pPr>
        <w:pStyle w:val="TOC2"/>
        <w:tabs>
          <w:tab w:val="right" w:leader="dot" w:pos="8306"/>
        </w:tabs>
      </w:pPr>
      <w:hyperlink w:anchor="_Toc19245" w:history="1">
        <w:r>
          <w:rPr>
            <w:rFonts w:ascii="仿宋" w:eastAsia="仿宋" w:hAnsi="仿宋" w:cs="仿宋" w:hint="eastAsia"/>
            <w:lang w:eastAsia="zh-CN"/>
          </w:rPr>
          <w:t>(二)、风险应对策略</w:t>
        </w:r>
        <w:r>
          <w:tab/>
        </w:r>
        <w:r>
          <w:fldChar w:fldCharType="begin"/>
        </w:r>
        <w:r>
          <w:instrText xml:space="preserve"> PAGEREF _Toc19245 \h </w:instrText>
        </w:r>
        <w:r>
          <w:fldChar w:fldCharType="separate"/>
        </w:r>
        <w:r>
          <w:t>19</w:t>
        </w:r>
        <w:r>
          <w:fldChar w:fldCharType="end"/>
        </w:r>
      </w:hyperlink>
    </w:p>
    <w:p>
      <w:pPr>
        <w:pStyle w:val="TOC2"/>
        <w:tabs>
          <w:tab w:val="right" w:leader="dot" w:pos="8306"/>
        </w:tabs>
      </w:pPr>
      <w:hyperlink w:anchor="_Toc11495" w:history="1">
        <w:r>
          <w:rPr>
            <w:rFonts w:ascii="仿宋" w:eastAsia="仿宋" w:hAnsi="仿宋" w:cs="仿宋" w:hint="eastAsia"/>
            <w:lang w:eastAsia="zh-CN"/>
          </w:rPr>
          <w:t>(三)、风险监控与控制</w:t>
        </w:r>
        <w:r>
          <w:tab/>
        </w:r>
        <w:r>
          <w:fldChar w:fldCharType="begin"/>
        </w:r>
        <w:r>
          <w:instrText xml:space="preserve"> PAGEREF _Toc11495 \h </w:instrText>
        </w:r>
        <w:r>
          <w:fldChar w:fldCharType="separate"/>
        </w:r>
        <w:r>
          <w:t>21</w:t>
        </w:r>
        <w:r>
          <w:fldChar w:fldCharType="end"/>
        </w:r>
      </w:hyperlink>
    </w:p>
    <w:p>
      <w:pPr>
        <w:pStyle w:val="TOC1"/>
        <w:tabs>
          <w:tab w:val="right" w:leader="dot" w:pos="8306"/>
        </w:tabs>
      </w:pPr>
      <w:hyperlink w:anchor="_Toc24089" w:history="1">
        <w:r>
          <w:rPr>
            <w:rFonts w:ascii="仿宋" w:eastAsia="仿宋" w:hAnsi="仿宋" w:cs="仿宋" w:hint="eastAsia"/>
            <w:lang w:eastAsia="zh-CN"/>
          </w:rPr>
          <w:t>八、注射用血塞通项目社会影响</w:t>
        </w:r>
        <w:r>
          <w:tab/>
        </w:r>
        <w:r>
          <w:fldChar w:fldCharType="begin"/>
        </w:r>
        <w:r>
          <w:instrText xml:space="preserve"> PAGEREF _Toc24089 \h </w:instrText>
        </w:r>
        <w:r>
          <w:fldChar w:fldCharType="separate"/>
        </w:r>
        <w:r>
          <w:t>22</w:t>
        </w:r>
        <w:r>
          <w:fldChar w:fldCharType="end"/>
        </w:r>
      </w:hyperlink>
    </w:p>
    <w:p>
      <w:pPr>
        <w:pStyle w:val="TOC2"/>
        <w:tabs>
          <w:tab w:val="right" w:leader="dot" w:pos="8306"/>
        </w:tabs>
      </w:pPr>
      <w:hyperlink w:anchor="_Toc11601" w:history="1">
        <w:r>
          <w:rPr>
            <w:rFonts w:ascii="仿宋" w:eastAsia="仿宋" w:hAnsi="仿宋" w:cs="仿宋" w:hint="eastAsia"/>
            <w:lang w:eastAsia="zh-CN"/>
          </w:rPr>
          <w:t>(一)、社会责任与义务</w:t>
        </w:r>
        <w:r>
          <w:tab/>
        </w:r>
        <w:r>
          <w:fldChar w:fldCharType="begin"/>
        </w:r>
        <w:r>
          <w:instrText xml:space="preserve"> PAGEREF _Toc11601 \h </w:instrText>
        </w:r>
        <w:r>
          <w:fldChar w:fldCharType="separate"/>
        </w:r>
        <w:r>
          <w:t>22</w:t>
        </w:r>
        <w:r>
          <w:fldChar w:fldCharType="end"/>
        </w:r>
      </w:hyperlink>
    </w:p>
    <w:p>
      <w:pPr>
        <w:pStyle w:val="TOC2"/>
        <w:tabs>
          <w:tab w:val="right" w:leader="dot" w:pos="8306"/>
        </w:tabs>
      </w:pPr>
      <w:hyperlink w:anchor="_Toc9583" w:history="1">
        <w:r>
          <w:rPr>
            <w:rFonts w:ascii="仿宋" w:eastAsia="仿宋" w:hAnsi="仿宋" w:cs="仿宋" w:hint="eastAsia"/>
            <w:lang w:eastAsia="zh-CN"/>
          </w:rPr>
          <w:t>(二)、社会参与与沟通</w:t>
        </w:r>
        <w:r>
          <w:tab/>
        </w:r>
        <w:r>
          <w:fldChar w:fldCharType="begin"/>
        </w:r>
        <w:r>
          <w:instrText xml:space="preserve"> PAGEREF _Toc9583 \h </w:instrText>
        </w:r>
        <w:r>
          <w:fldChar w:fldCharType="separate"/>
        </w:r>
        <w:r>
          <w:t>22</w:t>
        </w:r>
        <w:r>
          <w:fldChar w:fldCharType="end"/>
        </w:r>
      </w:hyperlink>
    </w:p>
    <w:p>
      <w:pPr>
        <w:pStyle w:val="TOC1"/>
        <w:tabs>
          <w:tab w:val="right" w:leader="dot" w:pos="8306"/>
        </w:tabs>
      </w:pPr>
      <w:hyperlink w:anchor="_Toc8497" w:history="1">
        <w:r>
          <w:rPr>
            <w:rFonts w:ascii="仿宋" w:eastAsia="仿宋" w:hAnsi="仿宋" w:cs="仿宋" w:hint="eastAsia"/>
            <w:lang w:eastAsia="zh-CN"/>
          </w:rPr>
          <w:t>九、生产安全保护</w:t>
        </w:r>
        <w:r>
          <w:tab/>
        </w:r>
        <w:r>
          <w:fldChar w:fldCharType="begin"/>
        </w:r>
        <w:r>
          <w:instrText xml:space="preserve"> PAGEREF _Toc8497 \h </w:instrText>
        </w:r>
        <w:r>
          <w:fldChar w:fldCharType="separate"/>
        </w:r>
        <w:r>
          <w:t>23</w:t>
        </w:r>
        <w:r>
          <w:fldChar w:fldCharType="end"/>
        </w:r>
      </w:hyperlink>
    </w:p>
    <w:p>
      <w:pPr>
        <w:pStyle w:val="TOC2"/>
        <w:tabs>
          <w:tab w:val="right" w:leader="dot" w:pos="8306"/>
        </w:tabs>
      </w:pPr>
      <w:hyperlink w:anchor="_Toc327" w:history="1">
        <w:r>
          <w:rPr>
            <w:rFonts w:ascii="仿宋" w:eastAsia="仿宋" w:hAnsi="仿宋" w:cs="仿宋" w:hint="eastAsia"/>
            <w:lang w:eastAsia="zh-CN"/>
          </w:rPr>
          <w:t>(一)、消防安全</w:t>
        </w:r>
        <w:r>
          <w:tab/>
        </w:r>
        <w:r>
          <w:fldChar w:fldCharType="begin"/>
        </w:r>
        <w:r>
          <w:instrText xml:space="preserve"> PAGEREF _Toc327 \h </w:instrText>
        </w:r>
        <w:r>
          <w:fldChar w:fldCharType="separate"/>
        </w:r>
        <w:r>
          <w:t>23</w:t>
        </w:r>
        <w:r>
          <w:fldChar w:fldCharType="end"/>
        </w:r>
      </w:hyperlink>
    </w:p>
    <w:p>
      <w:pPr>
        <w:pStyle w:val="TOC2"/>
        <w:tabs>
          <w:tab w:val="right" w:leader="dot" w:pos="8306"/>
        </w:tabs>
      </w:pPr>
      <w:hyperlink w:anchor="_Toc10210" w:history="1">
        <w:r>
          <w:rPr>
            <w:rFonts w:ascii="仿宋" w:eastAsia="仿宋" w:hAnsi="仿宋" w:cs="仿宋" w:hint="eastAsia"/>
            <w:lang w:eastAsia="zh-CN"/>
          </w:rPr>
          <w:t>(二)、防火防爆总图布置措施</w:t>
        </w:r>
        <w:r>
          <w:tab/>
        </w:r>
        <w:r>
          <w:fldChar w:fldCharType="begin"/>
        </w:r>
        <w:r>
          <w:instrText xml:space="preserve"> PAGEREF _Toc10210 \h </w:instrText>
        </w:r>
        <w:r>
          <w:fldChar w:fldCharType="separate"/>
        </w:r>
        <w:r>
          <w:t>25</w:t>
        </w:r>
        <w:r>
          <w:fldChar w:fldCharType="end"/>
        </w:r>
      </w:hyperlink>
    </w:p>
    <w:p>
      <w:pPr>
        <w:pStyle w:val="TOC2"/>
        <w:tabs>
          <w:tab w:val="right" w:leader="dot" w:pos="8306"/>
        </w:tabs>
      </w:pPr>
      <w:hyperlink w:anchor="_Toc23720" w:history="1">
        <w:r>
          <w:rPr>
            <w:rFonts w:ascii="仿宋" w:eastAsia="仿宋" w:hAnsi="仿宋" w:cs="仿宋" w:hint="eastAsia"/>
            <w:lang w:eastAsia="zh-CN"/>
          </w:rPr>
          <w:t>(三)、自然灾害防范措施</w:t>
        </w:r>
        <w:r>
          <w:tab/>
        </w:r>
        <w:r>
          <w:fldChar w:fldCharType="begin"/>
        </w:r>
        <w:r>
          <w:instrText xml:space="preserve"> PAGEREF _Toc23720 \h </w:instrText>
        </w:r>
        <w:r>
          <w:fldChar w:fldCharType="separate"/>
        </w:r>
        <w:r>
          <w:t>26</w:t>
        </w:r>
        <w:r>
          <w:fldChar w:fldCharType="end"/>
        </w:r>
      </w:hyperlink>
    </w:p>
    <w:p>
      <w:pPr>
        <w:pStyle w:val="TOC2"/>
        <w:tabs>
          <w:tab w:val="right" w:leader="dot" w:pos="8306"/>
        </w:tabs>
      </w:pPr>
      <w:hyperlink w:anchor="_Toc3328" w:history="1">
        <w:r>
          <w:rPr>
            <w:rFonts w:ascii="仿宋" w:eastAsia="仿宋" w:hAnsi="仿宋" w:cs="仿宋" w:hint="eastAsia"/>
            <w:lang w:eastAsia="zh-CN"/>
          </w:rPr>
          <w:t>(四)、安全色及安全标志使用要求</w:t>
        </w:r>
        <w:r>
          <w:tab/>
        </w:r>
        <w:r>
          <w:fldChar w:fldCharType="begin"/>
        </w:r>
        <w:r>
          <w:instrText xml:space="preserve"> PAGEREF _Toc3328 \h </w:instrText>
        </w:r>
        <w:r>
          <w:fldChar w:fldCharType="separate"/>
        </w:r>
        <w:r>
          <w:t>27</w:t>
        </w:r>
        <w:r>
          <w:fldChar w:fldCharType="end"/>
        </w:r>
      </w:hyperlink>
    </w:p>
    <w:p>
      <w:pPr>
        <w:pStyle w:val="TOC2"/>
        <w:tabs>
          <w:tab w:val="right" w:leader="dot" w:pos="8306"/>
        </w:tabs>
      </w:pPr>
      <w:hyperlink w:anchor="_Toc30378" w:history="1">
        <w:r>
          <w:rPr>
            <w:rFonts w:ascii="仿宋" w:eastAsia="仿宋" w:hAnsi="仿宋" w:cs="仿宋" w:hint="eastAsia"/>
            <w:lang w:eastAsia="zh-CN"/>
          </w:rPr>
          <w:t>(五)、防尘防毒措施</w:t>
        </w:r>
        <w:r>
          <w:tab/>
        </w:r>
        <w:r>
          <w:fldChar w:fldCharType="begin"/>
        </w:r>
        <w:r>
          <w:instrText xml:space="preserve"> PAGEREF _Toc30378 \h </w:instrText>
        </w:r>
        <w:r>
          <w:fldChar w:fldCharType="separate"/>
        </w:r>
        <w:r>
          <w:t>28</w:t>
        </w:r>
        <w:r>
          <w:fldChar w:fldCharType="end"/>
        </w:r>
      </w:hyperlink>
    </w:p>
    <w:p>
      <w:pPr>
        <w:pStyle w:val="TOC2"/>
        <w:tabs>
          <w:tab w:val="right" w:leader="dot" w:pos="8306"/>
        </w:tabs>
      </w:pPr>
      <w:hyperlink w:anchor="_Toc21894" w:history="1">
        <w:r>
          <w:rPr>
            <w:rFonts w:ascii="仿宋" w:eastAsia="仿宋" w:hAnsi="仿宋" w:cs="仿宋" w:hint="eastAsia"/>
            <w:lang w:eastAsia="zh-CN"/>
          </w:rPr>
          <w:t>(六)、防静电、触电防护及防雷措施</w:t>
        </w:r>
        <w:r>
          <w:tab/>
        </w:r>
        <w:r>
          <w:fldChar w:fldCharType="begin"/>
        </w:r>
        <w:r>
          <w:instrText xml:space="preserve"> PAGEREF _Toc21894 \h </w:instrText>
        </w:r>
        <w:r>
          <w:fldChar w:fldCharType="separate"/>
        </w:r>
        <w:r>
          <w:t>29</w:t>
        </w:r>
        <w:r>
          <w:fldChar w:fldCharType="end"/>
        </w:r>
      </w:hyperlink>
    </w:p>
    <w:p>
      <w:pPr>
        <w:pStyle w:val="TOC2"/>
        <w:tabs>
          <w:tab w:val="right" w:leader="dot" w:pos="8306"/>
        </w:tabs>
      </w:pPr>
      <w:hyperlink w:anchor="_Toc406" w:history="1">
        <w:r>
          <w:rPr>
            <w:rFonts w:ascii="仿宋" w:eastAsia="仿宋" w:hAnsi="仿宋" w:cs="仿宋" w:hint="eastAsia"/>
            <w:lang w:eastAsia="zh-CN"/>
          </w:rPr>
          <w:t>(七)、机械设备安全保障措施</w:t>
        </w:r>
        <w:r>
          <w:tab/>
        </w:r>
        <w:r>
          <w:fldChar w:fldCharType="begin"/>
        </w:r>
        <w:r>
          <w:instrText xml:space="preserve"> PAGEREF _Toc406 \h </w:instrText>
        </w:r>
        <w:r>
          <w:fldChar w:fldCharType="separate"/>
        </w:r>
        <w:r>
          <w:t>30</w:t>
        </w:r>
        <w:r>
          <w:fldChar w:fldCharType="end"/>
        </w:r>
      </w:hyperlink>
    </w:p>
    <w:p>
      <w:pPr>
        <w:pStyle w:val="TOC1"/>
        <w:tabs>
          <w:tab w:val="right" w:leader="dot" w:pos="8306"/>
        </w:tabs>
      </w:pPr>
      <w:hyperlink w:anchor="_Toc3819" w:history="1">
        <w:r>
          <w:rPr>
            <w:rFonts w:ascii="仿宋" w:eastAsia="仿宋" w:hAnsi="仿宋" w:cs="仿宋" w:hint="eastAsia"/>
            <w:lang w:eastAsia="zh-CN"/>
          </w:rPr>
          <w:t>十、注射用血塞通项目人力资源培养与发展</w:t>
        </w:r>
        <w:r>
          <w:tab/>
        </w:r>
        <w:r>
          <w:fldChar w:fldCharType="begin"/>
        </w:r>
        <w:r>
          <w:instrText xml:space="preserve"> PAGEREF _Toc3819 \h </w:instrText>
        </w:r>
        <w:r>
          <w:fldChar w:fldCharType="separate"/>
        </w:r>
        <w:r>
          <w:t>31</w:t>
        </w:r>
        <w:r>
          <w:fldChar w:fldCharType="end"/>
        </w:r>
      </w:hyperlink>
    </w:p>
    <w:p>
      <w:pPr>
        <w:pStyle w:val="TOC2"/>
        <w:tabs>
          <w:tab w:val="right" w:leader="dot" w:pos="8306"/>
        </w:tabs>
      </w:pPr>
      <w:hyperlink w:anchor="_Toc12303" w:history="1">
        <w:r>
          <w:rPr>
            <w:rFonts w:ascii="仿宋" w:eastAsia="仿宋" w:hAnsi="仿宋" w:cs="仿宋" w:hint="eastAsia"/>
            <w:lang w:eastAsia="zh-CN"/>
          </w:rPr>
          <w:t>(一)、人才需求与规划</w:t>
        </w:r>
        <w:r>
          <w:tab/>
        </w:r>
        <w:r>
          <w:fldChar w:fldCharType="begin"/>
        </w:r>
        <w:r>
          <w:instrText xml:space="preserve"> PAGEREF _Toc12303 \h </w:instrText>
        </w:r>
        <w:r>
          <w:fldChar w:fldCharType="separate"/>
        </w:r>
        <w:r>
          <w:t>31</w:t>
        </w:r>
        <w:r>
          <w:fldChar w:fldCharType="end"/>
        </w:r>
      </w:hyperlink>
    </w:p>
    <w:p>
      <w:pPr>
        <w:pStyle w:val="TOC2"/>
        <w:tabs>
          <w:tab w:val="right" w:leader="dot" w:pos="8306"/>
        </w:tabs>
      </w:pPr>
      <w:hyperlink w:anchor="_Toc14373" w:history="1">
        <w:r>
          <w:rPr>
            <w:rFonts w:ascii="仿宋" w:eastAsia="仿宋" w:hAnsi="仿宋" w:cs="仿宋" w:hint="eastAsia"/>
            <w:lang w:eastAsia="zh-CN"/>
          </w:rPr>
          <w:t>(二)、培训与发展计划</w:t>
        </w:r>
        <w:r>
          <w:tab/>
        </w:r>
        <w:r>
          <w:fldChar w:fldCharType="begin"/>
        </w:r>
        <w:r>
          <w:instrText xml:space="preserve"> PAGEREF _Toc14373 \h </w:instrText>
        </w:r>
        <w:r>
          <w:fldChar w:fldCharType="separate"/>
        </w:r>
        <w:r>
          <w:t>32</w:t>
        </w:r>
        <w:r>
          <w:fldChar w:fldCharType="end"/>
        </w:r>
      </w:hyperlink>
    </w:p>
    <w:p>
      <w:pPr>
        <w:pStyle w:val="TOC1"/>
        <w:tabs>
          <w:tab w:val="right" w:leader="dot" w:pos="8306"/>
        </w:tabs>
      </w:pPr>
      <w:hyperlink w:anchor="_Toc18578" w:history="1">
        <w:r>
          <w:rPr>
            <w:rFonts w:ascii="仿宋" w:eastAsia="仿宋" w:hAnsi="仿宋" w:cs="仿宋" w:hint="eastAsia"/>
            <w:lang w:eastAsia="zh-CN"/>
          </w:rPr>
          <w:t>十一、注射用血塞通项目投资规划</w:t>
        </w:r>
        <w:r>
          <w:tab/>
        </w:r>
        <w:r>
          <w:fldChar w:fldCharType="begin"/>
        </w:r>
        <w:r>
          <w:instrText xml:space="preserve"> PAGEREF _Toc18578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91" w:history="1">
        <w:r>
          <w:rPr>
            <w:rFonts w:ascii="仿宋" w:eastAsia="仿宋" w:hAnsi="仿宋" w:cs="仿宋" w:hint="eastAsia"/>
            <w:lang w:eastAsia="zh-CN"/>
          </w:rPr>
          <w:t>(一)、注射用血塞通项目总投资估算</w:t>
        </w:r>
        <w:r>
          <w:tab/>
        </w:r>
        <w:r>
          <w:fldChar w:fldCharType="begin"/>
        </w:r>
        <w:r>
          <w:instrText xml:space="preserve"> PAGEREF _Toc7091 \h </w:instrText>
        </w:r>
        <w:r>
          <w:fldChar w:fldCharType="separate"/>
        </w:r>
        <w:r>
          <w:t>33</w:t>
        </w:r>
        <w:r>
          <w:fldChar w:fldCharType="end"/>
        </w:r>
      </w:hyperlink>
    </w:p>
    <w:p>
      <w:pPr>
        <w:pStyle w:val="TOC2"/>
        <w:tabs>
          <w:tab w:val="right" w:leader="dot" w:pos="8306"/>
        </w:tabs>
      </w:pPr>
      <w:hyperlink w:anchor="_Toc22979" w:history="1">
        <w:r>
          <w:rPr>
            <w:rFonts w:ascii="仿宋" w:eastAsia="仿宋" w:hAnsi="仿宋" w:cs="仿宋" w:hint="eastAsia"/>
            <w:lang w:eastAsia="zh-CN"/>
          </w:rPr>
          <w:t>(二)、资金筹措</w:t>
        </w:r>
        <w:r>
          <w:tab/>
        </w:r>
        <w:r>
          <w:fldChar w:fldCharType="begin"/>
        </w:r>
        <w:r>
          <w:instrText xml:space="preserve"> PAGEREF _Toc22979 \h </w:instrText>
        </w:r>
        <w:r>
          <w:fldChar w:fldCharType="separate"/>
        </w:r>
        <w:r>
          <w:t>34</w:t>
        </w:r>
        <w:r>
          <w:fldChar w:fldCharType="end"/>
        </w:r>
      </w:hyperlink>
    </w:p>
    <w:p>
      <w:pPr>
        <w:pStyle w:val="TOC1"/>
        <w:tabs>
          <w:tab w:val="right" w:leader="dot" w:pos="8306"/>
        </w:tabs>
      </w:pPr>
      <w:hyperlink w:anchor="_Toc27433" w:history="1">
        <w:r>
          <w:rPr>
            <w:rFonts w:ascii="仿宋" w:eastAsia="仿宋" w:hAnsi="仿宋" w:cs="仿宋" w:hint="eastAsia"/>
            <w:lang w:eastAsia="zh-CN"/>
          </w:rPr>
          <w:t>十二、注射用血塞通项目创新与研发</w:t>
        </w:r>
        <w:r>
          <w:tab/>
        </w:r>
        <w:r>
          <w:fldChar w:fldCharType="begin"/>
        </w:r>
        <w:r>
          <w:instrText xml:space="preserve"> PAGEREF _Toc27433 \h </w:instrText>
        </w:r>
        <w:r>
          <w:fldChar w:fldCharType="separate"/>
        </w:r>
        <w:r>
          <w:t>35</w:t>
        </w:r>
        <w:r>
          <w:fldChar w:fldCharType="end"/>
        </w:r>
      </w:hyperlink>
    </w:p>
    <w:p>
      <w:pPr>
        <w:pStyle w:val="TOC2"/>
        <w:tabs>
          <w:tab w:val="right" w:leader="dot" w:pos="8306"/>
        </w:tabs>
      </w:pPr>
      <w:hyperlink w:anchor="_Toc15975" w:history="1">
        <w:r>
          <w:rPr>
            <w:rFonts w:ascii="仿宋" w:eastAsia="仿宋" w:hAnsi="仿宋" w:cs="仿宋" w:hint="eastAsia"/>
            <w:lang w:eastAsia="zh-CN"/>
          </w:rPr>
          <w:t>(一)、创新策略与方向</w:t>
        </w:r>
        <w:r>
          <w:tab/>
        </w:r>
        <w:r>
          <w:fldChar w:fldCharType="begin"/>
        </w:r>
        <w:r>
          <w:instrText xml:space="preserve"> PAGEREF _Toc15975 \h </w:instrText>
        </w:r>
        <w:r>
          <w:fldChar w:fldCharType="separate"/>
        </w:r>
        <w:r>
          <w:t>35</w:t>
        </w:r>
        <w:r>
          <w:fldChar w:fldCharType="end"/>
        </w:r>
      </w:hyperlink>
    </w:p>
    <w:p>
      <w:pPr>
        <w:pStyle w:val="TOC2"/>
        <w:tabs>
          <w:tab w:val="right" w:leader="dot" w:pos="8306"/>
        </w:tabs>
      </w:pPr>
      <w:hyperlink w:anchor="_Toc12233" w:history="1">
        <w:r>
          <w:rPr>
            <w:rFonts w:ascii="仿宋" w:eastAsia="仿宋" w:hAnsi="仿宋" w:cs="仿宋" w:hint="eastAsia"/>
            <w:lang w:eastAsia="zh-CN"/>
          </w:rPr>
          <w:t>(二)、研发规划与投入</w:t>
        </w:r>
        <w:r>
          <w:tab/>
        </w:r>
        <w:r>
          <w:fldChar w:fldCharType="begin"/>
        </w:r>
        <w:r>
          <w:instrText xml:space="preserve"> PAGEREF _Toc12233 \h </w:instrText>
        </w:r>
        <w:r>
          <w:fldChar w:fldCharType="separate"/>
        </w:r>
        <w:r>
          <w:t>36</w:t>
        </w:r>
        <w:r>
          <w:fldChar w:fldCharType="end"/>
        </w:r>
      </w:hyperlink>
    </w:p>
    <w:p>
      <w:pPr>
        <w:pStyle w:val="TOC1"/>
        <w:tabs>
          <w:tab w:val="right" w:leader="dot" w:pos="8306"/>
        </w:tabs>
      </w:pPr>
      <w:hyperlink w:anchor="_Toc22018" w:history="1">
        <w:r>
          <w:rPr>
            <w:rFonts w:ascii="仿宋" w:eastAsia="仿宋" w:hAnsi="仿宋" w:cs="仿宋" w:hint="eastAsia"/>
            <w:lang w:eastAsia="zh-CN"/>
          </w:rPr>
          <w:t>十三、注射用血塞通项目工程方案分析</w:t>
        </w:r>
        <w:r>
          <w:tab/>
        </w:r>
        <w:r>
          <w:fldChar w:fldCharType="begin"/>
        </w:r>
        <w:r>
          <w:instrText xml:space="preserve"> PAGEREF _Toc22018 \h </w:instrText>
        </w:r>
        <w:r>
          <w:fldChar w:fldCharType="separate"/>
        </w:r>
        <w:r>
          <w:t>38</w:t>
        </w:r>
        <w:r>
          <w:fldChar w:fldCharType="end"/>
        </w:r>
      </w:hyperlink>
    </w:p>
    <w:p>
      <w:pPr>
        <w:pStyle w:val="TOC2"/>
        <w:tabs>
          <w:tab w:val="right" w:leader="dot" w:pos="8306"/>
        </w:tabs>
      </w:pPr>
      <w:hyperlink w:anchor="_Toc298" w:history="1">
        <w:r>
          <w:rPr>
            <w:rFonts w:ascii="仿宋" w:eastAsia="仿宋" w:hAnsi="仿宋" w:cs="仿宋" w:hint="eastAsia"/>
            <w:lang w:eastAsia="zh-CN"/>
          </w:rPr>
          <w:t>(一)、建筑工程设计原则</w:t>
        </w:r>
        <w:r>
          <w:tab/>
        </w:r>
        <w:r>
          <w:fldChar w:fldCharType="begin"/>
        </w:r>
        <w:r>
          <w:instrText xml:space="preserve"> PAGEREF _Toc298 \h </w:instrText>
        </w:r>
        <w:r>
          <w:fldChar w:fldCharType="separate"/>
        </w:r>
        <w:r>
          <w:t>38</w:t>
        </w:r>
        <w:r>
          <w:fldChar w:fldCharType="end"/>
        </w:r>
      </w:hyperlink>
    </w:p>
    <w:p>
      <w:pPr>
        <w:pStyle w:val="TOC2"/>
        <w:tabs>
          <w:tab w:val="right" w:leader="dot" w:pos="8306"/>
        </w:tabs>
      </w:pPr>
      <w:hyperlink w:anchor="_Toc16228" w:history="1">
        <w:r>
          <w:rPr>
            <w:rFonts w:ascii="仿宋" w:eastAsia="仿宋" w:hAnsi="仿宋" w:cs="仿宋" w:hint="eastAsia"/>
            <w:lang w:eastAsia="zh-CN"/>
          </w:rPr>
          <w:t>(二)、土建工程建设指标</w:t>
        </w:r>
        <w:r>
          <w:tab/>
        </w:r>
        <w:r>
          <w:fldChar w:fldCharType="begin"/>
        </w:r>
        <w:r>
          <w:instrText xml:space="preserve"> PAGEREF _Toc16228 \h </w:instrText>
        </w:r>
        <w:r>
          <w:fldChar w:fldCharType="separate"/>
        </w:r>
        <w:r>
          <w:t>41</w:t>
        </w:r>
        <w:r>
          <w:fldChar w:fldCharType="end"/>
        </w:r>
      </w:hyperlink>
    </w:p>
    <w:p>
      <w:pPr>
        <w:pStyle w:val="TOC1"/>
        <w:tabs>
          <w:tab w:val="right" w:leader="dot" w:pos="8306"/>
        </w:tabs>
      </w:pPr>
      <w:hyperlink w:anchor="_Toc14864" w:history="1">
        <w:r>
          <w:rPr>
            <w:rFonts w:ascii="仿宋" w:eastAsia="仿宋" w:hAnsi="仿宋" w:cs="仿宋" w:hint="eastAsia"/>
            <w:lang w:eastAsia="zh-CN"/>
          </w:rPr>
          <w:t>十四、质量管理体系</w:t>
        </w:r>
        <w:r>
          <w:tab/>
        </w:r>
        <w:r>
          <w:fldChar w:fldCharType="begin"/>
        </w:r>
        <w:r>
          <w:instrText xml:space="preserve"> PAGEREF _Toc14864 \h </w:instrText>
        </w:r>
        <w:r>
          <w:fldChar w:fldCharType="separate"/>
        </w:r>
        <w:r>
          <w:t>43</w:t>
        </w:r>
        <w:r>
          <w:fldChar w:fldCharType="end"/>
        </w:r>
      </w:hyperlink>
    </w:p>
    <w:p>
      <w:pPr>
        <w:pStyle w:val="TOC2"/>
        <w:tabs>
          <w:tab w:val="right" w:leader="dot" w:pos="8306"/>
        </w:tabs>
      </w:pPr>
      <w:hyperlink w:anchor="_Toc3250" w:history="1">
        <w:r>
          <w:rPr>
            <w:rFonts w:ascii="仿宋" w:eastAsia="仿宋" w:hAnsi="仿宋" w:cs="仿宋" w:hint="eastAsia"/>
            <w:lang w:eastAsia="zh-CN"/>
          </w:rPr>
          <w:t>(一)、质量目标与方针</w:t>
        </w:r>
        <w:r>
          <w:tab/>
        </w:r>
        <w:r>
          <w:fldChar w:fldCharType="begin"/>
        </w:r>
        <w:r>
          <w:instrText xml:space="preserve"> PAGEREF _Toc3250 \h </w:instrText>
        </w:r>
        <w:r>
          <w:fldChar w:fldCharType="separate"/>
        </w:r>
        <w:r>
          <w:t>43</w:t>
        </w:r>
        <w:r>
          <w:fldChar w:fldCharType="end"/>
        </w:r>
      </w:hyperlink>
    </w:p>
    <w:p>
      <w:pPr>
        <w:pStyle w:val="TOC2"/>
        <w:tabs>
          <w:tab w:val="right" w:leader="dot" w:pos="8306"/>
        </w:tabs>
      </w:pPr>
      <w:hyperlink w:anchor="_Toc25803" w:history="1">
        <w:r>
          <w:rPr>
            <w:rFonts w:ascii="仿宋" w:eastAsia="仿宋" w:hAnsi="仿宋" w:cs="仿宋" w:hint="eastAsia"/>
            <w:lang w:eastAsia="zh-CN"/>
          </w:rPr>
          <w:t>(二)、质量管理责任</w:t>
        </w:r>
        <w:r>
          <w:tab/>
        </w:r>
        <w:r>
          <w:fldChar w:fldCharType="begin"/>
        </w:r>
        <w:r>
          <w:instrText xml:space="preserve"> PAGEREF _Toc25803 \h </w:instrText>
        </w:r>
        <w:r>
          <w:fldChar w:fldCharType="separate"/>
        </w:r>
        <w:r>
          <w:t>44</w:t>
        </w:r>
        <w:r>
          <w:fldChar w:fldCharType="end"/>
        </w:r>
      </w:hyperlink>
    </w:p>
    <w:p>
      <w:pPr>
        <w:pStyle w:val="TOC2"/>
        <w:tabs>
          <w:tab w:val="right" w:leader="dot" w:pos="8306"/>
        </w:tabs>
      </w:pPr>
      <w:hyperlink w:anchor="_Toc25776" w:history="1">
        <w:r>
          <w:rPr>
            <w:rFonts w:ascii="仿宋" w:eastAsia="仿宋" w:hAnsi="仿宋" w:cs="仿宋" w:hint="eastAsia"/>
            <w:lang w:eastAsia="zh-CN"/>
          </w:rPr>
          <w:t>(三)、质量管理体系文件</w:t>
        </w:r>
        <w:r>
          <w:tab/>
        </w:r>
        <w:r>
          <w:fldChar w:fldCharType="begin"/>
        </w:r>
        <w:r>
          <w:instrText xml:space="preserve"> PAGEREF _Toc25776 \h </w:instrText>
        </w:r>
        <w:r>
          <w:fldChar w:fldCharType="separate"/>
        </w:r>
        <w:r>
          <w:t>45</w:t>
        </w:r>
        <w:r>
          <w:fldChar w:fldCharType="end"/>
        </w:r>
      </w:hyperlink>
    </w:p>
    <w:p>
      <w:pPr>
        <w:pStyle w:val="TOC2"/>
        <w:tabs>
          <w:tab w:val="right" w:leader="dot" w:pos="8306"/>
        </w:tabs>
      </w:pPr>
      <w:hyperlink w:anchor="_Toc9187" w:history="1">
        <w:r>
          <w:rPr>
            <w:rFonts w:ascii="仿宋" w:eastAsia="仿宋" w:hAnsi="仿宋" w:cs="仿宋" w:hint="eastAsia"/>
            <w:lang w:eastAsia="zh-CN"/>
          </w:rPr>
          <w:t>(四)、质量培训与教育</w:t>
        </w:r>
        <w:r>
          <w:tab/>
        </w:r>
        <w:r>
          <w:fldChar w:fldCharType="begin"/>
        </w:r>
        <w:r>
          <w:instrText xml:space="preserve"> PAGEREF _Toc9187 \h </w:instrText>
        </w:r>
        <w:r>
          <w:fldChar w:fldCharType="separate"/>
        </w:r>
        <w:r>
          <w:t>47</w:t>
        </w:r>
        <w:r>
          <w:fldChar w:fldCharType="end"/>
        </w:r>
      </w:hyperlink>
    </w:p>
    <w:p>
      <w:pPr>
        <w:pStyle w:val="TOC2"/>
        <w:tabs>
          <w:tab w:val="right" w:leader="dot" w:pos="8306"/>
        </w:tabs>
      </w:pPr>
      <w:hyperlink w:anchor="_Toc25426" w:history="1">
        <w:r>
          <w:rPr>
            <w:rFonts w:ascii="仿宋" w:eastAsia="仿宋" w:hAnsi="仿宋" w:cs="仿宋" w:hint="eastAsia"/>
            <w:lang w:eastAsia="zh-CN"/>
          </w:rPr>
          <w:t>(五)、质量审核与评价</w:t>
        </w:r>
        <w:r>
          <w:tab/>
        </w:r>
        <w:r>
          <w:fldChar w:fldCharType="begin"/>
        </w:r>
        <w:r>
          <w:instrText xml:space="preserve"> PAGEREF _Toc25426 \h </w:instrText>
        </w:r>
        <w:r>
          <w:fldChar w:fldCharType="separate"/>
        </w:r>
        <w:r>
          <w:t>48</w:t>
        </w:r>
        <w:r>
          <w:fldChar w:fldCharType="end"/>
        </w:r>
      </w:hyperlink>
    </w:p>
    <w:p>
      <w:pPr>
        <w:pStyle w:val="TOC2"/>
        <w:tabs>
          <w:tab w:val="right" w:leader="dot" w:pos="8306"/>
        </w:tabs>
      </w:pPr>
      <w:hyperlink w:anchor="_Toc16607" w:history="1">
        <w:r>
          <w:rPr>
            <w:rFonts w:ascii="仿宋" w:eastAsia="仿宋" w:hAnsi="仿宋" w:cs="仿宋" w:hint="eastAsia"/>
            <w:lang w:eastAsia="zh-CN"/>
          </w:rPr>
          <w:t>(六)、不符合与纠正措施</w:t>
        </w:r>
        <w:r>
          <w:tab/>
        </w:r>
        <w:r>
          <w:fldChar w:fldCharType="begin"/>
        </w:r>
        <w:r>
          <w:instrText xml:space="preserve"> PAGEREF _Toc16607 \h </w:instrText>
        </w:r>
        <w:r>
          <w:fldChar w:fldCharType="separate"/>
        </w:r>
        <w:r>
          <w:t>50</w:t>
        </w:r>
        <w:r>
          <w:fldChar w:fldCharType="end"/>
        </w:r>
      </w:hyperlink>
    </w:p>
    <w:p>
      <w:pPr>
        <w:pStyle w:val="TOC1"/>
        <w:tabs>
          <w:tab w:val="right" w:leader="dot" w:pos="8306"/>
        </w:tabs>
      </w:pPr>
      <w:hyperlink w:anchor="_Toc23518" w:history="1">
        <w:r>
          <w:rPr>
            <w:rFonts w:ascii="仿宋" w:eastAsia="仿宋" w:hAnsi="仿宋" w:cs="仿宋" w:hint="eastAsia"/>
            <w:lang w:eastAsia="zh-CN"/>
          </w:rPr>
          <w:t>十五、风险识别与分类</w:t>
        </w:r>
        <w:r>
          <w:tab/>
        </w:r>
        <w:r>
          <w:fldChar w:fldCharType="begin"/>
        </w:r>
        <w:r>
          <w:instrText xml:space="preserve"> PAGEREF _Toc23518 \h </w:instrText>
        </w:r>
        <w:r>
          <w:fldChar w:fldCharType="separate"/>
        </w:r>
        <w:r>
          <w:t>51</w:t>
        </w:r>
        <w:r>
          <w:fldChar w:fldCharType="end"/>
        </w:r>
      </w:hyperlink>
    </w:p>
    <w:p>
      <w:pPr>
        <w:pStyle w:val="TOC2"/>
        <w:tabs>
          <w:tab w:val="right" w:leader="dot" w:pos="8306"/>
        </w:tabs>
      </w:pPr>
      <w:hyperlink w:anchor="_Toc6746" w:history="1">
        <w:r>
          <w:rPr>
            <w:rFonts w:ascii="仿宋" w:eastAsia="仿宋" w:hAnsi="仿宋" w:cs="仿宋" w:hint="eastAsia"/>
            <w:lang w:eastAsia="zh-CN"/>
          </w:rPr>
          <w:t>(一)、风险识别</w:t>
        </w:r>
        <w:r>
          <w:tab/>
        </w:r>
        <w:r>
          <w:fldChar w:fldCharType="begin"/>
        </w:r>
        <w:r>
          <w:instrText xml:space="preserve"> PAGEREF _Toc6746 \h </w:instrText>
        </w:r>
        <w:r>
          <w:fldChar w:fldCharType="separate"/>
        </w:r>
        <w:r>
          <w:t>51</w:t>
        </w:r>
        <w:r>
          <w:fldChar w:fldCharType="end"/>
        </w:r>
      </w:hyperlink>
    </w:p>
    <w:p>
      <w:pPr>
        <w:pStyle w:val="TOC2"/>
        <w:tabs>
          <w:tab w:val="right" w:leader="dot" w:pos="8306"/>
        </w:tabs>
      </w:pPr>
      <w:hyperlink w:anchor="_Toc28973" w:history="1">
        <w:r>
          <w:rPr>
            <w:rFonts w:ascii="仿宋" w:eastAsia="仿宋" w:hAnsi="仿宋" w:cs="仿宋" w:hint="eastAsia"/>
            <w:lang w:eastAsia="zh-CN"/>
          </w:rPr>
          <w:t>(二)、风险分类</w:t>
        </w:r>
        <w:r>
          <w:tab/>
        </w:r>
        <w:r>
          <w:fldChar w:fldCharType="begin"/>
        </w:r>
        <w:r>
          <w:instrText xml:space="preserve"> PAGEREF _Toc28973 \h </w:instrText>
        </w:r>
        <w:r>
          <w:fldChar w:fldCharType="separate"/>
        </w:r>
        <w:r>
          <w:t>52</w:t>
        </w:r>
        <w:r>
          <w:fldChar w:fldCharType="end"/>
        </w:r>
      </w:hyperlink>
    </w:p>
    <w:p>
      <w:pPr>
        <w:pStyle w:val="TOC1"/>
        <w:tabs>
          <w:tab w:val="right" w:leader="dot" w:pos="8306"/>
        </w:tabs>
      </w:pPr>
      <w:hyperlink w:anchor="_Toc13265" w:history="1">
        <w:r>
          <w:rPr>
            <w:rFonts w:ascii="仿宋" w:eastAsia="仿宋" w:hAnsi="仿宋" w:cs="仿宋" w:hint="eastAsia"/>
            <w:lang w:eastAsia="zh-CN"/>
          </w:rPr>
          <w:t>十六、营销与推广策略</w:t>
        </w:r>
        <w:r>
          <w:tab/>
        </w:r>
        <w:r>
          <w:fldChar w:fldCharType="begin"/>
        </w:r>
        <w:r>
          <w:instrText xml:space="preserve"> PAGEREF _Toc13265 \h </w:instrText>
        </w:r>
        <w:r>
          <w:fldChar w:fldCharType="separate"/>
        </w:r>
        <w:r>
          <w:t>54</w:t>
        </w:r>
        <w:r>
          <w:fldChar w:fldCharType="end"/>
        </w:r>
      </w:hyperlink>
    </w:p>
    <w:p>
      <w:pPr>
        <w:pStyle w:val="TOC2"/>
        <w:tabs>
          <w:tab w:val="right" w:leader="dot" w:pos="8306"/>
        </w:tabs>
      </w:pPr>
      <w:hyperlink w:anchor="_Toc23745" w:history="1">
        <w:r>
          <w:rPr>
            <w:rFonts w:ascii="仿宋" w:eastAsia="仿宋" w:hAnsi="仿宋" w:cs="仿宋" w:hint="eastAsia"/>
            <w:lang w:eastAsia="zh-CN"/>
          </w:rPr>
          <w:t>(一)、产品/服务定位与特点</w:t>
        </w:r>
        <w:r>
          <w:tab/>
        </w:r>
        <w:r>
          <w:fldChar w:fldCharType="begin"/>
        </w:r>
        <w:r>
          <w:instrText xml:space="preserve"> PAGEREF _Toc23745 \h </w:instrText>
        </w:r>
        <w:r>
          <w:fldChar w:fldCharType="separate"/>
        </w:r>
        <w:r>
          <w:t>54</w:t>
        </w:r>
        <w:r>
          <w:fldChar w:fldCharType="end"/>
        </w:r>
      </w:hyperlink>
    </w:p>
    <w:p>
      <w:pPr>
        <w:pStyle w:val="TOC2"/>
        <w:tabs>
          <w:tab w:val="right" w:leader="dot" w:pos="8306"/>
        </w:tabs>
      </w:pPr>
      <w:hyperlink w:anchor="_Toc31945" w:history="1">
        <w:r>
          <w:rPr>
            <w:rFonts w:ascii="仿宋" w:eastAsia="仿宋" w:hAnsi="仿宋" w:cs="仿宋" w:hint="eastAsia"/>
            <w:lang w:eastAsia="zh-CN"/>
          </w:rPr>
          <w:t>(二)、市场定位与竞争分析</w:t>
        </w:r>
        <w:r>
          <w:tab/>
        </w:r>
        <w:r>
          <w:fldChar w:fldCharType="begin"/>
        </w:r>
        <w:r>
          <w:instrText xml:space="preserve"> PAGEREF _Toc31945 \h </w:instrText>
        </w:r>
        <w:r>
          <w:fldChar w:fldCharType="separate"/>
        </w:r>
        <w:r>
          <w:t>55</w:t>
        </w:r>
        <w:r>
          <w:fldChar w:fldCharType="end"/>
        </w:r>
      </w:hyperlink>
    </w:p>
    <w:p>
      <w:pPr>
        <w:pStyle w:val="TOC2"/>
        <w:tabs>
          <w:tab w:val="right" w:leader="dot" w:pos="8306"/>
        </w:tabs>
      </w:pPr>
      <w:hyperlink w:anchor="_Toc17363" w:history="1">
        <w:r>
          <w:rPr>
            <w:rFonts w:ascii="仿宋" w:eastAsia="仿宋" w:hAnsi="仿宋" w:cs="仿宋" w:hint="eastAsia"/>
            <w:lang w:eastAsia="zh-CN"/>
          </w:rPr>
          <w:t>(三)、营销渠道与策略</w:t>
        </w:r>
        <w:r>
          <w:tab/>
        </w:r>
        <w:r>
          <w:fldChar w:fldCharType="begin"/>
        </w:r>
        <w:r>
          <w:instrText xml:space="preserve"> PAGEREF _Toc17363 \h </w:instrText>
        </w:r>
        <w:r>
          <w:fldChar w:fldCharType="separate"/>
        </w:r>
        <w:r>
          <w:t>57</w:t>
        </w:r>
        <w:r>
          <w:fldChar w:fldCharType="end"/>
        </w:r>
      </w:hyperlink>
    </w:p>
    <w:p>
      <w:pPr>
        <w:pStyle w:val="TOC2"/>
        <w:tabs>
          <w:tab w:val="right" w:leader="dot" w:pos="8306"/>
        </w:tabs>
      </w:pPr>
      <w:hyperlink w:anchor="_Toc21058" w:history="1">
        <w:r>
          <w:rPr>
            <w:rFonts w:ascii="仿宋" w:eastAsia="仿宋" w:hAnsi="仿宋" w:cs="仿宋" w:hint="eastAsia"/>
            <w:lang w:eastAsia="zh-CN"/>
          </w:rPr>
          <w:t>(四)、推广与宣传活动</w:t>
        </w:r>
        <w:r>
          <w:tab/>
        </w:r>
        <w:r>
          <w:fldChar w:fldCharType="begin"/>
        </w:r>
        <w:r>
          <w:instrText xml:space="preserve"> PAGEREF _Toc21058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35"/>
      <w:r>
        <w:rPr>
          <w:rFonts w:ascii="仿宋" w:eastAsia="仿宋" w:hAnsi="仿宋" w:cs="仿宋" w:hint="eastAsia"/>
          <w:sz w:val="28"/>
          <w:lang w:eastAsia="zh-CN"/>
        </w:rPr>
        <w:t>一、注射用血塞通项目选址可行性分析</w:t>
      </w:r>
      <w:bookmarkEnd w:id="2"/>
    </w:p>
    <w:p>
      <w:pPr>
        <w:pStyle w:val="Heading2"/>
        <w:rPr>
          <w:rFonts w:ascii="仿宋" w:eastAsia="仿宋" w:hAnsi="仿宋" w:cs="仿宋" w:hint="eastAsia"/>
          <w:lang w:eastAsia="zh-CN"/>
        </w:rPr>
      </w:pPr>
      <w:bookmarkStart w:id="3" w:name="_Toc5074"/>
      <w:r>
        <w:rPr>
          <w:rFonts w:ascii="仿宋" w:eastAsia="仿宋" w:hAnsi="仿宋" w:cs="仿宋" w:hint="eastAsia"/>
          <w:lang w:eastAsia="zh-CN"/>
        </w:rPr>
        <w:t>(一)、注射用血塞通项目选址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该注射用血塞通项目选址位于XX省XX市XX区XXX街道</w:t>
      </w:r>
    </w:p>
    <w:p>
      <w:pPr>
        <w:pStyle w:val="Heading2"/>
        <w:ind w:firstLine="560" w:firstLineChars="200"/>
        <w:rPr>
          <w:rFonts w:ascii="仿宋" w:eastAsia="仿宋" w:hAnsi="仿宋" w:cs="仿宋" w:hint="eastAsia"/>
          <w:sz w:val="28"/>
          <w:lang w:eastAsia="zh-CN"/>
        </w:rPr>
      </w:pPr>
      <w:bookmarkStart w:id="4" w:name="_Toc131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注射用血塞通项目的征地面积将根据注射用血塞通项目的实际规模和需求进行精确规划。具体面积XXX平方米，旨在确保注射用血塞通项目不仅能够满足当前的发展需求，还能够预留空间以适应未来的扩展。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净用地面积是在征地面积基础上去除不可利用面积后的实际可开发用地。具体面积XXX平方米，考虑到环保、交通、安全等多方面因素，以确保注射用血塞通项目在整体利用效率上达到最优。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注射用血塞通项目计划建设的建筑总规模具体面积XXX平方米。这一规模的确定综合考虑了注射用血塞通项目的性质、规模，以及城市规划的相关要求，确保建筑布局与周边环境协调一致。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绿地率是注射用血塞通项目用地中被规划为绿地的比例。具体面积XXX平方米，旨在通过合理规划绿地，改善注射用血塞通项目周边环境，提升居民生活质量，并符合城市整体绿化规划。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容积率是用地上可以建设的建筑总体积与用地面积之比。具体面积XXX，通过合理的容积率规划，确保注射用血塞通项目建筑规模与周边环境和谐共生。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注射用血塞通项目选址与当地城市规划相一致，具体面积XXX平方米。通过与城市规划部门深入沟通，确保注射用血塞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注射用血塞通项目选址符合当地产业政策，具体面积XXX平方米。这包括注射用血塞通项目对当地经济的促进作用，以及对相关产业的带动效应，确保注射用血塞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用地总体要求必须符合环保和可持续发展的原则，具体面积XXX平方米。通过采用绿色建筑设计、节能减排等措施，确保注射用血塞通项目在建设和运营过程中对环境的影响最小化，达到可持续发展的要求。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确保注射用血塞通项目选址具备必要的公共设施配套，具体面积XXX平方米。这包括交通便利性、教育、医疗等基础设施，以提高居民生活品质，使得注射用血塞通项目选址更具吸引力。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考虑用地总体要求对当地社会稳定性的影响，具体面积XXX平方米。通过深入了解当地社区反馈，确保注射用血塞通项目的选址和建设过程对当地社会和谐稳定产生积极作用。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注射用血塞通项目选址不仅符合法规和规划，还在实际操作中具有可行性。这一全面规划将为注射用血塞通项目的成功实施提供坚实的基础，确保注射用血塞通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0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注射用血塞通项目的设备规划和空间设计中，我们将采取灵活设备布局的措施。设备布局将根据实际需求进行灵活设计，避免不必要的浪费。通过合理规划设备摆放位置，我们将提高设备的利用率，减少设备间距，以确保注射用血塞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注射用血塞通项目内部引入共享设施的概念，例如共享会议室、办公区等。通过这种方式，我们可以减少对资源的重复建设，提高资源共享效率，从而减小注射用血塞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6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注射用血塞通项目的总图布置中，我们将不同功能区域进行明确的规划，以最大程度满足注射用血塞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4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注射用血塞通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注射用血塞通项目对环境的影响是综合评价的重要因素之一。我们将详细考虑选址周边的自然环境、生态保护区、水源地等情况，确保注射用血塞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对选址的评价还需充分考虑当地政府的产业政策和法规。我们将详细了解注射用血塞通项目所在地的相关政策，确保注射用血塞通项目的规划和运营与当地法规相符，降低不必要的法律风险。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考虑到社会稳定性对企业运营的重要性，我们将评估选址地区的社会安全情况、劳工关系、社区反馈等方面，以确保注射用血塞通项目的建设和运营不会受到社会稳定性的负面影响。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最后，我们将综合考虑用地成本，包括土地购置费用、土地开发成本等。通过对用地成本的详细评估，我们能够做出更为精确的经济效益分析，为注射用血塞通项目的投资决策提供有力支持。</w:t>
      </w:r>
    </w:p>
    <w:p>
      <w:pPr>
        <w:pStyle w:val="Heading1"/>
        <w:ind w:firstLine="560" w:firstLineChars="200"/>
        <w:rPr>
          <w:rFonts w:ascii="仿宋" w:eastAsia="仿宋" w:hAnsi="仿宋" w:cs="仿宋" w:hint="eastAsia"/>
          <w:sz w:val="28"/>
          <w:lang w:eastAsia="zh-CN"/>
        </w:rPr>
      </w:pPr>
      <w:bookmarkStart w:id="8" w:name="_Toc1079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868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注射用血塞通项目的主要产品是XXXX，预计年产值为XXX万元。这一产品在市场中占据着重要的地位，其广泛的应用范围使得该注射用血塞通项目的市场前景非常广阔。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注射用血塞通项目的xxx产品作为重要的原材料之一，将在多个领域发挥关键作用。其在建筑、交通、能源等方面的广泛应用将为整个产业链提供强大的支持，形成产业协同效应。注射用血塞通项目的年产值XXX万XXX万XXX万万元不仅反映了其在市场上的巨大潜力，更预示着它对国民经济的积极贡献。这种关联度高、涉及面广的产业关系，使得该注射用血塞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19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射用血塞通项目总征地面积为XXXX平方米，相当于约XX.XX亩，其中净用地面积为XXXX平方米，红线范围内相当于约XX.XX亩。这一用地规模充分考虑了注射用血塞通项目的建设需求，保障了注射用血塞通项目在合适的空间内得以充分发展。注射用血塞通项目规划的总建筑面积为XXXX平方米，其中主体工程建设占XXXX平方米，计容建筑面积达XXXX平方米。预计建筑工程的投资将达到XXXX万元，为注射用血塞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计划购置的设备共计XXXX台（套），设备购置费用为XXXX万元。这一设备购置计划充分考虑到注射用血塞通项目的生产需求和技术要求，确保了注射用血塞通项目在生产运营中具备先进的技术装备和高效的生产能力。设备的合理配置将为注射用血塞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计划总投资为XXXX万元，预计年实现营业收入为XXXX万元。这一产能规模的设定旨在确保注射用血塞通项目能够在投资与回报之间取得平衡，实现长期可持续的发展。注射用血塞通项目的总投资充分考虑到各个方面的需求，包括用地建设、设备购置等多个环节，以确保注射用血塞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795"/>
      <w:r>
        <w:rPr>
          <w:rFonts w:ascii="仿宋" w:eastAsia="仿宋" w:hAnsi="仿宋" w:cs="仿宋" w:hint="eastAsia"/>
          <w:sz w:val="28"/>
          <w:lang w:eastAsia="zh-CN"/>
        </w:rPr>
        <w:t>三、注射用血塞通项目危机管理</w:t>
      </w:r>
      <w:bookmarkEnd w:id="11"/>
    </w:p>
    <w:p>
      <w:pPr>
        <w:pStyle w:val="Heading2"/>
        <w:rPr>
          <w:rFonts w:ascii="仿宋" w:eastAsia="仿宋" w:hAnsi="仿宋" w:cs="仿宋" w:hint="eastAsia"/>
          <w:lang w:eastAsia="zh-CN"/>
        </w:rPr>
      </w:pPr>
      <w:bookmarkStart w:id="12" w:name="_Toc359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危机管理中，危机预警与识别是确保注射用血塞通项目稳健运行的核心步骤。通过建立全面的监测机制，注射用血塞通项目团队旨在及时发现和理解潜在的风险和危机因素，以便采取及时的预防和应对措施，确保注射用血塞通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首先，通过深入的风险评估，注射用血塞通项目团队全面分析了整个注射用血塞通项目和各个阶段可能存在的威胁。这包括准确评估每个潜在风险的发生概率和可能影响的程度，为后续危机预警提供了有力支持。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注射用血塞通项目团队着重于明确定义注射用血塞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注射用血塞通项目进展的持续监控，团队能够及时发现潜在问题并作出迅速反应。注射用血塞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在这一阶段，团队的专业素养和反应速度将发挥至关重要的作用，以确保潜在危机能够在初期得到有效的处理，最大程度地减轻负面影响。通过危机预警与识别，注射用血塞通项目得以更有序、可控地推进。</w:t>
      </w:r>
    </w:p>
    <w:p>
      <w:pPr>
        <w:pStyle w:val="Heading2"/>
        <w:ind w:firstLine="560" w:firstLineChars="200"/>
        <w:rPr>
          <w:rFonts w:ascii="仿宋" w:eastAsia="仿宋" w:hAnsi="仿宋" w:cs="仿宋" w:hint="eastAsia"/>
          <w:sz w:val="28"/>
          <w:lang w:eastAsia="zh-CN"/>
        </w:rPr>
      </w:pPr>
      <w:bookmarkStart w:id="13" w:name="_Toc1293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在危机发生时，注射用血塞通项目团队立即行动，成立了应急小组。该小组的任务是迅速制定并实施紧急应对措施，以最小化潜在损失。以下是采取的主要措施：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暂停注射用血塞通项目进度：为遏制危机蔓延，注射用血塞通项目暂时停止进行，以便全面评估当前状况。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资源重新分配：重新评估注射用血塞通项目资源的分配，确保最大限度地减小损失。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实时沟通：与关键利益相关者建立实时沟通机制，向他们传递注射用血塞通项目危机的实际状况，保障注射用血塞通项目核心利益。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在紧急应对的同时，注射用血塞通项目团队强调了团队协作和有效沟通的重要性。以下是团队协作的关键举措：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信息共享机制：建立了信息共享平台，确保团队成员能够及时获取注射用血塞通项目危机的实时信息。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领导者沟通：注射用血塞通项目领导者通过定期会议和即时沟通工具，指导团队应对危机，保持团队稳定运行。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随着危机得到初步控制，注射用血塞通项目团队转向制定恢复计划，以确保注射用血塞通项目能够从中迅速恢复。主要恢复计划包括：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修复受损的进度计划：重新评估注射用血塞通项目进度，制定修复计划，确保注射用血塞通项目尽快回归正常进程。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重新调整资源分配：优化资源分配，确保注射用血塞通项目在有限资源下高效运转。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风险管理机制加强：对注射用血塞通项目风险进行全面评估，制定更强化的风险管理策略，以预防未来可能的危机。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297"/>
      <w:r>
        <w:rPr>
          <w:rFonts w:ascii="仿宋" w:eastAsia="仿宋" w:hAnsi="仿宋" w:cs="仿宋" w:hint="eastAsia"/>
          <w:sz w:val="28"/>
          <w:lang w:eastAsia="zh-CN"/>
        </w:rPr>
        <w:t>四、注射用血塞通项目可持续发展</w:t>
      </w:r>
      <w:bookmarkEnd w:id="14"/>
    </w:p>
    <w:p>
      <w:pPr>
        <w:pStyle w:val="Heading2"/>
        <w:rPr>
          <w:rFonts w:ascii="仿宋" w:eastAsia="仿宋" w:hAnsi="仿宋" w:cs="仿宋" w:hint="eastAsia"/>
          <w:lang w:eastAsia="zh-CN"/>
        </w:rPr>
      </w:pPr>
      <w:bookmarkStart w:id="15" w:name="_Toc2550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项目中，注射用血塞通项目团队着眼于未来，明确了可持续发展的战略方向。制定的具体可持续发展目标包括降低资源使用、采用环保技术、最大化社会效益等。这一步骤不仅有助于注射用血塞通项目在环保和社会责任方面达到最高标准，也为未来提供了明确的指引，确保注射用血塞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可持续实践的融入注射用血塞通项目管理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注射用血塞通项目管理周期。从注射用血塞通项目规划开始，注射用血塞通项目团队就考虑了环境和社会的因素。在执行阶段，注射用血塞通项目团队积极推动绿色技术的应用，优化资源利用。此外，关注员工的社会责任，通过培训和沟通活动提高员工对可持续发展的认知，使他们能够在日常工作中践行可持续实践。这些举措不仅为注射用血塞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43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扎根于注射用血塞通项目的可持续发展理念，我们深信环保与社会责任是注射用血塞通项目成功的关键支柱。在注射用血塞通项目的每一步，我们都致力于通过创新和实践，履行对环境和社会的坚定责任。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团队通过引入先进的环保技术、建立高效的废物处理系统以及推动能源节约措施，积极履行环保责任。定期的环保监测和评估确保注射用血塞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项目不仅致力于自身可持续发展，还注重对社会的回馈。通过支持社区注射用血塞通项目、参与慈善事业、提供培训机会等方式，注射用血塞通项目积极履行社会责任。与当地社区建立积极互动，关注员工的工作与生活平衡，以及员工的身心健康，是注射用血塞通项目在社会责任层面的关键举措。这样的实践不仅增强了注射用血塞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329"/>
      <w:r>
        <w:rPr>
          <w:rFonts w:ascii="仿宋" w:eastAsia="仿宋" w:hAnsi="仿宋" w:cs="仿宋" w:hint="eastAsia"/>
          <w:sz w:val="28"/>
          <w:lang w:eastAsia="zh-CN"/>
        </w:rPr>
        <w:t>五、注射用血塞通项目建设单位说明</w:t>
      </w:r>
      <w:bookmarkEnd w:id="17"/>
    </w:p>
    <w:p>
      <w:pPr>
        <w:pStyle w:val="Heading2"/>
        <w:rPr>
          <w:rFonts w:ascii="仿宋" w:eastAsia="仿宋" w:hAnsi="仿宋" w:cs="仿宋" w:hint="eastAsia"/>
          <w:lang w:eastAsia="zh-CN"/>
        </w:rPr>
      </w:pPr>
      <w:bookmarkStart w:id="18" w:name="_Toc26379"/>
      <w:r>
        <w:rPr>
          <w:rFonts w:ascii="仿宋" w:eastAsia="仿宋" w:hAnsi="仿宋" w:cs="仿宋" w:hint="eastAsia"/>
          <w:lang w:eastAsia="zh-CN"/>
        </w:rPr>
        <w:t>(一)、注射用血塞通项目承办单位基本情况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86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注射用血塞通项目承办单位的XXXX，我们着眼于实现可持续的经济效益。通过技术创新和解决方案的提供，公司预计在注射用血塞通项目执行期间将获得可观的收入增长。这一收入来源主要包括注射用血塞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同时，我们注重成本控制和效率提升，以确保注射用血塞通项目的可持续盈利。透过精细的管理和资源优化，公司期望实现注射用血塞通项目利润最大化。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注射用血塞通项目实施进行全面的投资评估，包括注射用血塞通项目启动阶段的资金投入和后续运营成本。通过对注射用血塞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注射用血塞通项目实施过程中具备足够的资金流动性，公司将进行详尽的现金流分析。这包括资金需求的合理预测、注射用血塞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0044"/>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31275"/>
      <w:r>
        <w:rPr>
          <w:rFonts w:ascii="仿宋" w:eastAsia="仿宋" w:hAnsi="仿宋" w:cs="仿宋" w:hint="eastAsia"/>
          <w:lang w:eastAsia="zh-CN"/>
        </w:rPr>
        <w:t>(一)、注射用血塞通行业分析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注射用血塞通行业一直以来都是市场的关注焦点。行业内的发展趋势、竞争态势以及潜在机会都对注射用血塞通项目的推进产生深远的影响。通过深入研究行业的整体概貌，我们将更好地理解行业的核心特征，为注射用血塞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血塞通行业，技术一直是推动创新和发展的关键因素。我们将对当前技术趋势进行详尽分析，包括但不限于人工智能、大数据应用、先进制造技术等。这有助于注射用血塞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https://d.book118.com/456150203102010103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注射用血塞通项目规划设计方案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412A6"/>
    <w:rsid w:val="647412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50203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2024-02-26T21:48:00Z</dcterms:created>
  <dcterms:modified xsi:type="dcterms:W3CDTF">2024-02-26T21:48:44Z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4AA1BFA33C5E4C1C9989ADCDF4277C40_11</vt:lpwstr>
  </property>
  <property fmtid="{D5CDD505-2E9C-101B-9397-08002B2CF9AE}" pid="3" name="KSOProductBuildVer">
    <vt:lpwstr>2052-12.1.0.16388</vt:lpwstr>
  </property>
</Properties>
</file>