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天然气脱硫除湿膜项目规划设计纲要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5" w:history="1">
        <w:r>
          <w:rPr>
            <w:rFonts w:ascii="仿宋" w:eastAsia="仿宋" w:hAnsi="仿宋" w:cs="仿宋" w:hint="eastAsia"/>
            <w:lang w:eastAsia="zh-CN"/>
          </w:rPr>
          <w:t>序言</w:t>
        </w:r>
        <w:r>
          <w:tab/>
        </w:r>
        <w:r>
          <w:fldChar w:fldCharType="begin"/>
        </w:r>
        <w:r>
          <w:instrText xml:space="preserve"> PAGEREF _Toc18855 \h </w:instrText>
        </w:r>
        <w:r>
          <w:fldChar w:fldCharType="separate"/>
        </w:r>
        <w:r>
          <w:t>3</w:t>
        </w:r>
        <w:r>
          <w:fldChar w:fldCharType="end"/>
        </w:r>
      </w:hyperlink>
    </w:p>
    <w:p>
      <w:pPr>
        <w:pStyle w:val="TOC1"/>
        <w:tabs>
          <w:tab w:val="right" w:leader="dot" w:pos="8306"/>
        </w:tabs>
      </w:pPr>
      <w:hyperlink w:anchor="_Toc922" w:history="1">
        <w:r>
          <w:rPr>
            <w:rFonts w:ascii="仿宋" w:eastAsia="仿宋" w:hAnsi="仿宋" w:cs="仿宋" w:hint="eastAsia"/>
            <w:lang w:eastAsia="zh-CN"/>
          </w:rPr>
          <w:t>一、市场分析、调研</w:t>
        </w:r>
        <w:r>
          <w:tab/>
        </w:r>
        <w:r>
          <w:fldChar w:fldCharType="begin"/>
        </w:r>
        <w:r>
          <w:instrText xml:space="preserve"> PAGEREF _Toc922 \h </w:instrText>
        </w:r>
        <w:r>
          <w:fldChar w:fldCharType="separate"/>
        </w:r>
        <w:r>
          <w:t>3</w:t>
        </w:r>
        <w:r>
          <w:fldChar w:fldCharType="end"/>
        </w:r>
      </w:hyperlink>
    </w:p>
    <w:p>
      <w:pPr>
        <w:pStyle w:val="TOC2"/>
        <w:tabs>
          <w:tab w:val="right" w:leader="dot" w:pos="8306"/>
        </w:tabs>
      </w:pPr>
      <w:hyperlink w:anchor="_Toc2822" w:history="1">
        <w:r>
          <w:rPr>
            <w:rFonts w:ascii="仿宋" w:eastAsia="仿宋" w:hAnsi="仿宋" w:cs="仿宋" w:hint="eastAsia"/>
            <w:lang w:eastAsia="zh-CN"/>
          </w:rPr>
          <w:t>(一)、天然气脱硫除湿膜行业分析</w:t>
        </w:r>
        <w:r>
          <w:tab/>
        </w:r>
        <w:r>
          <w:fldChar w:fldCharType="begin"/>
        </w:r>
        <w:r>
          <w:instrText xml:space="preserve"> PAGEREF _Toc2822 \h </w:instrText>
        </w:r>
        <w:r>
          <w:fldChar w:fldCharType="separate"/>
        </w:r>
        <w:r>
          <w:t>3</w:t>
        </w:r>
        <w:r>
          <w:fldChar w:fldCharType="end"/>
        </w:r>
      </w:hyperlink>
    </w:p>
    <w:p>
      <w:pPr>
        <w:pStyle w:val="TOC2"/>
        <w:tabs>
          <w:tab w:val="right" w:leader="dot" w:pos="8306"/>
        </w:tabs>
      </w:pPr>
      <w:hyperlink w:anchor="_Toc23847" w:history="1">
        <w:r>
          <w:rPr>
            <w:rFonts w:ascii="仿宋" w:eastAsia="仿宋" w:hAnsi="仿宋" w:cs="仿宋" w:hint="eastAsia"/>
            <w:lang w:eastAsia="zh-CN"/>
          </w:rPr>
          <w:t>(二)、天然气脱硫除湿膜市场分析预测</w:t>
        </w:r>
        <w:r>
          <w:tab/>
        </w:r>
        <w:r>
          <w:fldChar w:fldCharType="begin"/>
        </w:r>
        <w:r>
          <w:instrText xml:space="preserve"> PAGEREF _Toc23847 \h </w:instrText>
        </w:r>
        <w:r>
          <w:fldChar w:fldCharType="separate"/>
        </w:r>
        <w:r>
          <w:t>4</w:t>
        </w:r>
        <w:r>
          <w:fldChar w:fldCharType="end"/>
        </w:r>
      </w:hyperlink>
    </w:p>
    <w:p>
      <w:pPr>
        <w:pStyle w:val="TOC1"/>
        <w:tabs>
          <w:tab w:val="right" w:leader="dot" w:pos="8306"/>
        </w:tabs>
      </w:pPr>
      <w:hyperlink w:anchor="_Toc21769" w:history="1">
        <w:r>
          <w:rPr>
            <w:rFonts w:ascii="仿宋" w:eastAsia="仿宋" w:hAnsi="仿宋" w:cs="仿宋" w:hint="eastAsia"/>
            <w:lang w:eastAsia="zh-CN"/>
          </w:rPr>
          <w:t>二、天然气脱硫除湿膜项目绩效评估</w:t>
        </w:r>
        <w:r>
          <w:tab/>
        </w:r>
        <w:r>
          <w:fldChar w:fldCharType="begin"/>
        </w:r>
        <w:r>
          <w:instrText xml:space="preserve"> PAGEREF _Toc21769 \h </w:instrText>
        </w:r>
        <w:r>
          <w:fldChar w:fldCharType="separate"/>
        </w:r>
        <w:r>
          <w:t>5</w:t>
        </w:r>
        <w:r>
          <w:fldChar w:fldCharType="end"/>
        </w:r>
      </w:hyperlink>
    </w:p>
    <w:p>
      <w:pPr>
        <w:pStyle w:val="TOC2"/>
        <w:tabs>
          <w:tab w:val="right" w:leader="dot" w:pos="8306"/>
        </w:tabs>
      </w:pPr>
      <w:hyperlink w:anchor="_Toc27712" w:history="1">
        <w:r>
          <w:rPr>
            <w:rFonts w:ascii="仿宋" w:eastAsia="仿宋" w:hAnsi="仿宋" w:cs="仿宋" w:hint="eastAsia"/>
            <w:lang w:eastAsia="zh-CN"/>
          </w:rPr>
          <w:t>(一)、绩效评估指标</w:t>
        </w:r>
        <w:r>
          <w:tab/>
        </w:r>
        <w:r>
          <w:fldChar w:fldCharType="begin"/>
        </w:r>
        <w:r>
          <w:instrText xml:space="preserve"> PAGEREF _Toc27712 \h </w:instrText>
        </w:r>
        <w:r>
          <w:fldChar w:fldCharType="separate"/>
        </w:r>
        <w:r>
          <w:t>5</w:t>
        </w:r>
        <w:r>
          <w:fldChar w:fldCharType="end"/>
        </w:r>
      </w:hyperlink>
    </w:p>
    <w:p>
      <w:pPr>
        <w:pStyle w:val="TOC2"/>
        <w:tabs>
          <w:tab w:val="right" w:leader="dot" w:pos="8306"/>
        </w:tabs>
      </w:pPr>
      <w:hyperlink w:anchor="_Toc3319" w:history="1">
        <w:r>
          <w:rPr>
            <w:rFonts w:ascii="仿宋" w:eastAsia="仿宋" w:hAnsi="仿宋" w:cs="仿宋" w:hint="eastAsia"/>
            <w:lang w:eastAsia="zh-CN"/>
          </w:rPr>
          <w:t>(二)、绩效评估方法</w:t>
        </w:r>
        <w:r>
          <w:tab/>
        </w:r>
        <w:r>
          <w:fldChar w:fldCharType="begin"/>
        </w:r>
        <w:r>
          <w:instrText xml:space="preserve"> PAGEREF _Toc3319 \h </w:instrText>
        </w:r>
        <w:r>
          <w:fldChar w:fldCharType="separate"/>
        </w:r>
        <w:r>
          <w:t>6</w:t>
        </w:r>
        <w:r>
          <w:fldChar w:fldCharType="end"/>
        </w:r>
      </w:hyperlink>
    </w:p>
    <w:p>
      <w:pPr>
        <w:pStyle w:val="TOC2"/>
        <w:tabs>
          <w:tab w:val="right" w:leader="dot" w:pos="8306"/>
        </w:tabs>
      </w:pPr>
      <w:hyperlink w:anchor="_Toc3821" w:history="1">
        <w:r>
          <w:rPr>
            <w:rFonts w:ascii="仿宋" w:eastAsia="仿宋" w:hAnsi="仿宋" w:cs="仿宋" w:hint="eastAsia"/>
            <w:lang w:eastAsia="zh-CN"/>
          </w:rPr>
          <w:t>(三)、绩效评估周期</w:t>
        </w:r>
        <w:r>
          <w:tab/>
        </w:r>
        <w:r>
          <w:fldChar w:fldCharType="begin"/>
        </w:r>
        <w:r>
          <w:instrText xml:space="preserve"> PAGEREF _Toc3821 \h </w:instrText>
        </w:r>
        <w:r>
          <w:fldChar w:fldCharType="separate"/>
        </w:r>
        <w:r>
          <w:t>7</w:t>
        </w:r>
        <w:r>
          <w:fldChar w:fldCharType="end"/>
        </w:r>
      </w:hyperlink>
    </w:p>
    <w:p>
      <w:pPr>
        <w:pStyle w:val="TOC1"/>
        <w:tabs>
          <w:tab w:val="right" w:leader="dot" w:pos="8306"/>
        </w:tabs>
      </w:pPr>
      <w:hyperlink w:anchor="_Toc22311" w:history="1">
        <w:r>
          <w:rPr>
            <w:rFonts w:ascii="仿宋" w:eastAsia="仿宋" w:hAnsi="仿宋" w:cs="仿宋" w:hint="eastAsia"/>
            <w:lang w:eastAsia="zh-CN"/>
          </w:rPr>
          <w:t>三、天然气脱硫除湿膜项目文档管理</w:t>
        </w:r>
        <w:r>
          <w:tab/>
        </w:r>
        <w:r>
          <w:fldChar w:fldCharType="begin"/>
        </w:r>
        <w:r>
          <w:instrText xml:space="preserve"> PAGEREF _Toc22311 \h </w:instrText>
        </w:r>
        <w:r>
          <w:fldChar w:fldCharType="separate"/>
        </w:r>
        <w:r>
          <w:t>8</w:t>
        </w:r>
        <w:r>
          <w:fldChar w:fldCharType="end"/>
        </w:r>
      </w:hyperlink>
    </w:p>
    <w:p>
      <w:pPr>
        <w:pStyle w:val="TOC2"/>
        <w:tabs>
          <w:tab w:val="right" w:leader="dot" w:pos="8306"/>
        </w:tabs>
      </w:pPr>
      <w:hyperlink w:anchor="_Toc25812" w:history="1">
        <w:r>
          <w:rPr>
            <w:rFonts w:ascii="仿宋" w:eastAsia="仿宋" w:hAnsi="仿宋" w:cs="仿宋" w:hint="eastAsia"/>
            <w:lang w:eastAsia="zh-CN"/>
          </w:rPr>
          <w:t>(一)、文档编制与审查</w:t>
        </w:r>
        <w:r>
          <w:tab/>
        </w:r>
        <w:r>
          <w:fldChar w:fldCharType="begin"/>
        </w:r>
        <w:r>
          <w:instrText xml:space="preserve"> PAGEREF _Toc25812 \h </w:instrText>
        </w:r>
        <w:r>
          <w:fldChar w:fldCharType="separate"/>
        </w:r>
        <w:r>
          <w:t>8</w:t>
        </w:r>
        <w:r>
          <w:fldChar w:fldCharType="end"/>
        </w:r>
      </w:hyperlink>
    </w:p>
    <w:p>
      <w:pPr>
        <w:pStyle w:val="TOC2"/>
        <w:tabs>
          <w:tab w:val="right" w:leader="dot" w:pos="8306"/>
        </w:tabs>
      </w:pPr>
      <w:hyperlink w:anchor="_Toc22190" w:history="1">
        <w:r>
          <w:rPr>
            <w:rFonts w:ascii="仿宋" w:eastAsia="仿宋" w:hAnsi="仿宋" w:cs="仿宋" w:hint="eastAsia"/>
            <w:lang w:eastAsia="zh-CN"/>
          </w:rPr>
          <w:t>(二)、文档发布与分发</w:t>
        </w:r>
        <w:r>
          <w:tab/>
        </w:r>
        <w:r>
          <w:fldChar w:fldCharType="begin"/>
        </w:r>
        <w:r>
          <w:instrText xml:space="preserve"> PAGEREF _Toc22190 \h </w:instrText>
        </w:r>
        <w:r>
          <w:fldChar w:fldCharType="separate"/>
        </w:r>
        <w:r>
          <w:t>9</w:t>
        </w:r>
        <w:r>
          <w:fldChar w:fldCharType="end"/>
        </w:r>
      </w:hyperlink>
    </w:p>
    <w:p>
      <w:pPr>
        <w:pStyle w:val="TOC2"/>
        <w:tabs>
          <w:tab w:val="right" w:leader="dot" w:pos="8306"/>
        </w:tabs>
      </w:pPr>
      <w:hyperlink w:anchor="_Toc1713" w:history="1">
        <w:r>
          <w:rPr>
            <w:rFonts w:ascii="仿宋" w:eastAsia="仿宋" w:hAnsi="仿宋" w:cs="仿宋" w:hint="eastAsia"/>
            <w:lang w:eastAsia="zh-CN"/>
          </w:rPr>
          <w:t>(三)、文档存档与归档</w:t>
        </w:r>
        <w:r>
          <w:tab/>
        </w:r>
        <w:r>
          <w:fldChar w:fldCharType="begin"/>
        </w:r>
        <w:r>
          <w:instrText xml:space="preserve"> PAGEREF _Toc1713 \h </w:instrText>
        </w:r>
        <w:r>
          <w:fldChar w:fldCharType="separate"/>
        </w:r>
        <w:r>
          <w:t>10</w:t>
        </w:r>
        <w:r>
          <w:fldChar w:fldCharType="end"/>
        </w:r>
      </w:hyperlink>
    </w:p>
    <w:p>
      <w:pPr>
        <w:pStyle w:val="TOC1"/>
        <w:tabs>
          <w:tab w:val="right" w:leader="dot" w:pos="8306"/>
        </w:tabs>
      </w:pPr>
      <w:hyperlink w:anchor="_Toc9060" w:history="1">
        <w:r>
          <w:rPr>
            <w:rFonts w:ascii="仿宋" w:eastAsia="仿宋" w:hAnsi="仿宋" w:cs="仿宋" w:hint="eastAsia"/>
            <w:lang w:eastAsia="zh-CN"/>
          </w:rPr>
          <w:t>四、天然气脱硫除湿膜项目概论</w:t>
        </w:r>
        <w:r>
          <w:tab/>
        </w:r>
        <w:r>
          <w:fldChar w:fldCharType="begin"/>
        </w:r>
        <w:r>
          <w:instrText xml:space="preserve"> PAGEREF _Toc9060 \h </w:instrText>
        </w:r>
        <w:r>
          <w:fldChar w:fldCharType="separate"/>
        </w:r>
        <w:r>
          <w:t>11</w:t>
        </w:r>
        <w:r>
          <w:fldChar w:fldCharType="end"/>
        </w:r>
      </w:hyperlink>
    </w:p>
    <w:p>
      <w:pPr>
        <w:pStyle w:val="TOC2"/>
        <w:tabs>
          <w:tab w:val="right" w:leader="dot" w:pos="8306"/>
        </w:tabs>
      </w:pPr>
      <w:hyperlink w:anchor="_Toc20162" w:history="1">
        <w:r>
          <w:rPr>
            <w:rFonts w:ascii="仿宋" w:eastAsia="仿宋" w:hAnsi="仿宋" w:cs="仿宋" w:hint="eastAsia"/>
            <w:lang w:eastAsia="zh-CN"/>
          </w:rPr>
          <w:t>(一)、天然气脱硫除湿膜项目概况</w:t>
        </w:r>
        <w:r>
          <w:tab/>
        </w:r>
        <w:r>
          <w:fldChar w:fldCharType="begin"/>
        </w:r>
        <w:r>
          <w:instrText xml:space="preserve"> PAGEREF _Toc20162 \h </w:instrText>
        </w:r>
        <w:r>
          <w:fldChar w:fldCharType="separate"/>
        </w:r>
        <w:r>
          <w:t>11</w:t>
        </w:r>
        <w:r>
          <w:fldChar w:fldCharType="end"/>
        </w:r>
      </w:hyperlink>
    </w:p>
    <w:p>
      <w:pPr>
        <w:pStyle w:val="TOC2"/>
        <w:tabs>
          <w:tab w:val="right" w:leader="dot" w:pos="8306"/>
        </w:tabs>
      </w:pPr>
      <w:hyperlink w:anchor="_Toc28984" w:history="1">
        <w:r>
          <w:rPr>
            <w:rFonts w:ascii="仿宋" w:eastAsia="仿宋" w:hAnsi="仿宋" w:cs="仿宋" w:hint="eastAsia"/>
            <w:lang w:eastAsia="zh-CN"/>
          </w:rPr>
          <w:t>(二)、天然气脱硫除湿膜项目目标</w:t>
        </w:r>
        <w:r>
          <w:tab/>
        </w:r>
        <w:r>
          <w:fldChar w:fldCharType="begin"/>
        </w:r>
        <w:r>
          <w:instrText xml:space="preserve"> PAGEREF _Toc28984 \h </w:instrText>
        </w:r>
        <w:r>
          <w:fldChar w:fldCharType="separate"/>
        </w:r>
        <w:r>
          <w:t>14</w:t>
        </w:r>
        <w:r>
          <w:fldChar w:fldCharType="end"/>
        </w:r>
      </w:hyperlink>
    </w:p>
    <w:p>
      <w:pPr>
        <w:pStyle w:val="TOC2"/>
        <w:tabs>
          <w:tab w:val="right" w:leader="dot" w:pos="8306"/>
        </w:tabs>
      </w:pPr>
      <w:hyperlink w:anchor="_Toc24920" w:history="1">
        <w:r>
          <w:rPr>
            <w:rFonts w:ascii="仿宋" w:eastAsia="仿宋" w:hAnsi="仿宋" w:cs="仿宋" w:hint="eastAsia"/>
            <w:lang w:eastAsia="zh-CN"/>
          </w:rPr>
          <w:t>(三)、天然气脱硫除湿膜项目提出的理由</w:t>
        </w:r>
        <w:r>
          <w:tab/>
        </w:r>
        <w:r>
          <w:fldChar w:fldCharType="begin"/>
        </w:r>
        <w:r>
          <w:instrText xml:space="preserve"> PAGEREF _Toc24920 \h </w:instrText>
        </w:r>
        <w:r>
          <w:fldChar w:fldCharType="separate"/>
        </w:r>
        <w:r>
          <w:t>15</w:t>
        </w:r>
        <w:r>
          <w:fldChar w:fldCharType="end"/>
        </w:r>
      </w:hyperlink>
    </w:p>
    <w:p>
      <w:pPr>
        <w:pStyle w:val="TOC2"/>
        <w:tabs>
          <w:tab w:val="right" w:leader="dot" w:pos="8306"/>
        </w:tabs>
      </w:pPr>
      <w:hyperlink w:anchor="_Toc31460" w:history="1">
        <w:r>
          <w:rPr>
            <w:rFonts w:ascii="仿宋" w:eastAsia="仿宋" w:hAnsi="仿宋" w:cs="仿宋" w:hint="eastAsia"/>
            <w:lang w:eastAsia="zh-CN"/>
          </w:rPr>
          <w:t>(四)、天然气脱硫除湿膜项目意义</w:t>
        </w:r>
        <w:r>
          <w:tab/>
        </w:r>
        <w:r>
          <w:fldChar w:fldCharType="begin"/>
        </w:r>
        <w:r>
          <w:instrText xml:space="preserve"> PAGEREF _Toc31460 \h </w:instrText>
        </w:r>
        <w:r>
          <w:fldChar w:fldCharType="separate"/>
        </w:r>
        <w:r>
          <w:t>17</w:t>
        </w:r>
        <w:r>
          <w:fldChar w:fldCharType="end"/>
        </w:r>
      </w:hyperlink>
    </w:p>
    <w:p>
      <w:pPr>
        <w:pStyle w:val="TOC2"/>
        <w:tabs>
          <w:tab w:val="right" w:leader="dot" w:pos="8306"/>
        </w:tabs>
      </w:pPr>
      <w:hyperlink w:anchor="_Toc24363" w:history="1">
        <w:r>
          <w:rPr>
            <w:rFonts w:ascii="仿宋" w:eastAsia="仿宋" w:hAnsi="仿宋" w:cs="仿宋" w:hint="eastAsia"/>
            <w:lang w:eastAsia="zh-CN"/>
          </w:rPr>
          <w:t>(五)、天然气脱硫除湿膜项目背景</w:t>
        </w:r>
        <w:r>
          <w:tab/>
        </w:r>
        <w:r>
          <w:fldChar w:fldCharType="begin"/>
        </w:r>
        <w:r>
          <w:instrText xml:space="preserve"> PAGEREF _Toc24363 \h </w:instrText>
        </w:r>
        <w:r>
          <w:fldChar w:fldCharType="separate"/>
        </w:r>
        <w:r>
          <w:t>17</w:t>
        </w:r>
        <w:r>
          <w:fldChar w:fldCharType="end"/>
        </w:r>
      </w:hyperlink>
    </w:p>
    <w:p>
      <w:pPr>
        <w:pStyle w:val="TOC1"/>
        <w:tabs>
          <w:tab w:val="right" w:leader="dot" w:pos="8306"/>
        </w:tabs>
      </w:pPr>
      <w:hyperlink w:anchor="_Toc4994" w:history="1">
        <w:r>
          <w:rPr>
            <w:rFonts w:ascii="仿宋" w:eastAsia="仿宋" w:hAnsi="仿宋" w:cs="仿宋" w:hint="eastAsia"/>
            <w:lang w:eastAsia="zh-CN"/>
          </w:rPr>
          <w:t>五、天然气脱硫除湿膜项目土建工程</w:t>
        </w:r>
        <w:r>
          <w:tab/>
        </w:r>
        <w:r>
          <w:fldChar w:fldCharType="begin"/>
        </w:r>
        <w:r>
          <w:instrText xml:space="preserve"> PAGEREF _Toc4994 \h </w:instrText>
        </w:r>
        <w:r>
          <w:fldChar w:fldCharType="separate"/>
        </w:r>
        <w:r>
          <w:t>18</w:t>
        </w:r>
        <w:r>
          <w:fldChar w:fldCharType="end"/>
        </w:r>
      </w:hyperlink>
    </w:p>
    <w:p>
      <w:pPr>
        <w:pStyle w:val="TOC2"/>
        <w:tabs>
          <w:tab w:val="right" w:leader="dot" w:pos="8306"/>
        </w:tabs>
      </w:pPr>
      <w:hyperlink w:anchor="_Toc14124" w:history="1">
        <w:r>
          <w:rPr>
            <w:rFonts w:ascii="仿宋" w:eastAsia="仿宋" w:hAnsi="仿宋" w:cs="仿宋" w:hint="eastAsia"/>
            <w:lang w:eastAsia="zh-CN"/>
          </w:rPr>
          <w:t>(一)、建筑工程设计原则</w:t>
        </w:r>
        <w:r>
          <w:tab/>
        </w:r>
        <w:r>
          <w:fldChar w:fldCharType="begin"/>
        </w:r>
        <w:r>
          <w:instrText xml:space="preserve"> PAGEREF _Toc14124 \h </w:instrText>
        </w:r>
        <w:r>
          <w:fldChar w:fldCharType="separate"/>
        </w:r>
        <w:r>
          <w:t>18</w:t>
        </w:r>
        <w:r>
          <w:fldChar w:fldCharType="end"/>
        </w:r>
      </w:hyperlink>
    </w:p>
    <w:p>
      <w:pPr>
        <w:pStyle w:val="TOC2"/>
        <w:tabs>
          <w:tab w:val="right" w:leader="dot" w:pos="8306"/>
        </w:tabs>
      </w:pPr>
      <w:hyperlink w:anchor="_Toc7572" w:history="1">
        <w:r>
          <w:rPr>
            <w:rFonts w:ascii="仿宋" w:eastAsia="仿宋" w:hAnsi="仿宋" w:cs="仿宋" w:hint="eastAsia"/>
            <w:lang w:eastAsia="zh-CN"/>
          </w:rPr>
          <w:t>(二)、土建工程设计年限及安全等级</w:t>
        </w:r>
        <w:r>
          <w:tab/>
        </w:r>
        <w:r>
          <w:fldChar w:fldCharType="begin"/>
        </w:r>
        <w:r>
          <w:instrText xml:space="preserve"> PAGEREF _Toc7572 \h </w:instrText>
        </w:r>
        <w:r>
          <w:fldChar w:fldCharType="separate"/>
        </w:r>
        <w:r>
          <w:t>20</w:t>
        </w:r>
        <w:r>
          <w:fldChar w:fldCharType="end"/>
        </w:r>
      </w:hyperlink>
    </w:p>
    <w:p>
      <w:pPr>
        <w:pStyle w:val="TOC2"/>
        <w:tabs>
          <w:tab w:val="right" w:leader="dot" w:pos="8306"/>
        </w:tabs>
      </w:pPr>
      <w:hyperlink w:anchor="_Toc31707" w:history="1">
        <w:r>
          <w:rPr>
            <w:rFonts w:ascii="仿宋" w:eastAsia="仿宋" w:hAnsi="仿宋" w:cs="仿宋" w:hint="eastAsia"/>
            <w:lang w:eastAsia="zh-CN"/>
          </w:rPr>
          <w:t>(三)、建筑工程设计总体要求</w:t>
        </w:r>
        <w:r>
          <w:tab/>
        </w:r>
        <w:r>
          <w:fldChar w:fldCharType="begin"/>
        </w:r>
        <w:r>
          <w:instrText xml:space="preserve"> PAGEREF _Toc31707 \h </w:instrText>
        </w:r>
        <w:r>
          <w:fldChar w:fldCharType="separate"/>
        </w:r>
        <w:r>
          <w:t>21</w:t>
        </w:r>
        <w:r>
          <w:fldChar w:fldCharType="end"/>
        </w:r>
      </w:hyperlink>
    </w:p>
    <w:p>
      <w:pPr>
        <w:pStyle w:val="TOC2"/>
        <w:tabs>
          <w:tab w:val="right" w:leader="dot" w:pos="8306"/>
        </w:tabs>
      </w:pPr>
      <w:hyperlink w:anchor="_Toc23416" w:history="1">
        <w:r>
          <w:rPr>
            <w:rFonts w:ascii="仿宋" w:eastAsia="仿宋" w:hAnsi="仿宋" w:cs="仿宋" w:hint="eastAsia"/>
            <w:lang w:eastAsia="zh-CN"/>
          </w:rPr>
          <w:t>(四)、土建工程建设指标</w:t>
        </w:r>
        <w:r>
          <w:tab/>
        </w:r>
        <w:r>
          <w:fldChar w:fldCharType="begin"/>
        </w:r>
        <w:r>
          <w:instrText xml:space="preserve"> PAGEREF _Toc23416 \h </w:instrText>
        </w:r>
        <w:r>
          <w:fldChar w:fldCharType="separate"/>
        </w:r>
        <w:r>
          <w:t>21</w:t>
        </w:r>
        <w:r>
          <w:fldChar w:fldCharType="end"/>
        </w:r>
      </w:hyperlink>
    </w:p>
    <w:p>
      <w:pPr>
        <w:pStyle w:val="TOC1"/>
        <w:tabs>
          <w:tab w:val="right" w:leader="dot" w:pos="8306"/>
        </w:tabs>
      </w:pPr>
      <w:hyperlink w:anchor="_Toc118" w:history="1">
        <w:r>
          <w:rPr>
            <w:rFonts w:ascii="仿宋" w:eastAsia="仿宋" w:hAnsi="仿宋" w:cs="仿宋" w:hint="eastAsia"/>
            <w:lang w:eastAsia="zh-CN"/>
          </w:rPr>
          <w:t>六、工艺说明</w:t>
        </w:r>
        <w:r>
          <w:tab/>
        </w:r>
        <w:r>
          <w:fldChar w:fldCharType="begin"/>
        </w:r>
        <w:r>
          <w:instrText xml:space="preserve"> PAGEREF _Toc118 \h </w:instrText>
        </w:r>
        <w:r>
          <w:fldChar w:fldCharType="separate"/>
        </w:r>
        <w:r>
          <w:t>22</w:t>
        </w:r>
        <w:r>
          <w:fldChar w:fldCharType="end"/>
        </w:r>
      </w:hyperlink>
    </w:p>
    <w:p>
      <w:pPr>
        <w:pStyle w:val="TOC2"/>
        <w:tabs>
          <w:tab w:val="right" w:leader="dot" w:pos="8306"/>
        </w:tabs>
      </w:pPr>
      <w:hyperlink w:anchor="_Toc27754" w:history="1">
        <w:r>
          <w:rPr>
            <w:rFonts w:ascii="仿宋" w:eastAsia="仿宋" w:hAnsi="仿宋" w:cs="仿宋" w:hint="eastAsia"/>
            <w:lang w:eastAsia="zh-CN"/>
          </w:rPr>
          <w:t>(一)、技术管理特点</w:t>
        </w:r>
        <w:r>
          <w:tab/>
        </w:r>
        <w:r>
          <w:fldChar w:fldCharType="begin"/>
        </w:r>
        <w:r>
          <w:instrText xml:space="preserve"> PAGEREF _Toc27754 \h </w:instrText>
        </w:r>
        <w:r>
          <w:fldChar w:fldCharType="separate"/>
        </w:r>
        <w:r>
          <w:t>22</w:t>
        </w:r>
        <w:r>
          <w:fldChar w:fldCharType="end"/>
        </w:r>
      </w:hyperlink>
    </w:p>
    <w:p>
      <w:pPr>
        <w:pStyle w:val="TOC2"/>
        <w:tabs>
          <w:tab w:val="right" w:leader="dot" w:pos="8306"/>
        </w:tabs>
      </w:pPr>
      <w:hyperlink w:anchor="_Toc25723" w:history="1">
        <w:r>
          <w:rPr>
            <w:rFonts w:ascii="仿宋" w:eastAsia="仿宋" w:hAnsi="仿宋" w:cs="仿宋" w:hint="eastAsia"/>
            <w:lang w:eastAsia="zh-CN"/>
          </w:rPr>
          <w:t>(二)、天然气脱硫除湿膜项目工艺技术设计方案</w:t>
        </w:r>
        <w:r>
          <w:tab/>
        </w:r>
        <w:r>
          <w:fldChar w:fldCharType="begin"/>
        </w:r>
        <w:r>
          <w:instrText xml:space="preserve"> PAGEREF _Toc25723 \h </w:instrText>
        </w:r>
        <w:r>
          <w:fldChar w:fldCharType="separate"/>
        </w:r>
        <w:r>
          <w:t>23</w:t>
        </w:r>
        <w:r>
          <w:fldChar w:fldCharType="end"/>
        </w:r>
      </w:hyperlink>
    </w:p>
    <w:p>
      <w:pPr>
        <w:pStyle w:val="TOC2"/>
        <w:tabs>
          <w:tab w:val="right" w:leader="dot" w:pos="8306"/>
        </w:tabs>
      </w:pPr>
      <w:hyperlink w:anchor="_Toc8815" w:history="1">
        <w:r>
          <w:rPr>
            <w:rFonts w:ascii="仿宋" w:eastAsia="仿宋" w:hAnsi="仿宋" w:cs="仿宋" w:hint="eastAsia"/>
            <w:lang w:eastAsia="zh-CN"/>
          </w:rPr>
          <w:t>(三)、设备选型方案</w:t>
        </w:r>
        <w:r>
          <w:tab/>
        </w:r>
        <w:r>
          <w:fldChar w:fldCharType="begin"/>
        </w:r>
        <w:r>
          <w:instrText xml:space="preserve"> PAGEREF _Toc8815 \h </w:instrText>
        </w:r>
        <w:r>
          <w:fldChar w:fldCharType="separate"/>
        </w:r>
        <w:r>
          <w:t>24</w:t>
        </w:r>
        <w:r>
          <w:fldChar w:fldCharType="end"/>
        </w:r>
      </w:hyperlink>
    </w:p>
    <w:p>
      <w:pPr>
        <w:pStyle w:val="TOC1"/>
        <w:tabs>
          <w:tab w:val="right" w:leader="dot" w:pos="8306"/>
        </w:tabs>
      </w:pPr>
      <w:hyperlink w:anchor="_Toc10318" w:history="1">
        <w:r>
          <w:rPr>
            <w:rFonts w:ascii="仿宋" w:eastAsia="仿宋" w:hAnsi="仿宋" w:cs="仿宋" w:hint="eastAsia"/>
            <w:lang w:eastAsia="zh-CN"/>
          </w:rPr>
          <w:t>七、天然气脱硫除湿膜项目计划安排</w:t>
        </w:r>
        <w:r>
          <w:tab/>
        </w:r>
        <w:r>
          <w:fldChar w:fldCharType="begin"/>
        </w:r>
        <w:r>
          <w:instrText xml:space="preserve"> PAGEREF _Toc10318 \h </w:instrText>
        </w:r>
        <w:r>
          <w:fldChar w:fldCharType="separate"/>
        </w:r>
        <w:r>
          <w:t>26</w:t>
        </w:r>
        <w:r>
          <w:fldChar w:fldCharType="end"/>
        </w:r>
      </w:hyperlink>
    </w:p>
    <w:p>
      <w:pPr>
        <w:pStyle w:val="TOC2"/>
        <w:tabs>
          <w:tab w:val="right" w:leader="dot" w:pos="8306"/>
        </w:tabs>
      </w:pPr>
      <w:hyperlink w:anchor="_Toc238" w:history="1">
        <w:r>
          <w:rPr>
            <w:rFonts w:ascii="仿宋" w:eastAsia="仿宋" w:hAnsi="仿宋" w:cs="仿宋" w:hint="eastAsia"/>
            <w:lang w:eastAsia="zh-CN"/>
          </w:rPr>
          <w:t>(一)、建设周期</w:t>
        </w:r>
        <w:r>
          <w:tab/>
        </w:r>
        <w:r>
          <w:fldChar w:fldCharType="begin"/>
        </w:r>
        <w:r>
          <w:instrText xml:space="preserve"> PAGEREF _Toc238 \h </w:instrText>
        </w:r>
        <w:r>
          <w:fldChar w:fldCharType="separate"/>
        </w:r>
        <w:r>
          <w:t>26</w:t>
        </w:r>
        <w:r>
          <w:fldChar w:fldCharType="end"/>
        </w:r>
      </w:hyperlink>
    </w:p>
    <w:p>
      <w:pPr>
        <w:pStyle w:val="TOC2"/>
        <w:tabs>
          <w:tab w:val="right" w:leader="dot" w:pos="8306"/>
        </w:tabs>
      </w:pPr>
      <w:hyperlink w:anchor="_Toc31751" w:history="1">
        <w:r>
          <w:rPr>
            <w:rFonts w:ascii="仿宋" w:eastAsia="仿宋" w:hAnsi="仿宋" w:cs="仿宋" w:hint="eastAsia"/>
            <w:lang w:eastAsia="zh-CN"/>
          </w:rPr>
          <w:t>(二)、建设进度</w:t>
        </w:r>
        <w:r>
          <w:tab/>
        </w:r>
        <w:r>
          <w:fldChar w:fldCharType="begin"/>
        </w:r>
        <w:r>
          <w:instrText xml:space="preserve"> PAGEREF _Toc31751 \h </w:instrText>
        </w:r>
        <w:r>
          <w:fldChar w:fldCharType="separate"/>
        </w:r>
        <w:r>
          <w:t>27</w:t>
        </w:r>
        <w:r>
          <w:fldChar w:fldCharType="end"/>
        </w:r>
      </w:hyperlink>
    </w:p>
    <w:p>
      <w:pPr>
        <w:pStyle w:val="TOC2"/>
        <w:tabs>
          <w:tab w:val="right" w:leader="dot" w:pos="8306"/>
        </w:tabs>
      </w:pPr>
      <w:hyperlink w:anchor="_Toc28864" w:history="1">
        <w:r>
          <w:rPr>
            <w:rFonts w:ascii="仿宋" w:eastAsia="仿宋" w:hAnsi="仿宋" w:cs="仿宋" w:hint="eastAsia"/>
            <w:lang w:eastAsia="zh-CN"/>
          </w:rPr>
          <w:t>(三)、进度安排注意事项</w:t>
        </w:r>
        <w:r>
          <w:tab/>
        </w:r>
        <w:r>
          <w:fldChar w:fldCharType="begin"/>
        </w:r>
        <w:r>
          <w:instrText xml:space="preserve"> PAGEREF _Toc28864 \h </w:instrText>
        </w:r>
        <w:r>
          <w:fldChar w:fldCharType="separate"/>
        </w:r>
        <w:r>
          <w:t>28</w:t>
        </w:r>
        <w:r>
          <w:fldChar w:fldCharType="end"/>
        </w:r>
      </w:hyperlink>
    </w:p>
    <w:p>
      <w:pPr>
        <w:pStyle w:val="TOC2"/>
        <w:tabs>
          <w:tab w:val="right" w:leader="dot" w:pos="8306"/>
        </w:tabs>
      </w:pPr>
      <w:hyperlink w:anchor="_Toc16818" w:history="1">
        <w:r>
          <w:rPr>
            <w:rFonts w:ascii="仿宋" w:eastAsia="仿宋" w:hAnsi="仿宋" w:cs="仿宋" w:hint="eastAsia"/>
            <w:lang w:eastAsia="zh-CN"/>
          </w:rPr>
          <w:t>(四)、人力资源配置</w:t>
        </w:r>
        <w:r>
          <w:tab/>
        </w:r>
        <w:r>
          <w:fldChar w:fldCharType="begin"/>
        </w:r>
        <w:r>
          <w:instrText xml:space="preserve"> PAGEREF _Toc16818 \h </w:instrText>
        </w:r>
        <w:r>
          <w:fldChar w:fldCharType="separate"/>
        </w:r>
        <w:r>
          <w:t>29</w:t>
        </w:r>
        <w:r>
          <w:fldChar w:fldCharType="end"/>
        </w:r>
      </w:hyperlink>
    </w:p>
    <w:p>
      <w:pPr>
        <w:pStyle w:val="TOC1"/>
        <w:tabs>
          <w:tab w:val="right" w:leader="dot" w:pos="8306"/>
        </w:tabs>
      </w:pPr>
      <w:hyperlink w:anchor="_Toc24057" w:history="1">
        <w:r>
          <w:rPr>
            <w:rFonts w:ascii="仿宋" w:eastAsia="仿宋" w:hAnsi="仿宋" w:cs="仿宋" w:hint="eastAsia"/>
            <w:lang w:eastAsia="zh-CN"/>
          </w:rPr>
          <w:t>八、天然气脱硫除湿膜项目投资规划</w:t>
        </w:r>
        <w:r>
          <w:tab/>
        </w:r>
        <w:r>
          <w:fldChar w:fldCharType="begin"/>
        </w:r>
        <w:r>
          <w:instrText xml:space="preserve"> PAGEREF _Toc24057 \h </w:instrText>
        </w:r>
        <w:r>
          <w:fldChar w:fldCharType="separate"/>
        </w:r>
        <w:r>
          <w:t>30</w:t>
        </w:r>
        <w:r>
          <w:fldChar w:fldCharType="end"/>
        </w:r>
      </w:hyperlink>
    </w:p>
    <w:p>
      <w:pPr>
        <w:pStyle w:val="TOC2"/>
        <w:tabs>
          <w:tab w:val="right" w:leader="dot" w:pos="8306"/>
        </w:tabs>
      </w:pPr>
      <w:hyperlink w:anchor="_Toc18051" w:history="1">
        <w:r>
          <w:rPr>
            <w:rFonts w:ascii="仿宋" w:eastAsia="仿宋" w:hAnsi="仿宋" w:cs="仿宋" w:hint="eastAsia"/>
            <w:lang w:eastAsia="zh-CN"/>
          </w:rPr>
          <w:t>(一)、天然气脱硫除湿膜项目总投资估算</w:t>
        </w:r>
        <w:r>
          <w:tab/>
        </w:r>
        <w:r>
          <w:fldChar w:fldCharType="begin"/>
        </w:r>
        <w:r>
          <w:instrText xml:space="preserve"> PAGEREF _Toc18051 \h </w:instrText>
        </w:r>
        <w:r>
          <w:fldChar w:fldCharType="separate"/>
        </w:r>
        <w:r>
          <w:t>30</w:t>
        </w:r>
        <w:r>
          <w:fldChar w:fldCharType="end"/>
        </w:r>
      </w:hyperlink>
    </w:p>
    <w:p>
      <w:pPr>
        <w:pStyle w:val="TOC2"/>
        <w:tabs>
          <w:tab w:val="right" w:leader="dot" w:pos="8306"/>
        </w:tabs>
      </w:pPr>
      <w:hyperlink w:anchor="_Toc21686" w:history="1">
        <w:r>
          <w:rPr>
            <w:rFonts w:ascii="仿宋" w:eastAsia="仿宋" w:hAnsi="仿宋" w:cs="仿宋" w:hint="eastAsia"/>
            <w:lang w:eastAsia="zh-CN"/>
          </w:rPr>
          <w:t>(二)、资金筹措</w:t>
        </w:r>
        <w:r>
          <w:tab/>
        </w:r>
        <w:r>
          <w:fldChar w:fldCharType="begin"/>
        </w:r>
        <w:r>
          <w:instrText xml:space="preserve"> PAGEREF _Toc21686 \h </w:instrText>
        </w:r>
        <w:r>
          <w:fldChar w:fldCharType="separate"/>
        </w:r>
        <w:r>
          <w:t>31</w:t>
        </w:r>
        <w:r>
          <w:fldChar w:fldCharType="end"/>
        </w:r>
      </w:hyperlink>
    </w:p>
    <w:p>
      <w:pPr>
        <w:pStyle w:val="TOC1"/>
        <w:tabs>
          <w:tab w:val="right" w:leader="dot" w:pos="8306"/>
        </w:tabs>
      </w:pPr>
      <w:hyperlink w:anchor="_Toc4822" w:history="1">
        <w:r>
          <w:rPr>
            <w:rFonts w:ascii="仿宋" w:eastAsia="仿宋" w:hAnsi="仿宋" w:cs="仿宋" w:hint="eastAsia"/>
            <w:lang w:eastAsia="zh-CN"/>
          </w:rPr>
          <w:t>九、天然气脱硫除湿膜项目环境影响分析</w:t>
        </w:r>
        <w:r>
          <w:tab/>
        </w:r>
        <w:r>
          <w:fldChar w:fldCharType="begin"/>
        </w:r>
        <w:r>
          <w:instrText xml:space="preserve"> PAGEREF _Toc4822 \h </w:instrText>
        </w:r>
        <w:r>
          <w:fldChar w:fldCharType="separate"/>
        </w:r>
        <w:r>
          <w:t>32</w:t>
        </w:r>
        <w:r>
          <w:fldChar w:fldCharType="end"/>
        </w:r>
      </w:hyperlink>
    </w:p>
    <w:p>
      <w:pPr>
        <w:pStyle w:val="TOC2"/>
        <w:tabs>
          <w:tab w:val="right" w:leader="dot" w:pos="8306"/>
        </w:tabs>
      </w:pPr>
      <w:hyperlink w:anchor="_Toc7612" w:history="1">
        <w:r>
          <w:rPr>
            <w:rFonts w:ascii="仿宋" w:eastAsia="仿宋" w:hAnsi="仿宋" w:cs="仿宋" w:hint="eastAsia"/>
            <w:lang w:eastAsia="zh-CN"/>
          </w:rPr>
          <w:t>(一)、建设区域环境质量现状</w:t>
        </w:r>
        <w:r>
          <w:tab/>
        </w:r>
        <w:r>
          <w:fldChar w:fldCharType="begin"/>
        </w:r>
        <w:r>
          <w:instrText xml:space="preserve"> PAGEREF _Toc7612 \h </w:instrText>
        </w:r>
        <w:r>
          <w:fldChar w:fldCharType="separate"/>
        </w:r>
        <w:r>
          <w:t>32</w:t>
        </w:r>
        <w:r>
          <w:fldChar w:fldCharType="end"/>
        </w:r>
      </w:hyperlink>
    </w:p>
    <w:p>
      <w:pPr>
        <w:pStyle w:val="TOC2"/>
        <w:tabs>
          <w:tab w:val="right" w:leader="dot" w:pos="8306"/>
        </w:tabs>
      </w:pPr>
      <w:hyperlink w:anchor="_Toc28394" w:history="1">
        <w:r>
          <w:rPr>
            <w:rFonts w:ascii="仿宋" w:eastAsia="仿宋" w:hAnsi="仿宋" w:cs="仿宋" w:hint="eastAsia"/>
            <w:lang w:eastAsia="zh-CN"/>
          </w:rPr>
          <w:t>(二)、建设期环境保护</w:t>
        </w:r>
        <w:r>
          <w:tab/>
        </w:r>
        <w:r>
          <w:fldChar w:fldCharType="begin"/>
        </w:r>
        <w:r>
          <w:instrText xml:space="preserve"> PAGEREF _Toc28394 \h </w:instrText>
        </w:r>
        <w:r>
          <w:fldChar w:fldCharType="separate"/>
        </w:r>
        <w:r>
          <w:t>33</w:t>
        </w:r>
        <w:r>
          <w:fldChar w:fldCharType="end"/>
        </w:r>
      </w:hyperlink>
    </w:p>
    <w:p>
      <w:pPr>
        <w:pStyle w:val="TOC2"/>
        <w:tabs>
          <w:tab w:val="right" w:leader="dot" w:pos="8306"/>
        </w:tabs>
      </w:pPr>
      <w:hyperlink w:anchor="_Toc8363" w:history="1">
        <w:r>
          <w:rPr>
            <w:rFonts w:ascii="仿宋" w:eastAsia="仿宋" w:hAnsi="仿宋" w:cs="仿宋" w:hint="eastAsia"/>
            <w:lang w:eastAsia="zh-CN"/>
          </w:rPr>
          <w:t>(三)、运营期环境保护</w:t>
        </w:r>
        <w:r>
          <w:tab/>
        </w:r>
        <w:r>
          <w:fldChar w:fldCharType="begin"/>
        </w:r>
        <w:r>
          <w:instrText xml:space="preserve"> PAGEREF _Toc8363 \h </w:instrText>
        </w:r>
        <w:r>
          <w:fldChar w:fldCharType="separate"/>
        </w:r>
        <w:r>
          <w:t>35</w:t>
        </w:r>
        <w:r>
          <w:fldChar w:fldCharType="end"/>
        </w:r>
      </w:hyperlink>
    </w:p>
    <w:p>
      <w:pPr>
        <w:pStyle w:val="TOC2"/>
        <w:tabs>
          <w:tab w:val="right" w:leader="dot" w:pos="8306"/>
        </w:tabs>
      </w:pPr>
      <w:hyperlink w:anchor="_Toc27323" w:history="1">
        <w:r>
          <w:rPr>
            <w:rFonts w:ascii="仿宋" w:eastAsia="仿宋" w:hAnsi="仿宋" w:cs="仿宋" w:hint="eastAsia"/>
            <w:lang w:eastAsia="zh-CN"/>
          </w:rPr>
          <w:t>(四)、天然气脱硫除湿膜项目建设对区域经济的影响</w:t>
        </w:r>
        <w:r>
          <w:tab/>
        </w:r>
        <w:r>
          <w:fldChar w:fldCharType="begin"/>
        </w:r>
        <w:r>
          <w:instrText xml:space="preserve"> PAGEREF _Toc27323 \h </w:instrText>
        </w:r>
        <w:r>
          <w:fldChar w:fldCharType="separate"/>
        </w:r>
        <w:r>
          <w:t>36</w:t>
        </w:r>
        <w:r>
          <w:fldChar w:fldCharType="end"/>
        </w:r>
      </w:hyperlink>
    </w:p>
    <w:p>
      <w:pPr>
        <w:pStyle w:val="TOC2"/>
        <w:tabs>
          <w:tab w:val="right" w:leader="dot" w:pos="8306"/>
        </w:tabs>
      </w:pPr>
      <w:hyperlink w:anchor="_Toc16645" w:history="1">
        <w:r>
          <w:rPr>
            <w:rFonts w:ascii="仿宋" w:eastAsia="仿宋" w:hAnsi="仿宋" w:cs="仿宋" w:hint="eastAsia"/>
            <w:lang w:eastAsia="zh-CN"/>
          </w:rPr>
          <w:t>(五)、废弃物处理</w:t>
        </w:r>
        <w:r>
          <w:tab/>
        </w:r>
        <w:r>
          <w:fldChar w:fldCharType="begin"/>
        </w:r>
        <w:r>
          <w:instrText xml:space="preserve"> PAGEREF _Toc16645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4" w:history="1">
        <w:r>
          <w:rPr>
            <w:rFonts w:ascii="仿宋" w:eastAsia="仿宋" w:hAnsi="仿宋" w:cs="仿宋" w:hint="eastAsia"/>
            <w:lang w:eastAsia="zh-CN"/>
          </w:rPr>
          <w:t>(六)、特殊环境影响分析</w:t>
        </w:r>
        <w:r>
          <w:tab/>
        </w:r>
        <w:r>
          <w:fldChar w:fldCharType="begin"/>
        </w:r>
        <w:r>
          <w:instrText xml:space="preserve"> PAGEREF _Toc26984 \h </w:instrText>
        </w:r>
        <w:r>
          <w:fldChar w:fldCharType="separate"/>
        </w:r>
        <w:r>
          <w:t>39</w:t>
        </w:r>
        <w:r>
          <w:fldChar w:fldCharType="end"/>
        </w:r>
      </w:hyperlink>
    </w:p>
    <w:p>
      <w:pPr>
        <w:pStyle w:val="TOC2"/>
        <w:tabs>
          <w:tab w:val="right" w:leader="dot" w:pos="8306"/>
        </w:tabs>
      </w:pPr>
      <w:hyperlink w:anchor="_Toc21613" w:history="1">
        <w:r>
          <w:rPr>
            <w:rFonts w:ascii="仿宋" w:eastAsia="仿宋" w:hAnsi="仿宋" w:cs="仿宋" w:hint="eastAsia"/>
            <w:lang w:eastAsia="zh-CN"/>
          </w:rPr>
          <w:t>(七)、清洁生产</w:t>
        </w:r>
        <w:r>
          <w:tab/>
        </w:r>
        <w:r>
          <w:fldChar w:fldCharType="begin"/>
        </w:r>
        <w:r>
          <w:instrText xml:space="preserve"> PAGEREF _Toc21613 \h </w:instrText>
        </w:r>
        <w:r>
          <w:fldChar w:fldCharType="separate"/>
        </w:r>
        <w:r>
          <w:t>41</w:t>
        </w:r>
        <w:r>
          <w:fldChar w:fldCharType="end"/>
        </w:r>
      </w:hyperlink>
    </w:p>
    <w:p>
      <w:pPr>
        <w:pStyle w:val="TOC2"/>
        <w:tabs>
          <w:tab w:val="right" w:leader="dot" w:pos="8306"/>
        </w:tabs>
      </w:pPr>
      <w:hyperlink w:anchor="_Toc29955" w:history="1">
        <w:r>
          <w:rPr>
            <w:rFonts w:ascii="仿宋" w:eastAsia="仿宋" w:hAnsi="仿宋" w:cs="仿宋" w:hint="eastAsia"/>
            <w:lang w:eastAsia="zh-CN"/>
          </w:rPr>
          <w:t>(八)、环境保护综合评价</w:t>
        </w:r>
        <w:r>
          <w:tab/>
        </w:r>
        <w:r>
          <w:fldChar w:fldCharType="begin"/>
        </w:r>
        <w:r>
          <w:instrText xml:space="preserve"> PAGEREF _Toc29955 \h </w:instrText>
        </w:r>
        <w:r>
          <w:fldChar w:fldCharType="separate"/>
        </w:r>
        <w:r>
          <w:t>42</w:t>
        </w:r>
        <w:r>
          <w:fldChar w:fldCharType="end"/>
        </w:r>
      </w:hyperlink>
    </w:p>
    <w:p>
      <w:pPr>
        <w:pStyle w:val="TOC1"/>
        <w:tabs>
          <w:tab w:val="right" w:leader="dot" w:pos="8306"/>
        </w:tabs>
      </w:pPr>
      <w:hyperlink w:anchor="_Toc958" w:history="1">
        <w:r>
          <w:rPr>
            <w:rFonts w:ascii="仿宋" w:eastAsia="仿宋" w:hAnsi="仿宋" w:cs="仿宋" w:hint="eastAsia"/>
            <w:lang w:eastAsia="zh-CN"/>
          </w:rPr>
          <w:t>十、天然气脱硫除湿膜项目风险管理</w:t>
        </w:r>
        <w:r>
          <w:tab/>
        </w:r>
        <w:r>
          <w:fldChar w:fldCharType="begin"/>
        </w:r>
        <w:r>
          <w:instrText xml:space="preserve"> PAGEREF _Toc958 \h </w:instrText>
        </w:r>
        <w:r>
          <w:fldChar w:fldCharType="separate"/>
        </w:r>
        <w:r>
          <w:t>43</w:t>
        </w:r>
        <w:r>
          <w:fldChar w:fldCharType="end"/>
        </w:r>
      </w:hyperlink>
    </w:p>
    <w:p>
      <w:pPr>
        <w:pStyle w:val="TOC2"/>
        <w:tabs>
          <w:tab w:val="right" w:leader="dot" w:pos="8306"/>
        </w:tabs>
      </w:pPr>
      <w:hyperlink w:anchor="_Toc1480" w:history="1">
        <w:r>
          <w:rPr>
            <w:rFonts w:ascii="仿宋" w:eastAsia="仿宋" w:hAnsi="仿宋" w:cs="仿宋" w:hint="eastAsia"/>
            <w:lang w:eastAsia="zh-CN"/>
          </w:rPr>
          <w:t>(一)、风险识别与评估</w:t>
        </w:r>
        <w:r>
          <w:tab/>
        </w:r>
        <w:r>
          <w:fldChar w:fldCharType="begin"/>
        </w:r>
        <w:r>
          <w:instrText xml:space="preserve"> PAGEREF _Toc1480 \h </w:instrText>
        </w:r>
        <w:r>
          <w:fldChar w:fldCharType="separate"/>
        </w:r>
        <w:r>
          <w:t>43</w:t>
        </w:r>
        <w:r>
          <w:fldChar w:fldCharType="end"/>
        </w:r>
      </w:hyperlink>
    </w:p>
    <w:p>
      <w:pPr>
        <w:pStyle w:val="TOC2"/>
        <w:tabs>
          <w:tab w:val="right" w:leader="dot" w:pos="8306"/>
        </w:tabs>
      </w:pPr>
      <w:hyperlink w:anchor="_Toc13799" w:history="1">
        <w:r>
          <w:rPr>
            <w:rFonts w:ascii="仿宋" w:eastAsia="仿宋" w:hAnsi="仿宋" w:cs="仿宋" w:hint="eastAsia"/>
            <w:lang w:eastAsia="zh-CN"/>
          </w:rPr>
          <w:t>(二)、风险应对策略</w:t>
        </w:r>
        <w:r>
          <w:tab/>
        </w:r>
        <w:r>
          <w:fldChar w:fldCharType="begin"/>
        </w:r>
        <w:r>
          <w:instrText xml:space="preserve"> PAGEREF _Toc13799 \h </w:instrText>
        </w:r>
        <w:r>
          <w:fldChar w:fldCharType="separate"/>
        </w:r>
        <w:r>
          <w:t>44</w:t>
        </w:r>
        <w:r>
          <w:fldChar w:fldCharType="end"/>
        </w:r>
      </w:hyperlink>
    </w:p>
    <w:p>
      <w:pPr>
        <w:pStyle w:val="TOC2"/>
        <w:tabs>
          <w:tab w:val="right" w:leader="dot" w:pos="8306"/>
        </w:tabs>
      </w:pPr>
      <w:hyperlink w:anchor="_Toc4" w:history="1">
        <w:r>
          <w:rPr>
            <w:rFonts w:ascii="仿宋" w:eastAsia="仿宋" w:hAnsi="仿宋" w:cs="仿宋" w:hint="eastAsia"/>
            <w:lang w:eastAsia="zh-CN"/>
          </w:rPr>
          <w:t>(三)、风险监控与控制</w:t>
        </w:r>
        <w:r>
          <w:tab/>
        </w:r>
        <w:r>
          <w:fldChar w:fldCharType="begin"/>
        </w:r>
        <w:r>
          <w:instrText xml:space="preserve"> PAGEREF _Toc4 \h </w:instrText>
        </w:r>
        <w:r>
          <w:fldChar w:fldCharType="separate"/>
        </w:r>
        <w:r>
          <w:t>46</w:t>
        </w:r>
        <w:r>
          <w:fldChar w:fldCharType="end"/>
        </w:r>
      </w:hyperlink>
    </w:p>
    <w:p>
      <w:pPr>
        <w:pStyle w:val="TOC1"/>
        <w:tabs>
          <w:tab w:val="right" w:leader="dot" w:pos="8306"/>
        </w:tabs>
      </w:pPr>
      <w:hyperlink w:anchor="_Toc23222" w:history="1">
        <w:r>
          <w:rPr>
            <w:rFonts w:ascii="仿宋" w:eastAsia="仿宋" w:hAnsi="仿宋" w:cs="仿宋" w:hint="eastAsia"/>
            <w:lang w:eastAsia="zh-CN"/>
          </w:rPr>
          <w:t>十一、生产安全保护</w:t>
        </w:r>
        <w:r>
          <w:tab/>
        </w:r>
        <w:r>
          <w:fldChar w:fldCharType="begin"/>
        </w:r>
        <w:r>
          <w:instrText xml:space="preserve"> PAGEREF _Toc23222 \h </w:instrText>
        </w:r>
        <w:r>
          <w:fldChar w:fldCharType="separate"/>
        </w:r>
        <w:r>
          <w:t>47</w:t>
        </w:r>
        <w:r>
          <w:fldChar w:fldCharType="end"/>
        </w:r>
      </w:hyperlink>
    </w:p>
    <w:p>
      <w:pPr>
        <w:pStyle w:val="TOC2"/>
        <w:tabs>
          <w:tab w:val="right" w:leader="dot" w:pos="8306"/>
        </w:tabs>
      </w:pPr>
      <w:hyperlink w:anchor="_Toc1584" w:history="1">
        <w:r>
          <w:rPr>
            <w:rFonts w:ascii="仿宋" w:eastAsia="仿宋" w:hAnsi="仿宋" w:cs="仿宋" w:hint="eastAsia"/>
            <w:lang w:eastAsia="zh-CN"/>
          </w:rPr>
          <w:t>(一)、消防安全</w:t>
        </w:r>
        <w:r>
          <w:tab/>
        </w:r>
        <w:r>
          <w:fldChar w:fldCharType="begin"/>
        </w:r>
        <w:r>
          <w:instrText xml:space="preserve"> PAGEREF _Toc1584 \h </w:instrText>
        </w:r>
        <w:r>
          <w:fldChar w:fldCharType="separate"/>
        </w:r>
        <w:r>
          <w:t>47</w:t>
        </w:r>
        <w:r>
          <w:fldChar w:fldCharType="end"/>
        </w:r>
      </w:hyperlink>
    </w:p>
    <w:p>
      <w:pPr>
        <w:pStyle w:val="TOC2"/>
        <w:tabs>
          <w:tab w:val="right" w:leader="dot" w:pos="8306"/>
        </w:tabs>
      </w:pPr>
      <w:hyperlink w:anchor="_Toc23805" w:history="1">
        <w:r>
          <w:rPr>
            <w:rFonts w:ascii="仿宋" w:eastAsia="仿宋" w:hAnsi="仿宋" w:cs="仿宋" w:hint="eastAsia"/>
            <w:lang w:eastAsia="zh-CN"/>
          </w:rPr>
          <w:t>(二)、防火防爆总图布置措施</w:t>
        </w:r>
        <w:r>
          <w:tab/>
        </w:r>
        <w:r>
          <w:fldChar w:fldCharType="begin"/>
        </w:r>
        <w:r>
          <w:instrText xml:space="preserve"> PAGEREF _Toc23805 \h </w:instrText>
        </w:r>
        <w:r>
          <w:fldChar w:fldCharType="separate"/>
        </w:r>
        <w:r>
          <w:t>49</w:t>
        </w:r>
        <w:r>
          <w:fldChar w:fldCharType="end"/>
        </w:r>
      </w:hyperlink>
    </w:p>
    <w:p>
      <w:pPr>
        <w:pStyle w:val="TOC2"/>
        <w:tabs>
          <w:tab w:val="right" w:leader="dot" w:pos="8306"/>
        </w:tabs>
      </w:pPr>
      <w:hyperlink w:anchor="_Toc26907" w:history="1">
        <w:r>
          <w:rPr>
            <w:rFonts w:ascii="仿宋" w:eastAsia="仿宋" w:hAnsi="仿宋" w:cs="仿宋" w:hint="eastAsia"/>
            <w:lang w:eastAsia="zh-CN"/>
          </w:rPr>
          <w:t>(三)、自然灾害防范措施</w:t>
        </w:r>
        <w:r>
          <w:tab/>
        </w:r>
        <w:r>
          <w:fldChar w:fldCharType="begin"/>
        </w:r>
        <w:r>
          <w:instrText xml:space="preserve"> PAGEREF _Toc26907 \h </w:instrText>
        </w:r>
        <w:r>
          <w:fldChar w:fldCharType="separate"/>
        </w:r>
        <w:r>
          <w:t>50</w:t>
        </w:r>
        <w:r>
          <w:fldChar w:fldCharType="end"/>
        </w:r>
      </w:hyperlink>
    </w:p>
    <w:p>
      <w:pPr>
        <w:pStyle w:val="TOC2"/>
        <w:tabs>
          <w:tab w:val="right" w:leader="dot" w:pos="8306"/>
        </w:tabs>
      </w:pPr>
      <w:hyperlink w:anchor="_Toc32421" w:history="1">
        <w:r>
          <w:rPr>
            <w:rFonts w:ascii="仿宋" w:eastAsia="仿宋" w:hAnsi="仿宋" w:cs="仿宋" w:hint="eastAsia"/>
            <w:lang w:eastAsia="zh-CN"/>
          </w:rPr>
          <w:t>(四)、安全色及安全标志使用要求</w:t>
        </w:r>
        <w:r>
          <w:tab/>
        </w:r>
        <w:r>
          <w:fldChar w:fldCharType="begin"/>
        </w:r>
        <w:r>
          <w:instrText xml:space="preserve"> PAGEREF _Toc32421 \h </w:instrText>
        </w:r>
        <w:r>
          <w:fldChar w:fldCharType="separate"/>
        </w:r>
        <w:r>
          <w:t>51</w:t>
        </w:r>
        <w:r>
          <w:fldChar w:fldCharType="end"/>
        </w:r>
      </w:hyperlink>
    </w:p>
    <w:p>
      <w:pPr>
        <w:pStyle w:val="TOC2"/>
        <w:tabs>
          <w:tab w:val="right" w:leader="dot" w:pos="8306"/>
        </w:tabs>
      </w:pPr>
      <w:hyperlink w:anchor="_Toc3596" w:history="1">
        <w:r>
          <w:rPr>
            <w:rFonts w:ascii="仿宋" w:eastAsia="仿宋" w:hAnsi="仿宋" w:cs="仿宋" w:hint="eastAsia"/>
            <w:lang w:eastAsia="zh-CN"/>
          </w:rPr>
          <w:t>(五)、防尘防毒措施</w:t>
        </w:r>
        <w:r>
          <w:tab/>
        </w:r>
        <w:r>
          <w:fldChar w:fldCharType="begin"/>
        </w:r>
        <w:r>
          <w:instrText xml:space="preserve"> PAGEREF _Toc3596 \h </w:instrText>
        </w:r>
        <w:r>
          <w:fldChar w:fldCharType="separate"/>
        </w:r>
        <w:r>
          <w:t>52</w:t>
        </w:r>
        <w:r>
          <w:fldChar w:fldCharType="end"/>
        </w:r>
      </w:hyperlink>
    </w:p>
    <w:p>
      <w:pPr>
        <w:pStyle w:val="TOC2"/>
        <w:tabs>
          <w:tab w:val="right" w:leader="dot" w:pos="8306"/>
        </w:tabs>
      </w:pPr>
      <w:hyperlink w:anchor="_Toc14007" w:history="1">
        <w:r>
          <w:rPr>
            <w:rFonts w:ascii="仿宋" w:eastAsia="仿宋" w:hAnsi="仿宋" w:cs="仿宋" w:hint="eastAsia"/>
            <w:lang w:eastAsia="zh-CN"/>
          </w:rPr>
          <w:t>(六)、防静电、触电防护及防雷措施</w:t>
        </w:r>
        <w:r>
          <w:tab/>
        </w:r>
        <w:r>
          <w:fldChar w:fldCharType="begin"/>
        </w:r>
        <w:r>
          <w:instrText xml:space="preserve"> PAGEREF _Toc14007 \h </w:instrText>
        </w:r>
        <w:r>
          <w:fldChar w:fldCharType="separate"/>
        </w:r>
        <w:r>
          <w:t>53</w:t>
        </w:r>
        <w:r>
          <w:fldChar w:fldCharType="end"/>
        </w:r>
      </w:hyperlink>
    </w:p>
    <w:p>
      <w:pPr>
        <w:pStyle w:val="TOC2"/>
        <w:tabs>
          <w:tab w:val="right" w:leader="dot" w:pos="8306"/>
        </w:tabs>
      </w:pPr>
      <w:hyperlink w:anchor="_Toc9026" w:history="1">
        <w:r>
          <w:rPr>
            <w:rFonts w:ascii="仿宋" w:eastAsia="仿宋" w:hAnsi="仿宋" w:cs="仿宋" w:hint="eastAsia"/>
            <w:lang w:eastAsia="zh-CN"/>
          </w:rPr>
          <w:t>(七)、机械设备安全保障措施</w:t>
        </w:r>
        <w:r>
          <w:tab/>
        </w:r>
        <w:r>
          <w:fldChar w:fldCharType="begin"/>
        </w:r>
        <w:r>
          <w:instrText xml:space="preserve"> PAGEREF _Toc9026 \h </w:instrText>
        </w:r>
        <w:r>
          <w:fldChar w:fldCharType="separate"/>
        </w:r>
        <w:r>
          <w:t>54</w:t>
        </w:r>
        <w:r>
          <w:fldChar w:fldCharType="end"/>
        </w:r>
      </w:hyperlink>
    </w:p>
    <w:p>
      <w:pPr>
        <w:pStyle w:val="TOC1"/>
        <w:tabs>
          <w:tab w:val="right" w:leader="dot" w:pos="8306"/>
        </w:tabs>
      </w:pPr>
      <w:hyperlink w:anchor="_Toc10346" w:history="1">
        <w:r>
          <w:rPr>
            <w:rFonts w:ascii="仿宋" w:eastAsia="仿宋" w:hAnsi="仿宋" w:cs="仿宋" w:hint="eastAsia"/>
            <w:lang w:eastAsia="zh-CN"/>
          </w:rPr>
          <w:t>十二、天然气脱硫除湿膜项目人力资源培养与发展</w:t>
        </w:r>
        <w:r>
          <w:tab/>
        </w:r>
        <w:r>
          <w:fldChar w:fldCharType="begin"/>
        </w:r>
        <w:r>
          <w:instrText xml:space="preserve"> PAGEREF _Toc10346 \h </w:instrText>
        </w:r>
        <w:r>
          <w:fldChar w:fldCharType="separate"/>
        </w:r>
        <w:r>
          <w:t>56</w:t>
        </w:r>
        <w:r>
          <w:fldChar w:fldCharType="end"/>
        </w:r>
      </w:hyperlink>
    </w:p>
    <w:p>
      <w:pPr>
        <w:pStyle w:val="TOC2"/>
        <w:tabs>
          <w:tab w:val="right" w:leader="dot" w:pos="8306"/>
        </w:tabs>
      </w:pPr>
      <w:hyperlink w:anchor="_Toc32072" w:history="1">
        <w:r>
          <w:rPr>
            <w:rFonts w:ascii="仿宋" w:eastAsia="仿宋" w:hAnsi="仿宋" w:cs="仿宋" w:hint="eastAsia"/>
            <w:lang w:eastAsia="zh-CN"/>
          </w:rPr>
          <w:t>(一)、人才需求与规划</w:t>
        </w:r>
        <w:r>
          <w:tab/>
        </w:r>
        <w:r>
          <w:fldChar w:fldCharType="begin"/>
        </w:r>
        <w:r>
          <w:instrText xml:space="preserve"> PAGEREF _Toc32072 \h </w:instrText>
        </w:r>
        <w:r>
          <w:fldChar w:fldCharType="separate"/>
        </w:r>
        <w:r>
          <w:t>56</w:t>
        </w:r>
        <w:r>
          <w:fldChar w:fldCharType="end"/>
        </w:r>
      </w:hyperlink>
    </w:p>
    <w:p>
      <w:pPr>
        <w:pStyle w:val="TOC2"/>
        <w:tabs>
          <w:tab w:val="right" w:leader="dot" w:pos="8306"/>
        </w:tabs>
      </w:pPr>
      <w:hyperlink w:anchor="_Toc17314" w:history="1">
        <w:r>
          <w:rPr>
            <w:rFonts w:ascii="仿宋" w:eastAsia="仿宋" w:hAnsi="仿宋" w:cs="仿宋" w:hint="eastAsia"/>
            <w:lang w:eastAsia="zh-CN"/>
          </w:rPr>
          <w:t>(二)、培训与发展计划</w:t>
        </w:r>
        <w:r>
          <w:tab/>
        </w:r>
        <w:r>
          <w:fldChar w:fldCharType="begin"/>
        </w:r>
        <w:r>
          <w:instrText xml:space="preserve"> PAGEREF _Toc17314 \h </w:instrText>
        </w:r>
        <w:r>
          <w:fldChar w:fldCharType="separate"/>
        </w:r>
        <w:r>
          <w:t>56</w:t>
        </w:r>
        <w:r>
          <w:fldChar w:fldCharType="end"/>
        </w:r>
      </w:hyperlink>
    </w:p>
    <w:p>
      <w:pPr>
        <w:pStyle w:val="TOC1"/>
        <w:tabs>
          <w:tab w:val="right" w:leader="dot" w:pos="8306"/>
        </w:tabs>
      </w:pPr>
      <w:hyperlink w:anchor="_Toc3045" w:history="1">
        <w:r>
          <w:rPr>
            <w:rFonts w:ascii="仿宋" w:eastAsia="仿宋" w:hAnsi="仿宋" w:cs="仿宋" w:hint="eastAsia"/>
            <w:lang w:eastAsia="zh-CN"/>
          </w:rPr>
          <w:t>十三、供应链管理</w:t>
        </w:r>
        <w:r>
          <w:tab/>
        </w:r>
        <w:r>
          <w:fldChar w:fldCharType="begin"/>
        </w:r>
        <w:r>
          <w:instrText xml:space="preserve"> PAGEREF _Toc3045 \h </w:instrText>
        </w:r>
        <w:r>
          <w:fldChar w:fldCharType="separate"/>
        </w:r>
        <w:r>
          <w:t>57</w:t>
        </w:r>
        <w:r>
          <w:fldChar w:fldCharType="end"/>
        </w:r>
      </w:hyperlink>
    </w:p>
    <w:p>
      <w:pPr>
        <w:pStyle w:val="TOC2"/>
        <w:tabs>
          <w:tab w:val="right" w:leader="dot" w:pos="8306"/>
        </w:tabs>
      </w:pPr>
      <w:hyperlink w:anchor="_Toc25238" w:history="1">
        <w:r>
          <w:rPr>
            <w:rFonts w:ascii="仿宋" w:eastAsia="仿宋" w:hAnsi="仿宋" w:cs="仿宋" w:hint="eastAsia"/>
            <w:lang w:eastAsia="zh-CN"/>
          </w:rPr>
          <w:t>(一)、供应链战略规划</w:t>
        </w:r>
        <w:r>
          <w:tab/>
        </w:r>
        <w:r>
          <w:fldChar w:fldCharType="begin"/>
        </w:r>
        <w:r>
          <w:instrText xml:space="preserve"> PAGEREF _Toc25238 \h </w:instrText>
        </w:r>
        <w:r>
          <w:fldChar w:fldCharType="separate"/>
        </w:r>
        <w:r>
          <w:t>57</w:t>
        </w:r>
        <w:r>
          <w:fldChar w:fldCharType="end"/>
        </w:r>
      </w:hyperlink>
    </w:p>
    <w:p>
      <w:pPr>
        <w:pStyle w:val="TOC2"/>
        <w:tabs>
          <w:tab w:val="right" w:leader="dot" w:pos="8306"/>
        </w:tabs>
      </w:pPr>
      <w:hyperlink w:anchor="_Toc3010" w:history="1">
        <w:r>
          <w:rPr>
            <w:rFonts w:ascii="仿宋" w:eastAsia="仿宋" w:hAnsi="仿宋" w:cs="仿宋" w:hint="eastAsia"/>
            <w:lang w:eastAsia="zh-CN"/>
          </w:rPr>
          <w:t>(二)、供应商选择与合作</w:t>
        </w:r>
        <w:r>
          <w:tab/>
        </w:r>
        <w:r>
          <w:fldChar w:fldCharType="begin"/>
        </w:r>
        <w:r>
          <w:instrText xml:space="preserve"> PAGEREF _Toc3010 \h </w:instrText>
        </w:r>
        <w:r>
          <w:fldChar w:fldCharType="separate"/>
        </w:r>
        <w:r>
          <w:t>58</w:t>
        </w:r>
        <w:r>
          <w:fldChar w:fldCharType="end"/>
        </w:r>
      </w:hyperlink>
    </w:p>
    <w:p>
      <w:pPr>
        <w:pStyle w:val="TOC2"/>
        <w:tabs>
          <w:tab w:val="right" w:leader="dot" w:pos="8306"/>
        </w:tabs>
      </w:pPr>
      <w:hyperlink w:anchor="_Toc5491" w:history="1">
        <w:r>
          <w:rPr>
            <w:rFonts w:ascii="仿宋" w:eastAsia="仿宋" w:hAnsi="仿宋" w:cs="仿宋" w:hint="eastAsia"/>
            <w:lang w:eastAsia="zh-CN"/>
          </w:rPr>
          <w:t>(三)、物流与库存管理</w:t>
        </w:r>
        <w:r>
          <w:tab/>
        </w:r>
        <w:r>
          <w:fldChar w:fldCharType="begin"/>
        </w:r>
        <w:r>
          <w:instrText xml:space="preserve"> PAGEREF _Toc5491 \h </w:instrText>
        </w:r>
        <w:r>
          <w:fldChar w:fldCharType="separate"/>
        </w:r>
        <w:r>
          <w:t>60</w:t>
        </w:r>
        <w:r>
          <w:fldChar w:fldCharType="end"/>
        </w:r>
      </w:hyperlink>
    </w:p>
    <w:p>
      <w:pPr>
        <w:pStyle w:val="TOC1"/>
        <w:tabs>
          <w:tab w:val="right" w:leader="dot" w:pos="8306"/>
        </w:tabs>
      </w:pPr>
      <w:hyperlink w:anchor="_Toc498" w:history="1">
        <w:r>
          <w:rPr>
            <w:rFonts w:ascii="仿宋" w:eastAsia="仿宋" w:hAnsi="仿宋" w:cs="仿宋" w:hint="eastAsia"/>
            <w:lang w:eastAsia="zh-CN"/>
          </w:rPr>
          <w:t>十四、天然气脱硫除湿膜项目变更管理</w:t>
        </w:r>
        <w:r>
          <w:tab/>
        </w:r>
        <w:r>
          <w:fldChar w:fldCharType="begin"/>
        </w:r>
        <w:r>
          <w:instrText xml:space="preserve"> PAGEREF _Toc498 \h </w:instrText>
        </w:r>
        <w:r>
          <w:fldChar w:fldCharType="separate"/>
        </w:r>
        <w:r>
          <w:t>61</w:t>
        </w:r>
        <w:r>
          <w:fldChar w:fldCharType="end"/>
        </w:r>
      </w:hyperlink>
    </w:p>
    <w:p>
      <w:pPr>
        <w:pStyle w:val="TOC2"/>
        <w:tabs>
          <w:tab w:val="right" w:leader="dot" w:pos="8306"/>
        </w:tabs>
      </w:pPr>
      <w:hyperlink w:anchor="_Toc5166" w:history="1">
        <w:r>
          <w:rPr>
            <w:rFonts w:ascii="仿宋" w:eastAsia="仿宋" w:hAnsi="仿宋" w:cs="仿宋" w:hint="eastAsia"/>
            <w:lang w:eastAsia="zh-CN"/>
          </w:rPr>
          <w:t>(一)、变更申请与评估</w:t>
        </w:r>
        <w:r>
          <w:tab/>
        </w:r>
        <w:r>
          <w:fldChar w:fldCharType="begin"/>
        </w:r>
        <w:r>
          <w:instrText xml:space="preserve"> PAGEREF _Toc5166 \h </w:instrText>
        </w:r>
        <w:r>
          <w:fldChar w:fldCharType="separate"/>
        </w:r>
        <w:r>
          <w:t>61</w:t>
        </w:r>
        <w:r>
          <w:fldChar w:fldCharType="end"/>
        </w:r>
      </w:hyperlink>
    </w:p>
    <w:p>
      <w:pPr>
        <w:pStyle w:val="TOC2"/>
        <w:tabs>
          <w:tab w:val="right" w:leader="dot" w:pos="8306"/>
        </w:tabs>
      </w:pPr>
      <w:hyperlink w:anchor="_Toc14591" w:history="1">
        <w:r>
          <w:rPr>
            <w:rFonts w:ascii="仿宋" w:eastAsia="仿宋" w:hAnsi="仿宋" w:cs="仿宋" w:hint="eastAsia"/>
            <w:lang w:eastAsia="zh-CN"/>
          </w:rPr>
          <w:t>(二)、变更实施与控制</w:t>
        </w:r>
        <w:r>
          <w:tab/>
        </w:r>
        <w:r>
          <w:fldChar w:fldCharType="begin"/>
        </w:r>
        <w:r>
          <w:instrText xml:space="preserve"> PAGEREF _Toc14591 \h </w:instrText>
        </w:r>
        <w:r>
          <w:fldChar w:fldCharType="separate"/>
        </w:r>
        <w:r>
          <w:t>61</w:t>
        </w:r>
        <w:r>
          <w:fldChar w:fldCharType="end"/>
        </w:r>
      </w:hyperlink>
    </w:p>
    <w:p>
      <w:pPr>
        <w:pStyle w:val="TOC1"/>
        <w:tabs>
          <w:tab w:val="right" w:leader="dot" w:pos="8306"/>
        </w:tabs>
      </w:pPr>
      <w:hyperlink w:anchor="_Toc20462" w:history="1">
        <w:r>
          <w:rPr>
            <w:rFonts w:ascii="仿宋" w:eastAsia="仿宋" w:hAnsi="仿宋" w:cs="仿宋" w:hint="eastAsia"/>
            <w:lang w:eastAsia="zh-CN"/>
          </w:rPr>
          <w:t>十五、天然气脱硫除湿膜项目实施时间节点</w:t>
        </w:r>
        <w:r>
          <w:tab/>
        </w:r>
        <w:r>
          <w:fldChar w:fldCharType="begin"/>
        </w:r>
        <w:r>
          <w:instrText xml:space="preserve"> PAGEREF _Toc20462 \h </w:instrText>
        </w:r>
        <w:r>
          <w:fldChar w:fldCharType="separate"/>
        </w:r>
        <w:r>
          <w:t>62</w:t>
        </w:r>
        <w:r>
          <w:fldChar w:fldCharType="end"/>
        </w:r>
      </w:hyperlink>
    </w:p>
    <w:p>
      <w:pPr>
        <w:pStyle w:val="TOC2"/>
        <w:tabs>
          <w:tab w:val="right" w:leader="dot" w:pos="8306"/>
        </w:tabs>
      </w:pPr>
      <w:hyperlink w:anchor="_Toc29488" w:history="1">
        <w:r>
          <w:rPr>
            <w:rFonts w:ascii="仿宋" w:eastAsia="仿宋" w:hAnsi="仿宋" w:cs="仿宋" w:hint="eastAsia"/>
            <w:lang w:eastAsia="zh-CN"/>
          </w:rPr>
          <w:t>(一)、天然气脱硫除湿膜项目启动阶段时间节点</w:t>
        </w:r>
        <w:r>
          <w:tab/>
        </w:r>
        <w:r>
          <w:fldChar w:fldCharType="begin"/>
        </w:r>
        <w:r>
          <w:instrText xml:space="preserve"> PAGEREF _Toc29488 \h </w:instrText>
        </w:r>
        <w:r>
          <w:fldChar w:fldCharType="separate"/>
        </w:r>
        <w:r>
          <w:t>62</w:t>
        </w:r>
        <w:r>
          <w:fldChar w:fldCharType="end"/>
        </w:r>
      </w:hyperlink>
    </w:p>
    <w:p>
      <w:pPr>
        <w:pStyle w:val="TOC2"/>
        <w:tabs>
          <w:tab w:val="right" w:leader="dot" w:pos="8306"/>
        </w:tabs>
      </w:pPr>
      <w:hyperlink w:anchor="_Toc10413" w:history="1">
        <w:r>
          <w:rPr>
            <w:rFonts w:ascii="仿宋" w:eastAsia="仿宋" w:hAnsi="仿宋" w:cs="仿宋" w:hint="eastAsia"/>
            <w:lang w:eastAsia="zh-CN"/>
          </w:rPr>
          <w:t>(二)、天然气脱硫除湿膜项目执行阶段时间节点</w:t>
        </w:r>
        <w:r>
          <w:tab/>
        </w:r>
        <w:r>
          <w:fldChar w:fldCharType="begin"/>
        </w:r>
        <w:r>
          <w:instrText xml:space="preserve"> PAGEREF _Toc10413 \h </w:instrText>
        </w:r>
        <w:r>
          <w:fldChar w:fldCharType="separate"/>
        </w:r>
        <w:r>
          <w:t>64</w:t>
        </w:r>
        <w:r>
          <w:fldChar w:fldCharType="end"/>
        </w:r>
      </w:hyperlink>
    </w:p>
    <w:p>
      <w:pPr>
        <w:pStyle w:val="TOC2"/>
        <w:tabs>
          <w:tab w:val="right" w:leader="dot" w:pos="8306"/>
        </w:tabs>
      </w:pPr>
      <w:hyperlink w:anchor="_Toc25629" w:history="1">
        <w:r>
          <w:rPr>
            <w:rFonts w:ascii="仿宋" w:eastAsia="仿宋" w:hAnsi="仿宋" w:cs="仿宋" w:hint="eastAsia"/>
            <w:lang w:eastAsia="zh-CN"/>
          </w:rPr>
          <w:t>(三)、天然气脱硫除湿膜项目完成阶段时间节点</w:t>
        </w:r>
        <w:r>
          <w:tab/>
        </w:r>
        <w:r>
          <w:fldChar w:fldCharType="begin"/>
        </w:r>
        <w:r>
          <w:instrText xml:space="preserve"> PAGEREF _Toc25629 \h </w:instrText>
        </w:r>
        <w:r>
          <w:fldChar w:fldCharType="separate"/>
        </w:r>
        <w:r>
          <w:t>65</w:t>
        </w:r>
        <w:r>
          <w:fldChar w:fldCharType="end"/>
        </w:r>
      </w:hyperlink>
    </w:p>
    <w:p>
      <w:pPr>
        <w:pStyle w:val="TOC1"/>
        <w:tabs>
          <w:tab w:val="right" w:leader="dot" w:pos="8306"/>
        </w:tabs>
      </w:pPr>
      <w:hyperlink w:anchor="_Toc12550" w:history="1">
        <w:r>
          <w:rPr>
            <w:rFonts w:ascii="仿宋" w:eastAsia="仿宋" w:hAnsi="仿宋" w:cs="仿宋" w:hint="eastAsia"/>
            <w:lang w:eastAsia="zh-CN"/>
          </w:rPr>
          <w:t>十六、天然气脱硫除湿膜项目实施保障措施</w:t>
        </w:r>
        <w:r>
          <w:tab/>
        </w:r>
        <w:r>
          <w:fldChar w:fldCharType="begin"/>
        </w:r>
        <w:r>
          <w:instrText xml:space="preserve"> PAGEREF _Toc12550 \h </w:instrText>
        </w:r>
        <w:r>
          <w:fldChar w:fldCharType="separate"/>
        </w:r>
        <w:r>
          <w:t>66</w:t>
        </w:r>
        <w:r>
          <w:fldChar w:fldCharType="end"/>
        </w:r>
      </w:hyperlink>
    </w:p>
    <w:p>
      <w:pPr>
        <w:pStyle w:val="TOC2"/>
        <w:tabs>
          <w:tab w:val="right" w:leader="dot" w:pos="8306"/>
        </w:tabs>
      </w:pPr>
      <w:hyperlink w:anchor="_Toc21457" w:history="1">
        <w:r>
          <w:rPr>
            <w:rFonts w:ascii="仿宋" w:eastAsia="仿宋" w:hAnsi="仿宋" w:cs="仿宋" w:hint="eastAsia"/>
            <w:lang w:eastAsia="zh-CN"/>
          </w:rPr>
          <w:t>(一)、天然气脱硫除湿膜项目实施保障机制</w:t>
        </w:r>
        <w:r>
          <w:tab/>
        </w:r>
        <w:r>
          <w:fldChar w:fldCharType="begin"/>
        </w:r>
        <w:r>
          <w:instrText xml:space="preserve"> PAGEREF _Toc21457 \h </w:instrText>
        </w:r>
        <w:r>
          <w:fldChar w:fldCharType="separate"/>
        </w:r>
        <w:r>
          <w:t>66</w:t>
        </w:r>
        <w:r>
          <w:fldChar w:fldCharType="end"/>
        </w:r>
      </w:hyperlink>
    </w:p>
    <w:p>
      <w:pPr>
        <w:pStyle w:val="TOC2"/>
        <w:tabs>
          <w:tab w:val="right" w:leader="dot" w:pos="8306"/>
        </w:tabs>
      </w:pPr>
      <w:hyperlink w:anchor="_Toc31049" w:history="1">
        <w:r>
          <w:rPr>
            <w:rFonts w:ascii="仿宋" w:eastAsia="仿宋" w:hAnsi="仿宋" w:cs="仿宋" w:hint="eastAsia"/>
            <w:lang w:eastAsia="zh-CN"/>
          </w:rPr>
          <w:t>(二)、天然气脱硫除湿膜项目法律合规要求</w:t>
        </w:r>
        <w:r>
          <w:tab/>
        </w:r>
        <w:r>
          <w:fldChar w:fldCharType="begin"/>
        </w:r>
        <w:r>
          <w:instrText xml:space="preserve"> PAGEREF _Toc31049 \h </w:instrText>
        </w:r>
        <w:r>
          <w:fldChar w:fldCharType="separate"/>
        </w:r>
        <w:r>
          <w:t>69</w:t>
        </w:r>
        <w:r>
          <w:fldChar w:fldCharType="end"/>
        </w:r>
      </w:hyperlink>
    </w:p>
    <w:p>
      <w:pPr>
        <w:pStyle w:val="TOC2"/>
        <w:tabs>
          <w:tab w:val="right" w:leader="dot" w:pos="8306"/>
        </w:tabs>
      </w:pPr>
      <w:hyperlink w:anchor="_Toc8200" w:history="1">
        <w:r>
          <w:rPr>
            <w:rFonts w:ascii="仿宋" w:eastAsia="仿宋" w:hAnsi="仿宋" w:cs="仿宋" w:hint="eastAsia"/>
            <w:lang w:eastAsia="zh-CN"/>
          </w:rPr>
          <w:t>(三)、天然气脱硫除湿膜项目合同管理与法律事务</w:t>
        </w:r>
        <w:r>
          <w:tab/>
        </w:r>
        <w:r>
          <w:fldChar w:fldCharType="begin"/>
        </w:r>
        <w:r>
          <w:instrText xml:space="preserve"> PAGEREF _Toc8200 \h </w:instrText>
        </w:r>
        <w:r>
          <w:fldChar w:fldCharType="separate"/>
        </w:r>
        <w:r>
          <w:t>74</w:t>
        </w:r>
        <w:r>
          <w:fldChar w:fldCharType="end"/>
        </w:r>
      </w:hyperlink>
    </w:p>
    <w:p>
      <w:pPr>
        <w:pStyle w:val="TOC2"/>
        <w:tabs>
          <w:tab w:val="right" w:leader="dot" w:pos="8306"/>
        </w:tabs>
      </w:pPr>
      <w:hyperlink w:anchor="_Toc25670" w:history="1">
        <w:r>
          <w:rPr>
            <w:rFonts w:ascii="仿宋" w:eastAsia="仿宋" w:hAnsi="仿宋" w:cs="仿宋" w:hint="eastAsia"/>
            <w:lang w:eastAsia="zh-CN"/>
          </w:rPr>
          <w:t>(四)、天然气脱硫除湿膜项目知识产权保护策略</w:t>
        </w:r>
        <w:r>
          <w:tab/>
        </w:r>
        <w:r>
          <w:fldChar w:fldCharType="begin"/>
        </w:r>
        <w:r>
          <w:instrText xml:space="preserve"> PAGEREF _Toc25670 \h </w:instrText>
        </w:r>
        <w:r>
          <w:fldChar w:fldCharType="separate"/>
        </w:r>
        <w:r>
          <w:t>80</w:t>
        </w:r>
        <w:r>
          <w:fldChar w:fldCharType="end"/>
        </w:r>
      </w:hyperlink>
    </w:p>
    <w:p>
      <w:pPr>
        <w:pStyle w:val="TOC1"/>
        <w:tabs>
          <w:tab w:val="right" w:leader="dot" w:pos="8306"/>
        </w:tabs>
      </w:pPr>
      <w:hyperlink w:anchor="_Toc13386" w:history="1">
        <w:r>
          <w:rPr>
            <w:rFonts w:ascii="仿宋" w:eastAsia="仿宋" w:hAnsi="仿宋" w:cs="仿宋" w:hint="eastAsia"/>
            <w:lang w:eastAsia="zh-CN"/>
          </w:rPr>
          <w:t>十七、天然气脱硫除湿膜项目工程方案分析</w:t>
        </w:r>
        <w:r>
          <w:tab/>
        </w:r>
        <w:r>
          <w:fldChar w:fldCharType="begin"/>
        </w:r>
        <w:r>
          <w:instrText xml:space="preserve"> PAGEREF _Toc13386 \h </w:instrText>
        </w:r>
        <w:r>
          <w:fldChar w:fldCharType="separate"/>
        </w:r>
        <w:r>
          <w:t>83</w:t>
        </w:r>
        <w:r>
          <w:fldChar w:fldCharType="end"/>
        </w:r>
      </w:hyperlink>
    </w:p>
    <w:p>
      <w:pPr>
        <w:pStyle w:val="TOC2"/>
        <w:tabs>
          <w:tab w:val="right" w:leader="dot" w:pos="8306"/>
        </w:tabs>
      </w:pPr>
      <w:hyperlink w:anchor="_Toc23415" w:history="1">
        <w:r>
          <w:rPr>
            <w:rFonts w:ascii="仿宋" w:eastAsia="仿宋" w:hAnsi="仿宋" w:cs="仿宋" w:hint="eastAsia"/>
            <w:lang w:eastAsia="zh-CN"/>
          </w:rPr>
          <w:t>(一)、建筑工程设计原则</w:t>
        </w:r>
        <w:r>
          <w:tab/>
        </w:r>
        <w:r>
          <w:fldChar w:fldCharType="begin"/>
        </w:r>
        <w:r>
          <w:instrText xml:space="preserve"> PAGEREF _Toc23415 \h </w:instrText>
        </w:r>
        <w:r>
          <w:fldChar w:fldCharType="separate"/>
        </w:r>
        <w:r>
          <w:t>83</w:t>
        </w:r>
        <w:r>
          <w:fldChar w:fldCharType="end"/>
        </w:r>
      </w:hyperlink>
    </w:p>
    <w:p>
      <w:pPr>
        <w:pStyle w:val="TOC2"/>
        <w:tabs>
          <w:tab w:val="right" w:leader="dot" w:pos="8306"/>
        </w:tabs>
      </w:pPr>
      <w:hyperlink w:anchor="_Toc6129" w:history="1">
        <w:r>
          <w:rPr>
            <w:rFonts w:ascii="仿宋" w:eastAsia="仿宋" w:hAnsi="仿宋" w:cs="仿宋" w:hint="eastAsia"/>
            <w:lang w:eastAsia="zh-CN"/>
          </w:rPr>
          <w:t>(二)、土建工程建设指标</w:t>
        </w:r>
        <w:r>
          <w:tab/>
        </w:r>
        <w:r>
          <w:fldChar w:fldCharType="begin"/>
        </w:r>
        <w:r>
          <w:instrText xml:space="preserve"> PAGEREF _Toc6129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22"/>
      <w:r>
        <w:rPr>
          <w:rFonts w:ascii="仿宋" w:eastAsia="仿宋" w:hAnsi="仿宋" w:cs="仿宋" w:hint="eastAsia"/>
          <w:lang w:eastAsia="zh-CN"/>
        </w:rPr>
        <w:t>(一)、天然气脱硫除湿膜行业分析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行业一直以来都是市场的关注焦点。行业内的发展趋势、竞争态势以及潜在机会都对天然气脱硫除湿膜项目的推进产生深远的影响。通过深入研究行业的整体概貌，我们将更好地理解行业的核心特征，为天然气脱硫除湿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行业，技术一直是推动创新和发展的关键因素。我们将对当前技术趋势进行详尽分析，包括但不限于人工智能、大数据应用、先进制造技术等。这有助于天然气脱硫除湿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气脱硫除湿膜项目成功的基础。我们将对主要竞争对手进行深入研究，包括其市场份额、产品特点、市场定位等。通过全面了解竞争对手的优势和劣势，天然气脱硫除湿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47"/>
      <w:r>
        <w:rPr>
          <w:rFonts w:ascii="仿宋" w:eastAsia="仿宋" w:hAnsi="仿宋" w:cs="仿宋" w:hint="eastAsia"/>
          <w:sz w:val="28"/>
          <w:lang w:eastAsia="zh-CN"/>
        </w:rPr>
        <w:t>(二)、天然气脱硫除湿膜市场分析预测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气脱硫除湿膜市场未来的增长趋势。这包括市场的整体规模、各细分领域的发展趋势等。天然气脱硫除湿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气脱硫除湿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天然气脱硫除湿膜项目实施过程中需要充分考虑的因素。我们将对市场风险进行全面评估，包括但不限于政策法规风险、市场竞争风险、技术变革风险等。通过对潜在风险的深入分析，天然气脱硫除湿膜项目可以制定相应的风险缓解策略，降低不确定性对天然气脱硫除湿膜项目的影响。</w:t>
      </w:r>
    </w:p>
    <w:p>
      <w:pPr>
        <w:pStyle w:val="Heading1"/>
        <w:ind w:firstLine="560" w:firstLineChars="200"/>
        <w:rPr>
          <w:rFonts w:ascii="仿宋" w:eastAsia="仿宋" w:hAnsi="仿宋" w:cs="仿宋" w:hint="eastAsia"/>
          <w:sz w:val="28"/>
          <w:lang w:eastAsia="zh-CN"/>
        </w:rPr>
      </w:pPr>
      <w:bookmarkStart w:id="5" w:name="_Toc21769"/>
      <w:r>
        <w:rPr>
          <w:rFonts w:ascii="仿宋" w:eastAsia="仿宋" w:hAnsi="仿宋" w:cs="仿宋" w:hint="eastAsia"/>
          <w:sz w:val="28"/>
          <w:lang w:eastAsia="zh-CN"/>
        </w:rPr>
        <w:t>二、天然气脱硫除湿膜项目绩效评估</w:t>
      </w:r>
      <w:bookmarkEnd w:id="5"/>
    </w:p>
    <w:p>
      <w:pPr>
        <w:pStyle w:val="Heading2"/>
        <w:rPr>
          <w:rFonts w:ascii="仿宋" w:eastAsia="仿宋" w:hAnsi="仿宋" w:cs="仿宋" w:hint="eastAsia"/>
          <w:lang w:eastAsia="zh-CN"/>
        </w:rPr>
      </w:pPr>
      <w:bookmarkStart w:id="6" w:name="_Toc277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中，我们设计了一套全面的绩效评估指标，以确保天然气脱硫除湿膜项目的可控和成功交付。这些指标跨足天然气脱硫除湿膜项目目标、成本、进度和质量等多个维度，为我们提供了全面洞察天然气脱硫除湿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目标达成率是我们关注的首要指标。我们设定了明确的目标，并通过定期监测和评估，迅速发现并应对潜在的目标偏差。这为天然气脱硫除湿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成本绩效是另一个核心关注点。通过实际成本与预算成本的对比分析，我们深入了解成本差异的原因，及时调整资源分配，保持天然气脱硫除湿膜项目在经济效益方面的合理水平。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进度作为关键的绩效指标之一，得到了精心的关注。我们制定了详细的天然气脱硫除湿膜项目进度计划，并设立了进度符合度指标，确保实际进度与计划进度保持一致。这使我们能够快速发现和解决潜在的进度问题，保持天然气脱硫除湿膜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然气脱硫除湿膜项目绩效的不可或缺的一环。我们引入了一系列的质量标准和客户满意度指标，以确保天然气脱硫除湿膜项目交付的成果在质量上达到或超越预期水平。通过持续监测这些指标，我们努力提升天然气脱硫除湿膜项目整体质量水平，为天然气脱硫除湿膜项目的成功交付提供有力保障。通过这些科学且全面的绩效评估，我们能够更好地引导天然气脱硫除湿膜项目的持续改进，确保天然气脱硫除湿膜项目目标的顺利达成。</w:t>
      </w:r>
    </w:p>
    <w:p>
      <w:pPr>
        <w:pStyle w:val="Heading2"/>
        <w:ind w:firstLine="560" w:firstLineChars="200"/>
        <w:rPr>
          <w:rFonts w:ascii="仿宋" w:eastAsia="仿宋" w:hAnsi="仿宋" w:cs="仿宋" w:hint="eastAsia"/>
          <w:sz w:val="28"/>
          <w:lang w:eastAsia="zh-CN"/>
        </w:rPr>
      </w:pPr>
      <w:bookmarkStart w:id="7" w:name="_Toc331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绩效评估是天然气脱硫除湿膜项目中的关键环节，为确保天然气脱硫除湿膜项目达到预期目标，我们采用了多层次、多维度的绩效评估方法。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然气脱硫除湿膜项目的战略目标对齐，确保每个决策和行动都与天然气脱硫除湿膜项目整体目标保持一致。团队会定期召开战略对齐会议，审视当前工作与天然气脱硫除湿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然气脱硫除湿膜项目进度、质量、成本和风险等方面。这些指标通过数据收集和分析，为天然气脱硫除湿膜项目管理团队提供了客观的评估依据。例如，我们通过天然气脱硫除湿膜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天然气脱硫除湿膜项目内部，还考虑了天然气脱硫除湿膜项目对外部环境的影响。我们定期进行干系人满意度调查，以了解各利益相关方对天然气脱硫除湿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这种多层次、多角度的绩效评估方法，使得我们能够全面了解天然气脱硫除湿膜项目的运行状态，及时做出调整，确保天然气脱硫除湿膜项目在不断变化的环境中保持稳健前行。</w:t>
      </w:r>
    </w:p>
    <w:p>
      <w:pPr>
        <w:pStyle w:val="Heading2"/>
        <w:ind w:firstLine="560" w:firstLineChars="200"/>
        <w:rPr>
          <w:rFonts w:ascii="仿宋" w:eastAsia="仿宋" w:hAnsi="仿宋" w:cs="仿宋" w:hint="eastAsia"/>
          <w:sz w:val="28"/>
          <w:lang w:eastAsia="zh-CN"/>
        </w:rPr>
      </w:pPr>
      <w:bookmarkStart w:id="8" w:name="_Toc38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为了确保天然气脱硫除湿膜项目的有效管理和不断优化，我们采用了精心设计的绩效评估周期。这个周期旨在实现灵活、实时和全面的评估，以适应天然气脱硫除湿膜项目执行中的各种挑战。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天然气脱硫除湿膜项目的不同需求，分为短期、中期和长期。短期评估关注每个迭代或工作周期，以及时发现和解决当前任务中的问题。中期评估涵盖几个迭代，深入了解整体天然气脱硫除湿膜项目的趋势和性能。长期评估则着眼于整个天然气脱硫除湿膜项目阶段，确保天然气脱硫除湿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天然气脱硫除湿膜项目管理工具和协作平台，团队成员能够随时更新和分享天然气脱硫除湿膜项目数据。这种实时性的反馈机制使我们能够及时察觉潜在问题，快速调整，保持天然气脱硫除湿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天然气脱硫除湿膜项目的决策制定密不可分。每个周期的天然气脱硫除湿膜项目回顾会议成为集体总结经验、识别问题深层次原因并找到创新解决方案的平台。这种定期的反思与调整机制使天然气脱硫除湿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311"/>
      <w:r>
        <w:rPr>
          <w:rFonts w:ascii="仿宋" w:eastAsia="仿宋" w:hAnsi="仿宋" w:cs="仿宋" w:hint="eastAsia"/>
          <w:sz w:val="28"/>
          <w:lang w:eastAsia="zh-CN"/>
        </w:rPr>
        <w:t>三、天然气脱硫除湿膜项目文档管理</w:t>
      </w:r>
      <w:bookmarkEnd w:id="9"/>
    </w:p>
    <w:p>
      <w:pPr>
        <w:pStyle w:val="Heading2"/>
        <w:rPr>
          <w:rFonts w:ascii="仿宋" w:eastAsia="仿宋" w:hAnsi="仿宋" w:cs="仿宋" w:hint="eastAsia"/>
          <w:lang w:eastAsia="zh-CN"/>
        </w:rPr>
      </w:pPr>
      <w:bookmarkStart w:id="10" w:name="_Toc2581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天然气脱硫除湿膜项目高度重视文档的质量和准确性，以支持天然气脱硫除湿膜项目的各项活动和决策。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文档的编制始于天然气脱硫除湿膜项目计划的初期，我们制定了详细的文档编制计划，明确了每个文档的内容、格式和编写责任人。在天然气脱硫除湿膜项目启动阶段，我们首先编制了天然气脱硫除湿膜项目章程，明确定义了天然气脱硫除湿膜项目的目标、范围、风险等关键要素。随后，天然气脱硫除湿膜项目团队根据计划陆续编制了需求文档、设计文档、测试文档等各类文档，确保天然气脱硫除湿膜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气脱硫除湿膜项目管理中的重要环节，旨在确保天然气脱硫除湿膜项目文档符合质量标准和天然气脱硫除湿膜项目需求。在天然气脱硫除湿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气脱硫除湿膜项目相关利益方和专业领域的专家对文档进行独立审查。这有助于获取更全面、客观的反馈，确保天然气脱硫除湿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在文档编制与审查方面建立了严格的管理机制，通过规范的流程和多维度的审查，确保天然气脱硫除湿膜项目文档的质量、准确性和可靠性，为天然气脱硫除湿膜项目的顺利推进提供了有力支持。</w:t>
      </w:r>
    </w:p>
    <w:p>
      <w:pPr>
        <w:pStyle w:val="Heading2"/>
        <w:ind w:firstLine="560" w:firstLineChars="200"/>
        <w:rPr>
          <w:rFonts w:ascii="仿宋" w:eastAsia="仿宋" w:hAnsi="仿宋" w:cs="仿宋" w:hint="eastAsia"/>
          <w:sz w:val="28"/>
          <w:lang w:eastAsia="zh-CN"/>
        </w:rPr>
      </w:pPr>
      <w:bookmarkStart w:id="11" w:name="_Toc2219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在天然气脱硫除湿膜项目中，我们致力于优化文档发布与分发过程，以确保信息的高效传递和团队间协作的顺畅进行。以下是我们采取的关键优化策略：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我们通过多渠道发布文档，包括电子邮件、天然气脱硫除湿膜项目管理平台、内部网站等，以满足不同团队成员的偏好和需求。多渠道发布确保了信息的全面覆盖。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我们采用了精细的权限控制，确保只有授权人员可以访问敏感信息。这种安全措施保护了天然气脱硫除湿膜项目文档的机密性，防止了未经授权的信息泄露。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1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气脱硫除湿膜项目生命周期中一个至关重要的环节，直接关系到天然气脱硫除湿膜项目信息的长期保存和历史记录的完整性。在天然气脱硫除湿膜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9060"/>
      <w:r>
        <w:rPr>
          <w:rFonts w:ascii="仿宋" w:eastAsia="仿宋" w:hAnsi="仿宋" w:cs="仿宋" w:hint="eastAsia"/>
          <w:sz w:val="28"/>
          <w:lang w:eastAsia="zh-CN"/>
        </w:rPr>
        <w:t>四、天然气脱硫除湿膜项目概论</w:t>
      </w:r>
      <w:bookmarkEnd w:id="13"/>
    </w:p>
    <w:p>
      <w:pPr>
        <w:pStyle w:val="Heading2"/>
        <w:rPr>
          <w:rFonts w:ascii="仿宋" w:eastAsia="仿宋" w:hAnsi="仿宋" w:cs="仿宋" w:hint="eastAsia"/>
          <w:lang w:eastAsia="zh-CN"/>
        </w:rPr>
      </w:pPr>
      <w:bookmarkStart w:id="14" w:name="_Toc20162"/>
      <w:r>
        <w:rPr>
          <w:rFonts w:ascii="仿宋" w:eastAsia="仿宋" w:hAnsi="仿宋" w:cs="仿宋" w:hint="eastAsia"/>
          <w:lang w:eastAsia="zh-CN"/>
        </w:rPr>
        <w:t>(一)、天然气脱硫除湿膜项目概况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起源追溯至对市场的深入洞察。市场的不断演变与变革为天然气脱硫除湿膜项目提供了难得的机遇。当前市场存在的需求缺口和变革的大环境共同构成了天然气脱硫除湿膜项目的背景。这个天然气脱硫除湿膜项目旨在充分利用市场机遇，填补行业中尚未满足的需求，为客户提供全新的解决方案。市场的变革和需求的增长使得这个天然气脱硫除湿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天然气脱硫除湿膜项目名称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正式命名为天然气脱硫除湿膜。这个名称不仅仅是一个标识，更代表了天然气脱硫除湿膜项目的核心理念和愿景。它蕴含着天然气脱硫除湿膜项目所要解决问题的关键字，具有强烈的表达和辨识度，为天然气脱硫除湿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天然气脱硫除湿膜项目目标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核心目标是提供一种全新、高效的解决方案，满足客户日益增长的需求。天然气脱硫除湿膜项目追求的不仅仅是满足市场需求，更是在市场中获得卓越的竞争优势。通过不断提升产品或服务的质量和创新水平，天然气脱硫除湿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天然气脱硫除湿膜项目范围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全面涵盖了产品研发、制造、市场推广和售后服务，确保从产品设计到最终用户体验的全方位关注。这一全面的天然气脱硫除湿膜项目范围是为了确保天然气脱硫除湿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天然气脱硫除湿膜项目时间表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天然气脱硫除湿膜项目计划在未来18个月内完成，包括研发、测试、市场试点和正式推出等不同阶段。这个时间表的合理设计是为了确保天然气脱硫除湿膜项目各个阶段的顺利推进，以便按时交付高质量的成果。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天然气脱硫除湿膜项目预算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总预算估算为XX百万美元，主要分配在研发、市场推广、人员培训和运营等方面。这一充足的预算为天然气脱硫除湿膜项目提供了充足的资源，确保天然气脱硫除湿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天然气脱硫除湿膜项目风险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可能面临的风险包括市场接受度低、技术难题、竞争激烈等。天然气脱硫除湿膜项目团队已经制定了相应的风险应对计划，通过前瞻性的风险管理，确保天然气脱硫除湿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天然气脱硫除湿膜项目团队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天然气脱硫除湿膜项目汇聚了一支经验丰富、多领域专业素养的核心团队，确保天然气脱硫除湿膜项目在各个方面都能拥有高水平的执行力。团队的协同作战是天然气脱硫除湿膜项目成功的关键因素之一。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天然气脱硫除湿膜项目背景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天然气脱硫除湿膜项目的背景根植于市场对更高效、创新产品的渴望，同时也受到科技发展对行业格局的深刻改变的影响。这为天然气脱硫除湿膜项目提供了广阔的发展空间和市场需求。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天然气脱硫除湿膜项目现状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截至目前，天然气脱硫除湿膜项目已完成市场调研和技术验证，取得了初步的成功。这为天然气脱硫除湿膜项目在未来的发展奠定了坚实的基础，为更远大的目标打下了坚实的基石。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984"/>
      <w:r>
        <w:rPr>
          <w:rFonts w:ascii="仿宋" w:eastAsia="仿宋" w:hAnsi="仿宋" w:cs="仿宋" w:hint="eastAsia"/>
          <w:sz w:val="28"/>
          <w:lang w:eastAsia="zh-CN"/>
        </w:rPr>
        <w:t>(二)、天然气脱硫除湿膜项目目标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气脱硫除湿膜项目首要业务目标是在市场中占据有利地位，实现产品/服务的成功推广和销售。通过不断提升产品质量、创新性，天然气脱硫除湿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在科技迅速发展的时代，天然气脱硫除湿膜项目着眼于技术创新。通过持续的研发和技术升级，天然气脱硫除湿膜项目旨在推出更具创新性的产品或服务，以满足市场对新鲜、先进解决方案的需求。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气脱硫除湿膜项目设定了客户满意度目标。通过提供卓越的产品质量和优质的客户服务，天然气脱硫除湿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天然气脱硫除湿膜项目注重社会责任和可持续发展。通过实施环保、社会责任天然气脱硫除湿膜项目，天然气脱硫除湿膜项目致力于在经济发展的同时保护环境，促进社会公平，实现可持续经营。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天然气脱硫除湿膜项目的团队是实现目标的核心驱动力。因此，天然气脱硫除湿膜项目设定了团队发展目标，包括提升团队成员的专业技能、培养领导力，以及搭建协同高效的团队工作氛围。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920"/>
      <w:r>
        <w:rPr>
          <w:rFonts w:ascii="仿宋" w:eastAsia="仿宋" w:hAnsi="仿宋" w:cs="仿宋" w:hint="eastAsia"/>
          <w:sz w:val="28"/>
          <w:lang w:eastAsia="zh-CN"/>
        </w:rPr>
        <w:t>(三)、天然气脱硫除湿膜项目提出的理由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天然气脱硫除湿膜项目提出的理由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提出源于对市场机遇的深刻洞察。当前市场中存在的需求缺口和行业发展趋势表明，有巨大的商业机会等待被开发。通过准确捕捉市场机遇，天然气脱硫除湿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理念基于对技术创新的信仰。通过持续的研发和技术投入，天然气脱硫除湿膜项目有望推出更具创新性的产品或服务。在科技飞速发展的当下，天然气脱硫除湿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天然气脱硫除湿膜项目的提出是为了增强企业的行业竞争力。通过提升产品或服务的质量和独特性，天然气脱硫除湿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响应了消费者需求的变化。随着社会和科技的不断发展，消费者对产品和服务的需求也在发生变化。通过深入了解并及时回应消费者的新需求，天然气脱硫除湿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提出是企业战略发展规划的一部分。在面对日益激烈的市场竞争和不断变化的商业环境中，天然气脱硫除湿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提出不仅仅是基于商业考量，还注重社会责任。通过推出环保、社会责任等方面的天然气脱硫除湿膜项目，天然气脱硫除湿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天然气脱硫除湿膜项目的提出反映了对利益相关者期望的关注。包括客户、员工、投资者等利益相关者在企业发展中都有着各自的期望，天然气脱硫除湿膜项目力求在满足这些期望的同时，取得更大的共赢。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https://d.book118.com/456151032154010030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31048"/>
    <w:rsid w:val="25C31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510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2023-12-30T21:11:00Z</dcterms:created>
  <dcterms:modified xsi:type="dcterms:W3CDTF">2023-12-30T21:11:24Z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2A0283BE013D4E5BBA13F95450693FED_11</vt:lpwstr>
  </property>
  <property fmtid="{D5CDD505-2E9C-101B-9397-08002B2CF9AE}" pid="3" name="KSOProductBuildVer">
    <vt:lpwstr>2052-12.1.0.16120</vt:lpwstr>
  </property>
</Properties>
</file>