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3" w:line="177" w:lineRule="auto"/>
        <w:ind w:left="90"/>
        <w:rPr>
          <w:rFonts w:ascii="SimSun" w:eastAsia="SimSun" w:hAnsi="SimSun" w:cs="SimSun"/>
          <w:sz w:val="44"/>
          <w:szCs w:val="44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9502831</wp:posOffset>
            </wp:positionH>
            <wp:positionV relativeFrom="page">
              <wp:posOffset>776709</wp:posOffset>
            </wp:positionV>
            <wp:extent cx="2709446" cy="1516806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709446" cy="15168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b/>
          <w:bCs/>
          <w:spacing w:val="-26"/>
          <w:sz w:val="44"/>
          <w:szCs w:val="44"/>
        </w:rPr>
        <w:t>ICS</w:t>
      </w:r>
      <w:r>
        <w:rPr>
          <w:rFonts w:ascii="SimSun" w:eastAsia="SimSun" w:hAnsi="SimSun" w:cs="SimSun"/>
          <w:spacing w:val="-26"/>
          <w:sz w:val="44"/>
          <w:szCs w:val="44"/>
        </w:rPr>
        <w:t xml:space="preserve"> </w:t>
      </w:r>
      <w:r>
        <w:rPr>
          <w:rFonts w:ascii="SimSun" w:eastAsia="SimSun" w:hAnsi="SimSun" w:cs="SimSun"/>
          <w:b/>
          <w:bCs/>
          <w:spacing w:val="-26"/>
          <w:sz w:val="44"/>
          <w:szCs w:val="44"/>
        </w:rPr>
        <w:t>23.100.50</w:t>
      </w:r>
    </w:p>
    <w:p>
      <w:pPr>
        <w:spacing w:line="184" w:lineRule="auto"/>
        <w:ind w:left="92"/>
        <w:rPr>
          <w:rFonts w:ascii="SimSun" w:eastAsia="SimSun" w:hAnsi="SimSun" w:cs="SimSun"/>
          <w:sz w:val="57"/>
          <w:szCs w:val="57"/>
        </w:rPr>
      </w:pPr>
      <w:r>
        <w:rPr>
          <w:rFonts w:ascii="SimSun" w:eastAsia="SimSun" w:hAnsi="SimSun" w:cs="SimSun"/>
          <w:b/>
          <w:bCs/>
          <w:spacing w:val="-19"/>
          <w:sz w:val="57"/>
          <w:szCs w:val="57"/>
        </w:rPr>
        <w:t>J20</w:t>
      </w:r>
    </w:p>
    <w:p>
      <w:pPr>
        <w:pStyle w:val="BodyText"/>
        <w:spacing w:before="130" w:line="224" w:lineRule="auto"/>
        <w:ind w:left="90"/>
        <w:rPr>
          <w:sz w:val="40"/>
          <w:szCs w:val="40"/>
        </w:rPr>
      </w:pPr>
      <w:r>
        <w:rPr>
          <w:b/>
          <w:bCs/>
          <w:spacing w:val="5"/>
          <w:sz w:val="40"/>
          <w:szCs w:val="40"/>
        </w:rPr>
        <w:t>备案号：40768—2013</w:t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283" w:line="222" w:lineRule="auto"/>
        <w:ind w:left="97"/>
      </w:pPr>
      <w:r>
        <w:rPr>
          <w:b/>
          <w:bCs/>
          <w:spacing w:val="-53"/>
        </w:rPr>
        <w:t>中</w:t>
      </w:r>
      <w:r>
        <w:rPr>
          <w:spacing w:val="184"/>
        </w:rPr>
        <w:t xml:space="preserve"> </w:t>
      </w:r>
      <w:r>
        <w:rPr>
          <w:b/>
          <w:bCs/>
          <w:spacing w:val="-53"/>
        </w:rPr>
        <w:t>华</w:t>
      </w:r>
      <w:r>
        <w:rPr>
          <w:spacing w:val="186"/>
        </w:rPr>
        <w:t xml:space="preserve"> </w:t>
      </w:r>
      <w:r>
        <w:rPr>
          <w:b/>
          <w:bCs/>
          <w:spacing w:val="-53"/>
        </w:rPr>
        <w:t>人</w:t>
      </w:r>
      <w:r>
        <w:rPr>
          <w:spacing w:val="223"/>
        </w:rPr>
        <w:t xml:space="preserve"> </w:t>
      </w:r>
      <w:r>
        <w:rPr>
          <w:b/>
          <w:bCs/>
          <w:spacing w:val="-53"/>
        </w:rPr>
        <w:t>民</w:t>
      </w:r>
      <w:r>
        <w:rPr>
          <w:spacing w:val="182"/>
        </w:rPr>
        <w:t xml:space="preserve"> </w:t>
      </w:r>
      <w:r>
        <w:rPr>
          <w:b/>
          <w:bCs/>
          <w:spacing w:val="-53"/>
        </w:rPr>
        <w:t>共</w:t>
      </w:r>
      <w:r>
        <w:rPr>
          <w:spacing w:val="175"/>
        </w:rPr>
        <w:t xml:space="preserve"> </w:t>
      </w:r>
      <w:r>
        <w:rPr>
          <w:b/>
          <w:bCs/>
          <w:spacing w:val="-53"/>
        </w:rPr>
        <w:t>和</w:t>
      </w:r>
      <w:r>
        <w:rPr>
          <w:spacing w:val="223"/>
        </w:rPr>
        <w:t xml:space="preserve"> </w:t>
      </w:r>
      <w:r>
        <w:rPr>
          <w:b/>
          <w:bCs/>
          <w:spacing w:val="-53"/>
        </w:rPr>
        <w:t>国</w:t>
      </w:r>
      <w:r>
        <w:rPr>
          <w:spacing w:val="165"/>
        </w:rPr>
        <w:t xml:space="preserve"> </w:t>
      </w:r>
      <w:r>
        <w:rPr>
          <w:b/>
          <w:bCs/>
          <w:spacing w:val="-53"/>
        </w:rPr>
        <w:t>机</w:t>
      </w:r>
      <w:r>
        <w:rPr>
          <w:spacing w:val="164"/>
        </w:rPr>
        <w:t xml:space="preserve"> </w:t>
      </w:r>
      <w:r>
        <w:rPr>
          <w:b/>
          <w:bCs/>
          <w:spacing w:val="-53"/>
        </w:rPr>
        <w:t>械</w:t>
      </w:r>
      <w:r>
        <w:rPr>
          <w:spacing w:val="172"/>
        </w:rPr>
        <w:t xml:space="preserve"> </w:t>
      </w:r>
      <w:r>
        <w:rPr>
          <w:b/>
          <w:bCs/>
          <w:spacing w:val="-53"/>
        </w:rPr>
        <w:t>行</w:t>
      </w:r>
      <w:r>
        <w:rPr>
          <w:spacing w:val="182"/>
        </w:rPr>
        <w:t xml:space="preserve"> </w:t>
      </w:r>
      <w:r>
        <w:rPr>
          <w:b/>
          <w:bCs/>
          <w:spacing w:val="-53"/>
        </w:rPr>
        <w:t>业</w:t>
      </w:r>
      <w:r>
        <w:rPr>
          <w:spacing w:val="155"/>
        </w:rPr>
        <w:t xml:space="preserve"> </w:t>
      </w:r>
      <w:r>
        <w:rPr>
          <w:b/>
          <w:bCs/>
          <w:spacing w:val="-53"/>
        </w:rPr>
        <w:t>标</w:t>
      </w:r>
      <w:r>
        <w:rPr>
          <w:spacing w:val="175"/>
        </w:rPr>
        <w:t xml:space="preserve"> </w:t>
      </w:r>
      <w:r>
        <w:rPr>
          <w:b/>
          <w:bCs/>
          <w:spacing w:val="-53"/>
        </w:rPr>
        <w:t>准</w:t>
      </w:r>
    </w:p>
    <w:p>
      <w:pPr>
        <w:spacing w:before="412" w:line="220" w:lineRule="auto"/>
        <w:ind w:left="13335"/>
        <w:rPr>
          <w:rFonts w:ascii="SimSun" w:eastAsia="SimSun" w:hAnsi="SimSun" w:cs="SimSun"/>
          <w:sz w:val="61"/>
          <w:szCs w:val="61"/>
        </w:rPr>
      </w:pPr>
      <w:r>
        <w:rPr>
          <w:rFonts w:ascii="SimSun" w:eastAsia="SimSun" w:hAnsi="SimSun" w:cs="SimSun"/>
          <w:b/>
          <w:bCs/>
          <w:spacing w:val="-40"/>
          <w:sz w:val="61"/>
          <w:szCs w:val="61"/>
        </w:rPr>
        <w:t>JB/T</w:t>
      </w:r>
      <w:r>
        <w:rPr>
          <w:rFonts w:ascii="SimSun" w:eastAsia="SimSun" w:hAnsi="SimSun" w:cs="SimSun"/>
          <w:spacing w:val="-40"/>
          <w:sz w:val="61"/>
          <w:szCs w:val="61"/>
        </w:rPr>
        <w:t xml:space="preserve"> </w:t>
      </w:r>
      <w:r>
        <w:rPr>
          <w:rFonts w:ascii="SimSun" w:eastAsia="SimSun" w:hAnsi="SimSun" w:cs="SimSun"/>
          <w:b/>
          <w:bCs/>
          <w:spacing w:val="-40"/>
          <w:sz w:val="61"/>
          <w:szCs w:val="61"/>
        </w:rPr>
        <w:t>8729—2013</w:t>
      </w:r>
    </w:p>
    <w:p>
      <w:pPr>
        <w:spacing w:before="146" w:line="219" w:lineRule="auto"/>
        <w:ind w:left="8971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2"/>
          <w:sz w:val="40"/>
          <w:szCs w:val="40"/>
        </w:rPr>
        <w:t>代替</w:t>
      </w:r>
      <w:r>
        <w:rPr>
          <w:rFonts w:ascii="SimSun" w:eastAsia="SimSun" w:hAnsi="SimSun" w:cs="SimSun"/>
          <w:spacing w:val="-29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2"/>
          <w:sz w:val="40"/>
          <w:szCs w:val="40"/>
        </w:rPr>
        <w:t>JB/T  8729.1—1998和JB/T</w:t>
      </w:r>
      <w:r>
        <w:rPr>
          <w:rFonts w:ascii="SimSun" w:eastAsia="SimSun" w:hAnsi="SimSun" w:cs="SimSun"/>
          <w:spacing w:val="69"/>
          <w:sz w:val="40"/>
          <w:szCs w:val="40"/>
        </w:rPr>
        <w:t xml:space="preserve">  </w:t>
      </w:r>
      <w:r>
        <w:rPr>
          <w:rFonts w:ascii="SimSun" w:eastAsia="SimSun" w:hAnsi="SimSun" w:cs="SimSun"/>
          <w:spacing w:val="-2"/>
          <w:sz w:val="40"/>
          <w:szCs w:val="40"/>
        </w:rPr>
        <w:t>8729.2-1998</w:t>
      </w:r>
    </w:p>
    <w:p>
      <w:pPr>
        <w:spacing w:line="303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before="1" w:line="21" w:lineRule="exact"/>
        <w:ind w:firstLine="64"/>
      </w:pPr>
      <w:r>
        <w:drawing>
          <wp:inline distT="0" distB="0" distL="0" distR="0">
            <wp:extent cx="11634921" cy="13076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634921" cy="13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289" w:line="222" w:lineRule="auto"/>
        <w:ind w:left="5647"/>
        <w:outlineLvl w:val="0"/>
        <w:rPr>
          <w:sz w:val="89"/>
          <w:szCs w:val="89"/>
        </w:rPr>
      </w:pPr>
      <w:r>
        <w:rPr>
          <w:b/>
          <w:bCs/>
          <w:spacing w:val="59"/>
          <w:sz w:val="89"/>
          <w:szCs w:val="89"/>
        </w:rPr>
        <w:t>液压多路换向阀</w:t>
      </w:r>
    </w:p>
    <w:p>
      <w:pPr>
        <w:spacing w:line="354" w:lineRule="auto"/>
        <w:rPr>
          <w:rFonts w:ascii="Arial"/>
          <w:sz w:val="21"/>
        </w:rPr>
      </w:pPr>
    </w:p>
    <w:p>
      <w:pPr>
        <w:spacing w:line="354" w:lineRule="auto"/>
        <w:rPr>
          <w:rFonts w:ascii="Arial"/>
          <w:sz w:val="21"/>
        </w:rPr>
      </w:pPr>
    </w:p>
    <w:p>
      <w:pPr>
        <w:spacing w:before="165" w:line="190" w:lineRule="auto"/>
        <w:ind w:left="3337"/>
        <w:outlineLvl w:val="0"/>
        <w:rPr>
          <w:rFonts w:ascii="Times New Roman" w:eastAsia="Times New Roman" w:hAnsi="Times New Roman" w:cs="Times New Roman"/>
          <w:sz w:val="57"/>
          <w:szCs w:val="57"/>
        </w:rPr>
      </w:pPr>
      <w:r>
        <w:rPr>
          <w:rFonts w:ascii="Times New Roman" w:eastAsia="Times New Roman" w:hAnsi="Times New Roman" w:cs="Times New Roman"/>
          <w:b/>
          <w:bCs/>
          <w:spacing w:val="-19"/>
          <w:sz w:val="57"/>
          <w:szCs w:val="57"/>
        </w:rPr>
        <w:t>Hydraulic fluid power—Multiple directional val</w:t>
      </w:r>
      <w:r>
        <w:rPr>
          <w:rFonts w:ascii="Times New Roman" w:eastAsia="Times New Roman" w:hAnsi="Times New Roman" w:cs="Times New Roman"/>
          <w:b/>
          <w:bCs/>
          <w:spacing w:val="-20"/>
          <w:sz w:val="57"/>
          <w:szCs w:val="57"/>
        </w:rPr>
        <w:t>ve</w:t>
      </w: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  <w:sectPr>
          <w:pgSz w:w="21768" w:h="31680"/>
          <w:pgMar w:top="933" w:right="1532" w:bottom="0" w:left="1848" w:header="0" w:footer="0" w:gutter="0"/>
          <w:cols w:num="1" w:space="708" w:equalWidth="0">
            <w:col w:w="18387" w:space="0"/>
          </w:cols>
        </w:sectPr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ectPr>
          <w:type w:val="nextPage"/>
          <w:pgSz w:w="21768" w:h="31680"/>
          <w:pgMar w:top="933" w:right="1532" w:bottom="0" w:left="1848" w:header="0" w:footer="0" w:gutter="0"/>
          <w:pgNumType w:start="2"/>
          <w:cols w:num="1" w:space="708" w:equalWidth="0">
            <w:col w:w="18387" w:space="0"/>
          </w:cols>
          <w:titlePg w:val="0"/>
        </w:sectPr>
      </w:pPr>
    </w:p>
    <w:p>
      <w:pPr>
        <w:pStyle w:val="BodyText"/>
        <w:spacing w:before="104" w:line="208" w:lineRule="auto"/>
        <w:ind w:left="27"/>
        <w:rPr>
          <w:sz w:val="48"/>
          <w:szCs w:val="48"/>
        </w:rPr>
      </w:pPr>
      <w:r>
        <w:rPr>
          <w:b/>
          <w:bCs/>
          <w:spacing w:val="36"/>
          <w:sz w:val="48"/>
          <w:szCs w:val="48"/>
        </w:rPr>
        <w:t>2013-04-25发布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24" w:line="188" w:lineRule="auto"/>
        <w:rPr>
          <w:sz w:val="51"/>
          <w:szCs w:val="51"/>
        </w:rPr>
      </w:pPr>
      <w:r>
        <w:rPr>
          <w:b/>
          <w:bCs/>
          <w:spacing w:val="-6"/>
          <w:sz w:val="51"/>
          <w:szCs w:val="51"/>
        </w:rPr>
        <w:t>2013-09-01</w:t>
      </w:r>
      <w:r>
        <w:rPr>
          <w:spacing w:val="103"/>
          <w:sz w:val="51"/>
          <w:szCs w:val="51"/>
        </w:rPr>
        <w:t xml:space="preserve"> </w:t>
      </w:r>
      <w:r>
        <w:rPr>
          <w:b/>
          <w:bCs/>
          <w:spacing w:val="-6"/>
          <w:sz w:val="51"/>
          <w:szCs w:val="51"/>
        </w:rPr>
        <w:t>实施</w:t>
      </w:r>
    </w:p>
    <w:p>
      <w:pPr>
        <w:spacing w:line="188" w:lineRule="auto"/>
        <w:rPr>
          <w:sz w:val="51"/>
          <w:szCs w:val="51"/>
        </w:rPr>
        <w:sectPr>
          <w:type w:val="continuous"/>
          <w:pgSz w:w="21768" w:h="31680"/>
          <w:pgMar w:top="933" w:right="1532" w:bottom="0" w:left="1848" w:header="0" w:footer="0" w:gutter="0"/>
          <w:pgNumType w:start="3"/>
          <w:cols w:num="2" w:space="708" w:equalWidth="0">
            <w:col w:w="14277" w:space="100"/>
            <w:col w:w="4011" w:space="0"/>
          </w:cols>
        </w:sectPr>
      </w:pPr>
    </w:p>
    <w:p>
      <w:pPr>
        <w:spacing w:before="109" w:line="21" w:lineRule="exact"/>
      </w:pPr>
      <w:r>
        <w:drawing>
          <wp:inline distT="0" distB="0" distL="0" distR="0">
            <wp:extent cx="11649434" cy="13075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649434" cy="1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290" w:line="188" w:lineRule="auto"/>
        <w:ind w:left="2020"/>
        <w:rPr>
          <w:sz w:val="89"/>
          <w:szCs w:val="89"/>
        </w:rPr>
      </w:pPr>
      <w:r>
        <w:rPr>
          <w:sz w:val="89"/>
          <w:szCs w:val="89"/>
        </w:rPr>
        <w:t>中华人民共和国工业和信息化部发布</w:t>
      </w:r>
    </w:p>
    <w:p>
      <w:pPr>
        <w:spacing w:line="188" w:lineRule="auto"/>
        <w:rPr>
          <w:sz w:val="89"/>
          <w:szCs w:val="89"/>
        </w:rPr>
        <w:sectPr>
          <w:type w:val="continuous"/>
          <w:pgSz w:w="21768" w:h="31680"/>
          <w:pgMar w:top="933" w:right="1532" w:bottom="0" w:left="1848" w:header="0" w:footer="0" w:gutter="0"/>
          <w:pgNumType w:start="4"/>
          <w:cols w:num="1" w:space="708" w:equalWidth="0">
            <w:col w:w="18387" w:space="0"/>
          </w:cols>
        </w:sectPr>
      </w:pPr>
    </w:p>
    <w:p>
      <w:pPr>
        <w:spacing w:before="57" w:line="189" w:lineRule="auto"/>
        <w:ind w:left="43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40"/>
          <w:szCs w:val="40"/>
        </w:rPr>
        <w:t>JB/T</w:t>
      </w:r>
      <w:r>
        <w:rPr>
          <w:rFonts w:ascii="Times New Roman" w:eastAsia="Times New Roman" w:hAnsi="Times New Roman" w:cs="Times New Roman"/>
          <w:b/>
          <w:bCs/>
          <w:spacing w:val="47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pacing w:val="-1"/>
          <w:sz w:val="40"/>
          <w:szCs w:val="40"/>
        </w:rPr>
        <w:t>8729—2013</w:t>
      </w:r>
    </w:p>
    <w:p>
      <w:pPr>
        <w:spacing w:line="284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sdt>
      <w:sdtPr>
        <w:rPr>
          <w:rFonts w:ascii="SimSun" w:eastAsia="SimSun" w:hAnsi="SimSun" w:cs="SimSun"/>
          <w:sz w:val="40"/>
          <w:szCs w:val="40"/>
        </w:rPr>
        <w:id w:val="939848044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40"/>
          <w:szCs w:val="40"/>
        </w:rPr>
      </w:sdtEndPr>
      <w:sdtContent>
        <w:p>
          <w:pPr>
            <w:tabs>
              <w:tab w:val="right" w:leader="dot" w:pos="17696"/>
            </w:tabs>
            <w:spacing w:before="130" w:line="221" w:lineRule="auto"/>
            <w:rPr>
              <w:rFonts w:ascii="Times New Roman" w:eastAsia="Times New Roman" w:hAnsi="Times New Roman" w:cs="Times New Roman"/>
              <w:sz w:val="40"/>
              <w:szCs w:val="40"/>
            </w:rPr>
          </w:pPr>
          <w:r>
            <w:rPr>
              <w:rFonts w:ascii="SimSun" w:eastAsia="SimSun" w:hAnsi="SimSun" w:cs="SimSun"/>
              <w:sz w:val="40"/>
              <w:szCs w:val="40"/>
            </w:rPr>
            <w:t>表</w:t>
          </w:r>
          <w:r>
            <w:rPr>
              <w:rFonts w:ascii="SimSun" w:eastAsia="SimSun" w:hAnsi="SimSun" w:cs="SimSun"/>
              <w:spacing w:val="-37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z w:val="40"/>
              <w:szCs w:val="40"/>
            </w:rPr>
            <w:t>5</w:t>
          </w:r>
          <w:r>
            <w:rPr>
              <w:rFonts w:ascii="SimSun" w:eastAsia="SimSun" w:hAnsi="SimSun" w:cs="SimSun"/>
              <w:spacing w:val="181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z w:val="40"/>
              <w:szCs w:val="40"/>
            </w:rPr>
            <w:t>压力损失指标</w:t>
          </w:r>
          <w:r>
            <w:rPr>
              <w:rFonts w:ascii="SimSun" w:eastAsia="SimSun" w:hAnsi="SimSun" w:cs="SimSun"/>
              <w:spacing w:val="-154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z w:val="40"/>
              <w:szCs w:val="40"/>
            </w:rPr>
            <w:tab/>
          </w:r>
          <w:r>
            <w:rPr>
              <w:rFonts w:ascii="SimSun" w:eastAsia="SimSun" w:hAnsi="SimSun" w:cs="SimSun"/>
              <w:spacing w:val="-180"/>
              <w:sz w:val="40"/>
              <w:szCs w:val="40"/>
            </w:rPr>
            <w:t xml:space="preserve"> </w:t>
          </w:r>
          <w:hyperlink w:anchor="bookmark1" w:history="1">
            <w:r>
              <w:rPr>
                <w:rFonts w:ascii="Times New Roman" w:eastAsia="Times New Roman" w:hAnsi="Times New Roman" w:cs="Times New Roman"/>
                <w:spacing w:val="-10"/>
                <w:w w:val="85"/>
                <w:sz w:val="40"/>
                <w:szCs w:val="40"/>
              </w:rPr>
              <w:t>4</w:t>
            </w:r>
          </w:hyperlink>
        </w:p>
        <w:p>
          <w:pPr>
            <w:tabs>
              <w:tab w:val="right" w:leader="dot" w:pos="17699"/>
            </w:tabs>
            <w:spacing w:before="140" w:line="221" w:lineRule="auto"/>
            <w:rPr>
              <w:rFonts w:ascii="Times New Roman" w:eastAsia="Times New Roman" w:hAnsi="Times New Roman" w:cs="Times New Roman"/>
              <w:sz w:val="40"/>
              <w:szCs w:val="40"/>
            </w:rPr>
          </w:pPr>
          <w:r>
            <w:rPr>
              <w:rFonts w:ascii="SimSun" w:eastAsia="SimSun" w:hAnsi="SimSun" w:cs="SimSun"/>
              <w:spacing w:val="-3"/>
              <w:sz w:val="40"/>
              <w:szCs w:val="40"/>
            </w:rPr>
            <w:t>表 6</w:t>
          </w:r>
          <w:r>
            <w:rPr>
              <w:rFonts w:ascii="SimSun" w:eastAsia="SimSun" w:hAnsi="SimSun" w:cs="SimSun"/>
              <w:spacing w:val="197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pacing w:val="-3"/>
              <w:sz w:val="40"/>
              <w:szCs w:val="40"/>
            </w:rPr>
            <w:t>安全阀性能指标</w:t>
          </w:r>
          <w:r>
            <w:rPr>
              <w:rFonts w:ascii="SimSun" w:eastAsia="SimSun" w:hAnsi="SimSun" w:cs="SimSun"/>
              <w:spacing w:val="-192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z w:val="40"/>
              <w:szCs w:val="40"/>
            </w:rPr>
            <w:tab/>
          </w:r>
          <w:r>
            <w:rPr>
              <w:rFonts w:ascii="SimSun" w:eastAsia="SimSun" w:hAnsi="SimSun" w:cs="SimSun"/>
              <w:spacing w:val="-180"/>
              <w:sz w:val="40"/>
              <w:szCs w:val="40"/>
            </w:rPr>
            <w:t xml:space="preserve"> </w:t>
          </w:r>
          <w:hyperlink w:anchor="bookmark2" w:history="1">
            <w:r>
              <w:rPr>
                <w:rFonts w:ascii="Times New Roman" w:eastAsia="Times New Roman" w:hAnsi="Times New Roman" w:cs="Times New Roman"/>
                <w:spacing w:val="-11"/>
                <w:w w:val="96"/>
                <w:sz w:val="40"/>
                <w:szCs w:val="40"/>
              </w:rPr>
              <w:t>4</w:t>
            </w:r>
          </w:hyperlink>
        </w:p>
        <w:p>
          <w:pPr>
            <w:tabs>
              <w:tab w:val="right" w:leader="dot" w:pos="17698"/>
            </w:tabs>
            <w:spacing w:before="116" w:line="221" w:lineRule="auto"/>
            <w:rPr>
              <w:rFonts w:ascii="Times New Roman" w:eastAsia="Times New Roman" w:hAnsi="Times New Roman" w:cs="Times New Roman"/>
              <w:sz w:val="40"/>
              <w:szCs w:val="40"/>
            </w:rPr>
          </w:pPr>
          <w:r>
            <w:rPr>
              <w:rFonts w:ascii="SimSun" w:eastAsia="SimSun" w:hAnsi="SimSun" w:cs="SimSun"/>
              <w:spacing w:val="-2"/>
              <w:sz w:val="40"/>
              <w:szCs w:val="40"/>
            </w:rPr>
            <w:t>表</w:t>
          </w:r>
          <w:r>
            <w:rPr>
              <w:rFonts w:ascii="SimSun" w:eastAsia="SimSun" w:hAnsi="SimSun" w:cs="SimSun"/>
              <w:spacing w:val="-28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pacing w:val="-2"/>
              <w:sz w:val="40"/>
              <w:szCs w:val="40"/>
            </w:rPr>
            <w:t>7</w:t>
          </w:r>
          <w:r>
            <w:rPr>
              <w:rFonts w:ascii="SimSun" w:eastAsia="SimSun" w:hAnsi="SimSun" w:cs="SimSun"/>
              <w:spacing w:val="181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pacing w:val="-2"/>
              <w:sz w:val="40"/>
              <w:szCs w:val="40"/>
            </w:rPr>
            <w:t>过载阀、补油阀泄漏量指标</w:t>
          </w:r>
          <w:r>
            <w:rPr>
              <w:rFonts w:ascii="SimSun" w:eastAsia="SimSun" w:hAnsi="SimSun" w:cs="SimSun"/>
              <w:spacing w:val="-153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z w:val="40"/>
              <w:szCs w:val="40"/>
            </w:rPr>
            <w:tab/>
          </w:r>
          <w:r>
            <w:rPr>
              <w:rFonts w:ascii="SimSun" w:eastAsia="SimSun" w:hAnsi="SimSun" w:cs="SimSun"/>
              <w:spacing w:val="-181"/>
              <w:sz w:val="40"/>
              <w:szCs w:val="40"/>
            </w:rPr>
            <w:t xml:space="preserve"> </w:t>
          </w:r>
          <w:hyperlink w:anchor="bookmark3" w:history="1">
            <w:r>
              <w:rPr>
                <w:rFonts w:ascii="Times New Roman" w:eastAsia="Times New Roman" w:hAnsi="Times New Roman" w:cs="Times New Roman"/>
                <w:spacing w:val="-18"/>
                <w:sz w:val="40"/>
                <w:szCs w:val="40"/>
              </w:rPr>
              <w:t>5</w:t>
            </w:r>
          </w:hyperlink>
        </w:p>
        <w:p>
          <w:pPr>
            <w:tabs>
              <w:tab w:val="right" w:leader="dot" w:pos="17676"/>
            </w:tabs>
            <w:spacing w:before="113" w:line="221" w:lineRule="auto"/>
            <w:rPr>
              <w:rFonts w:ascii="Times New Roman" w:eastAsia="Times New Roman" w:hAnsi="Times New Roman" w:cs="Times New Roman"/>
              <w:sz w:val="40"/>
              <w:szCs w:val="40"/>
            </w:rPr>
          </w:pPr>
          <w:r>
            <w:rPr>
              <w:rFonts w:ascii="SimSun" w:eastAsia="SimSun" w:hAnsi="SimSun" w:cs="SimSun"/>
              <w:spacing w:val="-1"/>
              <w:sz w:val="40"/>
              <w:szCs w:val="40"/>
            </w:rPr>
            <w:t>表</w:t>
          </w:r>
          <w:r>
            <w:rPr>
              <w:rFonts w:ascii="SimSun" w:eastAsia="SimSun" w:hAnsi="SimSun" w:cs="SimSun"/>
              <w:spacing w:val="-35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pacing w:val="-1"/>
              <w:sz w:val="40"/>
              <w:szCs w:val="40"/>
            </w:rPr>
            <w:t>8</w:t>
          </w:r>
          <w:r>
            <w:rPr>
              <w:rFonts w:ascii="SimSun" w:eastAsia="SimSun" w:hAnsi="SimSun" w:cs="SimSun"/>
              <w:spacing w:val="191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pacing w:val="-1"/>
              <w:sz w:val="40"/>
              <w:szCs w:val="40"/>
            </w:rPr>
            <w:t>手动操纵力指标</w:t>
          </w:r>
          <w:r>
            <w:rPr>
              <w:rFonts w:ascii="SimSun" w:eastAsia="SimSun" w:hAnsi="SimSun" w:cs="SimSun"/>
              <w:spacing w:val="-172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z w:val="40"/>
              <w:szCs w:val="40"/>
            </w:rPr>
            <w:tab/>
          </w:r>
          <w:r>
            <w:rPr>
              <w:rFonts w:ascii="SimSun" w:eastAsia="SimSun" w:hAnsi="SimSun" w:cs="SimSun"/>
              <w:spacing w:val="-183"/>
              <w:sz w:val="40"/>
              <w:szCs w:val="40"/>
            </w:rPr>
            <w:t xml:space="preserve"> </w:t>
          </w:r>
          <w:hyperlink w:anchor="bookmark4" w:history="1">
            <w:r>
              <w:rPr>
                <w:rFonts w:ascii="Times New Roman" w:eastAsia="Times New Roman" w:hAnsi="Times New Roman" w:cs="Times New Roman"/>
                <w:sz w:val="40"/>
                <w:szCs w:val="40"/>
              </w:rPr>
              <w:t>6</w:t>
            </w:r>
          </w:hyperlink>
        </w:p>
        <w:p>
          <w:pPr>
            <w:tabs>
              <w:tab w:val="right" w:leader="dot" w:pos="17691"/>
            </w:tabs>
            <w:spacing w:before="137" w:line="221" w:lineRule="auto"/>
            <w:rPr>
              <w:rFonts w:ascii="Times New Roman" w:eastAsia="Times New Roman" w:hAnsi="Times New Roman" w:cs="Times New Roman"/>
              <w:sz w:val="40"/>
              <w:szCs w:val="40"/>
            </w:rPr>
          </w:pPr>
          <w:r>
            <w:rPr>
              <w:rFonts w:ascii="SimSun" w:eastAsia="SimSun" w:hAnsi="SimSun" w:cs="SimSun"/>
              <w:sz w:val="40"/>
              <w:szCs w:val="40"/>
            </w:rPr>
            <w:t>表</w:t>
          </w:r>
          <w:r>
            <w:rPr>
              <w:rFonts w:ascii="SimSun" w:eastAsia="SimSun" w:hAnsi="SimSun" w:cs="SimSun"/>
              <w:spacing w:val="-62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z w:val="40"/>
              <w:szCs w:val="40"/>
            </w:rPr>
            <w:t>9  液动控制压力范围指标</w:t>
          </w:r>
          <w:r>
            <w:rPr>
              <w:rFonts w:ascii="SimSun" w:eastAsia="SimSun" w:hAnsi="SimSun" w:cs="SimSun"/>
              <w:spacing w:val="-152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z w:val="40"/>
              <w:szCs w:val="40"/>
            </w:rPr>
            <w:tab/>
          </w:r>
          <w:r>
            <w:rPr>
              <w:rFonts w:ascii="SimSun" w:eastAsia="SimSun" w:hAnsi="SimSun" w:cs="SimSun"/>
              <w:spacing w:val="-180"/>
              <w:sz w:val="40"/>
              <w:szCs w:val="40"/>
            </w:rPr>
            <w:t xml:space="preserve"> </w:t>
          </w:r>
          <w:hyperlink w:anchor="bookmark5" w:history="1">
            <w:r>
              <w:rPr>
                <w:rFonts w:ascii="Times New Roman" w:eastAsia="Times New Roman" w:hAnsi="Times New Roman" w:cs="Times New Roman"/>
                <w:spacing w:val="-13"/>
                <w:w w:val="41"/>
                <w:sz w:val="40"/>
                <w:szCs w:val="40"/>
              </w:rPr>
              <w:t>6</w:t>
            </w:r>
          </w:hyperlink>
        </w:p>
        <w:p>
          <w:pPr>
            <w:tabs>
              <w:tab w:val="right" w:leader="dot" w:pos="17693"/>
            </w:tabs>
            <w:spacing w:before="161" w:line="221" w:lineRule="auto"/>
            <w:rPr>
              <w:rFonts w:ascii="Times New Roman" w:eastAsia="Times New Roman" w:hAnsi="Times New Roman" w:cs="Times New Roman"/>
              <w:sz w:val="40"/>
              <w:szCs w:val="40"/>
            </w:rPr>
          </w:pPr>
          <w:r>
            <w:rPr>
              <w:rFonts w:ascii="SimSun" w:eastAsia="SimSun" w:hAnsi="SimSun" w:cs="SimSun"/>
              <w:spacing w:val="-9"/>
              <w:sz w:val="40"/>
              <w:szCs w:val="40"/>
            </w:rPr>
            <w:t>表</w:t>
          </w:r>
          <w:r>
            <w:rPr>
              <w:rFonts w:ascii="SimSun" w:eastAsia="SimSun" w:hAnsi="SimSun" w:cs="SimSun"/>
              <w:spacing w:val="-48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pacing w:val="-9"/>
              <w:sz w:val="40"/>
              <w:szCs w:val="40"/>
            </w:rPr>
            <w:t>1</w:t>
          </w:r>
          <w:r>
            <w:rPr>
              <w:rFonts w:ascii="SimSun" w:eastAsia="SimSun" w:hAnsi="SimSun" w:cs="SimSun"/>
              <w:spacing w:val="-81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pacing w:val="-9"/>
              <w:sz w:val="40"/>
              <w:szCs w:val="40"/>
            </w:rPr>
            <w:t>0</w:t>
          </w:r>
          <w:r>
            <w:rPr>
              <w:rFonts w:ascii="SimSun" w:eastAsia="SimSun" w:hAnsi="SimSun" w:cs="SimSun"/>
              <w:spacing w:val="146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pacing w:val="-9"/>
              <w:sz w:val="40"/>
              <w:szCs w:val="40"/>
            </w:rPr>
            <w:t>耐久性能指标</w:t>
          </w:r>
          <w:r>
            <w:rPr>
              <w:rFonts w:ascii="SimSun" w:eastAsia="SimSun" w:hAnsi="SimSun" w:cs="SimSun"/>
              <w:spacing w:val="-154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z w:val="40"/>
              <w:szCs w:val="40"/>
            </w:rPr>
            <w:tab/>
          </w:r>
          <w:r>
            <w:rPr>
              <w:rFonts w:ascii="SimSun" w:eastAsia="SimSun" w:hAnsi="SimSun" w:cs="SimSun"/>
              <w:spacing w:val="-42"/>
              <w:sz w:val="40"/>
              <w:szCs w:val="40"/>
            </w:rPr>
            <w:t xml:space="preserve"> </w:t>
          </w:r>
          <w:hyperlink w:anchor="bookmark6" w:history="1">
            <w:r>
              <w:rPr>
                <w:rFonts w:ascii="Times New Roman" w:eastAsia="Times New Roman" w:hAnsi="Times New Roman" w:cs="Times New Roman"/>
                <w:spacing w:val="-17"/>
                <w:w w:val="54"/>
                <w:sz w:val="40"/>
                <w:szCs w:val="40"/>
              </w:rPr>
              <w:t>6</w:t>
            </w:r>
          </w:hyperlink>
        </w:p>
        <w:p>
          <w:pPr>
            <w:tabs>
              <w:tab w:val="right" w:leader="dot" w:pos="17659"/>
            </w:tabs>
            <w:spacing w:before="72" w:line="221" w:lineRule="auto"/>
            <w:rPr>
              <w:rFonts w:ascii="Times New Roman" w:eastAsia="Times New Roman" w:hAnsi="Times New Roman" w:cs="Times New Roman"/>
              <w:sz w:val="40"/>
              <w:szCs w:val="40"/>
            </w:rPr>
          </w:pPr>
          <w:r>
            <w:rPr>
              <w:rFonts w:ascii="SimSun" w:eastAsia="SimSun" w:hAnsi="SimSun" w:cs="SimSun"/>
              <w:spacing w:val="-12"/>
              <w:sz w:val="40"/>
              <w:szCs w:val="40"/>
            </w:rPr>
            <w:t>表</w:t>
          </w:r>
          <w:r>
            <w:rPr>
              <w:rFonts w:ascii="SimSun" w:eastAsia="SimSun" w:hAnsi="SimSun" w:cs="SimSun"/>
              <w:spacing w:val="-47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pacing w:val="-12"/>
              <w:sz w:val="40"/>
              <w:szCs w:val="40"/>
            </w:rPr>
            <w:t>1</w:t>
          </w:r>
          <w:r>
            <w:rPr>
              <w:rFonts w:ascii="SimSun" w:eastAsia="SimSun" w:hAnsi="SimSun" w:cs="SimSun"/>
              <w:spacing w:val="-47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pacing w:val="-12"/>
              <w:sz w:val="40"/>
              <w:szCs w:val="40"/>
            </w:rPr>
            <w:t>1</w:t>
          </w:r>
          <w:r>
            <w:rPr>
              <w:rFonts w:ascii="SimSun" w:eastAsia="SimSun" w:hAnsi="SimSun" w:cs="SimSun"/>
              <w:spacing w:val="153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pacing w:val="-12"/>
              <w:sz w:val="40"/>
              <w:szCs w:val="40"/>
            </w:rPr>
            <w:t>内部清洁度指标</w:t>
          </w:r>
          <w:r>
            <w:rPr>
              <w:rFonts w:ascii="SimSun" w:eastAsia="SimSun" w:hAnsi="SimSun" w:cs="SimSun"/>
              <w:spacing w:val="-174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z w:val="40"/>
              <w:szCs w:val="40"/>
            </w:rPr>
            <w:tab/>
          </w:r>
          <w:r>
            <w:rPr>
              <w:rFonts w:ascii="SimSun" w:eastAsia="SimSun" w:hAnsi="SimSun" w:cs="SimSun"/>
              <w:spacing w:val="-150"/>
              <w:sz w:val="40"/>
              <w:szCs w:val="40"/>
            </w:rPr>
            <w:t xml:space="preserve"> </w:t>
          </w:r>
          <w:hyperlink w:anchor="bookmark7" w:history="1">
            <w:r>
              <w:rPr>
                <w:rFonts w:ascii="Times New Roman" w:eastAsia="Times New Roman" w:hAnsi="Times New Roman" w:cs="Times New Roman"/>
                <w:sz w:val="40"/>
                <w:szCs w:val="40"/>
              </w:rPr>
              <w:t>7</w:t>
            </w:r>
          </w:hyperlink>
        </w:p>
        <w:p>
          <w:pPr>
            <w:tabs>
              <w:tab w:val="right" w:leader="dot" w:pos="17701"/>
            </w:tabs>
            <w:spacing w:before="201" w:line="221" w:lineRule="auto"/>
            <w:rPr>
              <w:rFonts w:ascii="Times New Roman" w:eastAsia="Times New Roman" w:hAnsi="Times New Roman" w:cs="Times New Roman"/>
              <w:sz w:val="40"/>
              <w:szCs w:val="40"/>
            </w:rPr>
          </w:pPr>
          <w:r>
            <w:rPr>
              <w:rFonts w:ascii="SimSun" w:eastAsia="SimSun" w:hAnsi="SimSun" w:cs="SimSun"/>
              <w:spacing w:val="7"/>
              <w:sz w:val="40"/>
              <w:szCs w:val="40"/>
            </w:rPr>
            <w:t>表12</w:t>
          </w:r>
          <w:r>
            <w:rPr>
              <w:rFonts w:ascii="SimSun" w:eastAsia="SimSun" w:hAnsi="SimSun" w:cs="SimSun"/>
              <w:spacing w:val="159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pacing w:val="7"/>
              <w:sz w:val="40"/>
              <w:szCs w:val="40"/>
            </w:rPr>
            <w:t>被控参量平均指示值允许变化范围</w:t>
          </w:r>
          <w:r>
            <w:rPr>
              <w:rFonts w:ascii="SimSun" w:eastAsia="SimSun" w:hAnsi="SimSun" w:cs="SimSun"/>
              <w:spacing w:val="-174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z w:val="40"/>
              <w:szCs w:val="40"/>
            </w:rPr>
            <w:tab/>
          </w:r>
          <w:r>
            <w:rPr>
              <w:rFonts w:ascii="SimSun" w:eastAsia="SimSun" w:hAnsi="SimSun" w:cs="SimSun"/>
              <w:spacing w:val="-179"/>
              <w:sz w:val="40"/>
              <w:szCs w:val="40"/>
            </w:rPr>
            <w:t xml:space="preserve"> </w:t>
          </w:r>
          <w:hyperlink w:anchor="bookmark8" w:history="1">
            <w:r>
              <w:rPr>
                <w:rFonts w:ascii="Times New Roman" w:eastAsia="Times New Roman" w:hAnsi="Times New Roman" w:cs="Times New Roman"/>
                <w:spacing w:val="-36"/>
                <w:w w:val="78"/>
                <w:sz w:val="40"/>
                <w:szCs w:val="40"/>
              </w:rPr>
              <w:t>8</w:t>
            </w:r>
          </w:hyperlink>
        </w:p>
        <w:p>
          <w:pPr>
            <w:tabs>
              <w:tab w:val="right" w:leader="dot" w:pos="17658"/>
            </w:tabs>
            <w:spacing w:before="94" w:line="221" w:lineRule="auto"/>
            <w:rPr>
              <w:rFonts w:ascii="Times New Roman" w:eastAsia="Times New Roman" w:hAnsi="Times New Roman" w:cs="Times New Roman"/>
              <w:sz w:val="40"/>
              <w:szCs w:val="40"/>
            </w:rPr>
          </w:pPr>
          <w:r>
            <w:rPr>
              <w:rFonts w:ascii="SimSun" w:eastAsia="SimSun" w:hAnsi="SimSun" w:cs="SimSun"/>
              <w:spacing w:val="10"/>
              <w:sz w:val="40"/>
              <w:szCs w:val="40"/>
            </w:rPr>
            <w:t>表13</w:t>
          </w:r>
          <w:r>
            <w:rPr>
              <w:rFonts w:ascii="SimSun" w:eastAsia="SimSun" w:hAnsi="SimSun" w:cs="SimSun"/>
              <w:spacing w:val="200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pacing w:val="10"/>
              <w:sz w:val="40"/>
              <w:szCs w:val="40"/>
            </w:rPr>
            <w:t>测量系统的允许系统误差</w:t>
          </w:r>
          <w:r>
            <w:rPr>
              <w:rFonts w:ascii="SimSun" w:eastAsia="SimSun" w:hAnsi="SimSun" w:cs="SimSun"/>
              <w:spacing w:val="-161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z w:val="40"/>
              <w:szCs w:val="40"/>
            </w:rPr>
            <w:tab/>
          </w:r>
          <w:r>
            <w:rPr>
              <w:rFonts w:ascii="SimSun" w:eastAsia="SimSun" w:hAnsi="SimSun" w:cs="SimSun"/>
              <w:spacing w:val="-152"/>
              <w:sz w:val="40"/>
              <w:szCs w:val="40"/>
            </w:rPr>
            <w:t xml:space="preserve"> </w:t>
          </w:r>
          <w:hyperlink w:anchor="bookmark9" w:history="1">
            <w:r>
              <w:rPr>
                <w:rFonts w:ascii="Times New Roman" w:eastAsia="Times New Roman" w:hAnsi="Times New Roman" w:cs="Times New Roman"/>
                <w:sz w:val="40"/>
                <w:szCs w:val="40"/>
              </w:rPr>
              <w:t>9</w:t>
            </w:r>
          </w:hyperlink>
        </w:p>
        <w:p>
          <w:pPr>
            <w:tabs>
              <w:tab w:val="right" w:leader="dot" w:pos="17680"/>
            </w:tabs>
            <w:spacing w:before="120" w:line="221" w:lineRule="auto"/>
            <w:rPr>
              <w:rFonts w:ascii="Times New Roman" w:eastAsia="Times New Roman" w:hAnsi="Times New Roman" w:cs="Times New Roman"/>
              <w:sz w:val="40"/>
              <w:szCs w:val="40"/>
            </w:rPr>
          </w:pPr>
          <w:r>
            <w:rPr>
              <w:rFonts w:ascii="SimSun" w:eastAsia="SimSun" w:hAnsi="SimSun" w:cs="SimSun"/>
              <w:spacing w:val="-6"/>
              <w:sz w:val="40"/>
              <w:szCs w:val="40"/>
            </w:rPr>
            <w:t>表</w:t>
          </w:r>
          <w:r>
            <w:rPr>
              <w:rFonts w:ascii="SimSun" w:eastAsia="SimSun" w:hAnsi="SimSun" w:cs="SimSun"/>
              <w:spacing w:val="-45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pacing w:val="-6"/>
              <w:sz w:val="40"/>
              <w:szCs w:val="40"/>
            </w:rPr>
            <w:t>1</w:t>
          </w:r>
          <w:r>
            <w:rPr>
              <w:rFonts w:ascii="SimSun" w:eastAsia="SimSun" w:hAnsi="SimSun" w:cs="SimSun"/>
              <w:spacing w:val="-85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pacing w:val="-6"/>
              <w:sz w:val="40"/>
              <w:szCs w:val="40"/>
            </w:rPr>
            <w:t>4</w:t>
          </w:r>
          <w:r>
            <w:rPr>
              <w:rFonts w:ascii="SimSun" w:eastAsia="SimSun" w:hAnsi="SimSun" w:cs="SimSun"/>
              <w:spacing w:val="146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pacing w:val="-6"/>
              <w:sz w:val="40"/>
              <w:szCs w:val="40"/>
            </w:rPr>
            <w:t>出厂试验项目与试验方法</w:t>
          </w:r>
          <w:r>
            <w:rPr>
              <w:rFonts w:ascii="SimSun" w:eastAsia="SimSun" w:hAnsi="SimSun" w:cs="SimSun"/>
              <w:spacing w:val="-173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z w:val="40"/>
              <w:szCs w:val="40"/>
            </w:rPr>
            <w:tab/>
          </w:r>
          <w:r>
            <w:rPr>
              <w:rFonts w:ascii="SimSun" w:eastAsia="SimSun" w:hAnsi="SimSun" w:cs="SimSun"/>
              <w:spacing w:val="-179"/>
              <w:sz w:val="40"/>
              <w:szCs w:val="40"/>
            </w:rPr>
            <w:t xml:space="preserve"> </w:t>
          </w:r>
          <w:hyperlink w:anchor="bookmark10" w:history="1">
            <w:r>
              <w:rPr>
                <w:rFonts w:ascii="Times New Roman" w:eastAsia="Times New Roman" w:hAnsi="Times New Roman" w:cs="Times New Roman"/>
                <w:spacing w:val="-31"/>
                <w:sz w:val="40"/>
                <w:szCs w:val="4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5"/>
                <w:sz w:val="40"/>
                <w:szCs w:val="40"/>
              </w:rPr>
              <w:t>0</w:t>
            </w:r>
          </w:hyperlink>
        </w:p>
        <w:p>
          <w:pPr>
            <w:tabs>
              <w:tab w:val="right" w:leader="dot" w:pos="17700"/>
            </w:tabs>
            <w:spacing w:before="117" w:line="221" w:lineRule="auto"/>
            <w:rPr>
              <w:rFonts w:ascii="Times New Roman" w:eastAsia="Times New Roman" w:hAnsi="Times New Roman" w:cs="Times New Roman"/>
              <w:sz w:val="40"/>
              <w:szCs w:val="40"/>
            </w:rPr>
          </w:pPr>
          <w:r>
            <w:rPr>
              <w:rFonts w:ascii="SimSun" w:eastAsia="SimSun" w:hAnsi="SimSun" w:cs="SimSun"/>
              <w:spacing w:val="13"/>
              <w:sz w:val="40"/>
              <w:szCs w:val="40"/>
            </w:rPr>
            <w:t>表15</w:t>
          </w:r>
          <w:r>
            <w:rPr>
              <w:rFonts w:ascii="SimSun" w:eastAsia="SimSun" w:hAnsi="SimSun" w:cs="SimSun"/>
              <w:spacing w:val="150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pacing w:val="13"/>
              <w:sz w:val="40"/>
              <w:szCs w:val="40"/>
            </w:rPr>
            <w:t>型式试验项目与试验方法</w:t>
          </w:r>
          <w:r>
            <w:rPr>
              <w:rFonts w:ascii="SimSun" w:eastAsia="SimSun" w:hAnsi="SimSun" w:cs="SimSun"/>
              <w:spacing w:val="-153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z w:val="40"/>
              <w:szCs w:val="40"/>
            </w:rPr>
            <w:tab/>
          </w:r>
          <w:r>
            <w:rPr>
              <w:rFonts w:ascii="SimSun" w:eastAsia="SimSun" w:hAnsi="SimSun" w:cs="SimSun"/>
              <w:spacing w:val="-182"/>
              <w:sz w:val="40"/>
              <w:szCs w:val="40"/>
            </w:rPr>
            <w:t xml:space="preserve"> </w:t>
          </w:r>
          <w:hyperlink w:anchor="bookmark11" w:history="1">
            <w:r>
              <w:rPr>
                <w:rFonts w:ascii="Times New Roman" w:eastAsia="Times New Roman" w:hAnsi="Times New Roman" w:cs="Times New Roman"/>
                <w:spacing w:val="-29"/>
                <w:sz w:val="40"/>
                <w:szCs w:val="4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7"/>
                <w:sz w:val="40"/>
                <w:szCs w:val="40"/>
              </w:rPr>
              <w:t>2</w:t>
            </w:r>
          </w:hyperlink>
        </w:p>
        <w:p>
          <w:pPr>
            <w:tabs>
              <w:tab w:val="right" w:leader="dot" w:pos="17700"/>
            </w:tabs>
            <w:spacing w:before="93" w:line="221" w:lineRule="auto"/>
            <w:rPr>
              <w:rFonts w:ascii="Times New Roman" w:eastAsia="Times New Roman" w:hAnsi="Times New Roman" w:cs="Times New Roman"/>
              <w:sz w:val="40"/>
              <w:szCs w:val="40"/>
            </w:rPr>
          </w:pPr>
          <w:r>
            <w:rPr>
              <w:rFonts w:ascii="SimSun" w:eastAsia="SimSun" w:hAnsi="SimSun" w:cs="SimSun"/>
              <w:spacing w:val="-4"/>
              <w:sz w:val="40"/>
              <w:szCs w:val="40"/>
            </w:rPr>
            <w:t>表</w:t>
          </w:r>
          <w:r>
            <w:rPr>
              <w:rFonts w:ascii="SimSun" w:eastAsia="SimSun" w:hAnsi="SimSun" w:cs="SimSun"/>
              <w:spacing w:val="-44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pacing w:val="-4"/>
              <w:sz w:val="40"/>
              <w:szCs w:val="40"/>
            </w:rPr>
            <w:t>1</w:t>
          </w:r>
          <w:r>
            <w:rPr>
              <w:rFonts w:ascii="SimSun" w:eastAsia="SimSun" w:hAnsi="SimSun" w:cs="SimSun"/>
              <w:spacing w:val="-74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pacing w:val="-4"/>
              <w:sz w:val="40"/>
              <w:szCs w:val="40"/>
            </w:rPr>
            <w:t>6</w:t>
          </w:r>
          <w:r>
            <w:rPr>
              <w:rFonts w:ascii="SimSun" w:eastAsia="SimSun" w:hAnsi="SimSun" w:cs="SimSun"/>
              <w:spacing w:val="110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pacing w:val="-4"/>
              <w:sz w:val="40"/>
              <w:szCs w:val="40"/>
            </w:rPr>
            <w:t>装配和外观检验方法</w:t>
          </w:r>
          <w:r>
            <w:rPr>
              <w:rFonts w:ascii="SimSun" w:eastAsia="SimSun" w:hAnsi="SimSun" w:cs="SimSun"/>
              <w:spacing w:val="-171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z w:val="40"/>
              <w:szCs w:val="40"/>
            </w:rPr>
            <w:tab/>
          </w:r>
          <w:r>
            <w:rPr>
              <w:rFonts w:ascii="SimSun" w:eastAsia="SimSun" w:hAnsi="SimSun" w:cs="SimSun"/>
              <w:spacing w:val="-182"/>
              <w:sz w:val="40"/>
              <w:szCs w:val="40"/>
            </w:rPr>
            <w:t xml:space="preserve"> </w:t>
          </w:r>
          <w:hyperlink w:anchor="bookmark12" w:history="1">
            <w:r>
              <w:rPr>
                <w:rFonts w:ascii="Times New Roman" w:eastAsia="Times New Roman" w:hAnsi="Times New Roman" w:cs="Times New Roman"/>
                <w:spacing w:val="-32"/>
                <w:sz w:val="40"/>
                <w:szCs w:val="4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4"/>
                <w:sz w:val="40"/>
                <w:szCs w:val="40"/>
              </w:rPr>
              <w:t>4</w:t>
            </w:r>
          </w:hyperlink>
        </w:p>
      </w:sdtContent>
    </w:sdt>
    <w:p>
      <w:pPr>
        <w:spacing w:line="221" w:lineRule="auto"/>
        <w:rPr>
          <w:rFonts w:ascii="Times New Roman" w:eastAsia="Times New Roman" w:hAnsi="Times New Roman" w:cs="Times New Roman"/>
          <w:sz w:val="40"/>
          <w:szCs w:val="40"/>
        </w:rPr>
        <w:sectPr>
          <w:footerReference w:type="default" r:id="rId7"/>
          <w:pgSz w:w="21768" w:h="31680"/>
          <w:pgMar w:top="2677" w:right="2068" w:bottom="1915" w:left="1997" w:header="0" w:footer="1557" w:gutter="0"/>
          <w:pgNumType w:start="5"/>
          <w:cols w:space="708"/>
        </w:sectPr>
      </w:pPr>
    </w:p>
    <w:p>
      <w:pPr>
        <w:spacing w:before="88" w:line="221" w:lineRule="auto"/>
        <w:jc w:val="right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b/>
          <w:bCs/>
          <w:spacing w:val="-19"/>
          <w:sz w:val="44"/>
          <w:szCs w:val="44"/>
        </w:rPr>
        <w:t>JB/T</w:t>
      </w:r>
      <w:r>
        <w:rPr>
          <w:rFonts w:ascii="SimSun" w:eastAsia="SimSun" w:hAnsi="SimSun" w:cs="SimSun"/>
          <w:spacing w:val="-19"/>
          <w:sz w:val="44"/>
          <w:szCs w:val="44"/>
        </w:rPr>
        <w:t xml:space="preserve"> </w:t>
      </w:r>
      <w:r>
        <w:rPr>
          <w:rFonts w:ascii="SimSun" w:eastAsia="SimSun" w:hAnsi="SimSun" w:cs="SimSun"/>
          <w:b/>
          <w:bCs/>
          <w:spacing w:val="-19"/>
          <w:sz w:val="44"/>
          <w:szCs w:val="44"/>
        </w:rPr>
        <w:t>8729—2013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205" w:line="224" w:lineRule="auto"/>
        <w:ind w:left="7661"/>
        <w:rPr>
          <w:sz w:val="63"/>
          <w:szCs w:val="63"/>
        </w:rPr>
      </w:pPr>
      <w:r>
        <w:rPr>
          <w:b/>
          <w:bCs/>
          <w:spacing w:val="-16"/>
          <w:sz w:val="63"/>
          <w:szCs w:val="63"/>
        </w:rPr>
        <w:t>前</w:t>
      </w:r>
      <w:r>
        <w:rPr>
          <w:spacing w:val="83"/>
          <w:sz w:val="63"/>
          <w:szCs w:val="63"/>
        </w:rPr>
        <w:t xml:space="preserve">   </w:t>
      </w:r>
      <w:r>
        <w:rPr>
          <w:b/>
          <w:bCs/>
          <w:spacing w:val="-16"/>
          <w:sz w:val="63"/>
          <w:szCs w:val="63"/>
        </w:rPr>
        <w:t>言</w:t>
      </w:r>
    </w:p>
    <w:p>
      <w:pPr>
        <w:spacing w:line="294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before="130" w:line="220" w:lineRule="auto"/>
        <w:ind w:left="78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6"/>
          <w:sz w:val="40"/>
          <w:szCs w:val="40"/>
        </w:rPr>
        <w:t>本标准按照GB/T1.1—2009</w:t>
      </w:r>
      <w:r>
        <w:rPr>
          <w:rFonts w:ascii="SimSun" w:eastAsia="SimSun" w:hAnsi="SimSun" w:cs="SimSun"/>
          <w:spacing w:val="-94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6"/>
          <w:sz w:val="40"/>
          <w:szCs w:val="40"/>
        </w:rPr>
        <w:t>给出的规则起草。</w:t>
      </w:r>
    </w:p>
    <w:p>
      <w:pPr>
        <w:spacing w:before="158" w:line="572" w:lineRule="exact"/>
        <w:ind w:right="83"/>
        <w:jc w:val="right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5"/>
          <w:position w:val="11"/>
          <w:sz w:val="40"/>
          <w:szCs w:val="40"/>
        </w:rPr>
        <w:t>本标准代替JB/T8729.1—1998</w:t>
      </w:r>
      <w:r>
        <w:rPr>
          <w:rFonts w:ascii="SimSun" w:eastAsia="SimSun" w:hAnsi="SimSun" w:cs="SimSun"/>
          <w:spacing w:val="-6"/>
          <w:position w:val="11"/>
          <w:sz w:val="40"/>
          <w:szCs w:val="40"/>
        </w:rPr>
        <w:t>《液压多路换向阀</w:t>
      </w:r>
      <w:r>
        <w:rPr>
          <w:rFonts w:ascii="SimSun" w:eastAsia="SimSun" w:hAnsi="SimSun" w:cs="SimSun"/>
          <w:spacing w:val="172"/>
          <w:position w:val="11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6"/>
          <w:position w:val="11"/>
          <w:sz w:val="40"/>
          <w:szCs w:val="40"/>
        </w:rPr>
        <w:t>技术条件》和JB/T8729.2—1998《液压多路换向</w:t>
      </w:r>
    </w:p>
    <w:p>
      <w:pPr>
        <w:spacing w:before="1" w:line="217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8"/>
          <w:sz w:val="40"/>
          <w:szCs w:val="40"/>
        </w:rPr>
        <w:t>阀  试验方法》,与JB/T8729.1—1998和JB/T 8729.2—1998相比主</w:t>
      </w:r>
      <w:r>
        <w:rPr>
          <w:rFonts w:ascii="SimSun" w:eastAsia="SimSun" w:hAnsi="SimSun" w:cs="SimSun"/>
          <w:spacing w:val="-9"/>
          <w:sz w:val="40"/>
          <w:szCs w:val="40"/>
        </w:rPr>
        <w:t>要技术变化如下：</w:t>
      </w:r>
    </w:p>
    <w:p>
      <w:pPr>
        <w:spacing w:before="112" w:line="221" w:lineRule="auto"/>
        <w:ind w:left="78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9"/>
          <w:sz w:val="40"/>
          <w:szCs w:val="40"/>
        </w:rPr>
        <w:t>——增加了公称流量的统一要求；</w:t>
      </w:r>
    </w:p>
    <w:p>
      <w:pPr>
        <w:spacing w:before="113" w:line="221" w:lineRule="auto"/>
        <w:ind w:left="78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2"/>
          <w:sz w:val="40"/>
          <w:szCs w:val="40"/>
        </w:rPr>
        <w:t>——增加了液压多路换向阀8、12两种公称通径及其性能参数要求</w:t>
      </w:r>
    </w:p>
    <w:p>
      <w:pPr>
        <w:spacing w:before="94" w:line="221" w:lineRule="auto"/>
        <w:ind w:left="78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9"/>
          <w:sz w:val="40"/>
          <w:szCs w:val="40"/>
        </w:rPr>
        <w:t>——增加了试验类型：必试、抽试；</w:t>
      </w:r>
    </w:p>
    <w:p>
      <w:pPr>
        <w:spacing w:before="159" w:line="220" w:lineRule="auto"/>
        <w:ind w:left="78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7"/>
          <w:sz w:val="40"/>
          <w:szCs w:val="40"/>
        </w:rPr>
        <w:t>——增加了负荷传感液压多路换向阀的相关内容；</w:t>
      </w:r>
    </w:p>
    <w:p>
      <w:pPr>
        <w:spacing w:before="97" w:line="221" w:lineRule="auto"/>
        <w:ind w:left="78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0"/>
          <w:sz w:val="40"/>
          <w:szCs w:val="40"/>
        </w:rPr>
        <w:t>——增加了液动控制压力范围指标和试验方法；</w:t>
      </w:r>
    </w:p>
    <w:p>
      <w:pPr>
        <w:spacing w:before="96" w:line="221" w:lineRule="auto"/>
        <w:ind w:left="78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7"/>
          <w:sz w:val="40"/>
          <w:szCs w:val="40"/>
        </w:rPr>
        <w:t>——增加了液压多路换向阀装配和外观检验方法；</w:t>
      </w:r>
    </w:p>
    <w:p>
      <w:pPr>
        <w:spacing w:before="94" w:line="221" w:lineRule="auto"/>
        <w:ind w:left="78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9"/>
          <w:sz w:val="40"/>
          <w:szCs w:val="40"/>
        </w:rPr>
        <w:t>——删除了零件加工质量检验要求。</w:t>
      </w:r>
    </w:p>
    <w:p>
      <w:pPr>
        <w:spacing w:before="96" w:line="220" w:lineRule="auto"/>
        <w:ind w:left="78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9"/>
          <w:sz w:val="40"/>
          <w:szCs w:val="40"/>
        </w:rPr>
        <w:t>本标准由中国机械工业联合会提出。</w:t>
      </w:r>
    </w:p>
    <w:p>
      <w:pPr>
        <w:spacing w:before="94" w:line="214" w:lineRule="auto"/>
        <w:ind w:left="78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3"/>
          <w:sz w:val="40"/>
          <w:szCs w:val="40"/>
        </w:rPr>
        <w:t>本标准由全国液压气动标准化技术委员会</w:t>
      </w:r>
      <w:r>
        <w:rPr>
          <w:rFonts w:ascii="SimSun" w:eastAsia="SimSun" w:hAnsi="SimSun" w:cs="SimSun"/>
          <w:spacing w:val="-3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 xml:space="preserve">(SAC/TC3)   </w:t>
      </w:r>
      <w:r>
        <w:rPr>
          <w:rFonts w:ascii="SimSun" w:eastAsia="SimSun" w:hAnsi="SimSun" w:cs="SimSun"/>
          <w:spacing w:val="-3"/>
          <w:sz w:val="40"/>
          <w:szCs w:val="40"/>
        </w:rPr>
        <w:t>归口。</w:t>
      </w:r>
    </w:p>
    <w:p>
      <w:pPr>
        <w:spacing w:before="133" w:line="220" w:lineRule="auto"/>
        <w:ind w:left="78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5"/>
          <w:sz w:val="40"/>
          <w:szCs w:val="40"/>
        </w:rPr>
        <w:t>本标准负责起草单位：四川长江液压件有限责任公司、合肥长源</w:t>
      </w:r>
      <w:r>
        <w:rPr>
          <w:rFonts w:ascii="SimSun" w:eastAsia="SimSun" w:hAnsi="SimSun" w:cs="SimSun"/>
          <w:spacing w:val="-6"/>
          <w:sz w:val="40"/>
          <w:szCs w:val="40"/>
        </w:rPr>
        <w:t>液压件有限责任公司。</w:t>
      </w:r>
    </w:p>
    <w:p>
      <w:pPr>
        <w:spacing w:before="139" w:line="244" w:lineRule="auto"/>
        <w:ind w:right="108" w:firstLine="78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9"/>
          <w:sz w:val="40"/>
          <w:szCs w:val="40"/>
        </w:rPr>
        <w:t>本标准参加起草单位：北京华德液压工业集团有限责任公司、中船重工重庆液压机电有限公司、青</w:t>
      </w:r>
      <w:r>
        <w:rPr>
          <w:rFonts w:ascii="SimSun" w:eastAsia="SimSun" w:hAnsi="SimSun" w:cs="SimSun"/>
          <w:spacing w:val="18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4"/>
          <w:sz w:val="40"/>
          <w:szCs w:val="40"/>
        </w:rPr>
        <w:t>州市金星工程机械液压件厂、中国船舶重工集团公司第707研究所九江分部、博世力士乐中国公司、榆</w:t>
      </w:r>
      <w:r>
        <w:rPr>
          <w:rFonts w:ascii="SimSun" w:eastAsia="SimSun" w:hAnsi="SimSun" w:cs="SimSun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2"/>
          <w:sz w:val="40"/>
          <w:szCs w:val="40"/>
        </w:rPr>
        <w:t>次液压有限公司。</w:t>
      </w:r>
    </w:p>
    <w:p>
      <w:pPr>
        <w:spacing w:before="116" w:line="639" w:lineRule="exact"/>
        <w:ind w:right="77"/>
        <w:jc w:val="right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3"/>
          <w:position w:val="17"/>
          <w:sz w:val="40"/>
          <w:szCs w:val="40"/>
        </w:rPr>
        <w:t>本标准主要起草人：余兴全、沈皖华、王德华、胡菁琼、贾世潮、康青、彭刚</w:t>
      </w:r>
      <w:r>
        <w:rPr>
          <w:rFonts w:ascii="SimSun" w:eastAsia="SimSun" w:hAnsi="SimSun" w:cs="SimSun"/>
          <w:spacing w:val="-4"/>
          <w:position w:val="17"/>
          <w:sz w:val="40"/>
          <w:szCs w:val="40"/>
        </w:rPr>
        <w:t>、宋云鹏、陈文胜.</w:t>
      </w:r>
    </w:p>
    <w:p>
      <w:pPr>
        <w:spacing w:line="220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5"/>
          <w:sz w:val="40"/>
          <w:szCs w:val="40"/>
        </w:rPr>
        <w:t>袁晓春、王连军、巢冰、肖素兰、濮凤根、青献忠、</w:t>
      </w:r>
      <w:r>
        <w:rPr>
          <w:rFonts w:ascii="SimSun" w:eastAsia="SimSun" w:hAnsi="SimSun" w:cs="SimSun"/>
          <w:spacing w:val="-6"/>
          <w:sz w:val="40"/>
          <w:szCs w:val="40"/>
        </w:rPr>
        <w:t>张筱丽。</w:t>
      </w:r>
    </w:p>
    <w:p>
      <w:pPr>
        <w:spacing w:before="55" w:line="220" w:lineRule="auto"/>
        <w:ind w:left="78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0"/>
          <w:sz w:val="40"/>
          <w:szCs w:val="40"/>
        </w:rPr>
        <w:t>本标准所代替标准的历次版本发布情况为：</w:t>
      </w:r>
    </w:p>
    <w:p>
      <w:pPr>
        <w:spacing w:before="116" w:line="219" w:lineRule="auto"/>
        <w:ind w:left="78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4"/>
          <w:sz w:val="40"/>
          <w:szCs w:val="40"/>
        </w:rPr>
        <w:t>——JB/T 8729.1—1998;</w:t>
      </w:r>
    </w:p>
    <w:p>
      <w:pPr>
        <w:spacing w:before="121" w:line="219" w:lineRule="auto"/>
        <w:ind w:left="78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6"/>
          <w:sz w:val="40"/>
          <w:szCs w:val="40"/>
        </w:rPr>
        <w:t>——JB/T 8729.2—1998。</w:t>
      </w:r>
    </w:p>
    <w:p>
      <w:pPr>
        <w:spacing w:line="219" w:lineRule="auto"/>
        <w:rPr>
          <w:rFonts w:ascii="SimSun" w:eastAsia="SimSun" w:hAnsi="SimSun" w:cs="SimSun"/>
          <w:sz w:val="40"/>
          <w:szCs w:val="40"/>
        </w:rPr>
        <w:sectPr>
          <w:footerReference w:type="default" r:id="rId8"/>
          <w:pgSz w:w="21768" w:h="31680"/>
          <w:pgMar w:top="2553" w:right="1959" w:bottom="2015" w:left="2081" w:header="0" w:footer="1525" w:gutter="0"/>
          <w:pgNumType w:start="6"/>
          <w:cols w:space="708"/>
        </w:sectPr>
      </w:pPr>
    </w:p>
    <w:p>
      <w:pPr>
        <w:spacing w:before="88" w:line="221" w:lineRule="auto"/>
        <w:jc w:val="right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b/>
          <w:bCs/>
          <w:spacing w:val="-19"/>
          <w:sz w:val="44"/>
          <w:szCs w:val="44"/>
        </w:rPr>
        <w:t>JB/T</w:t>
      </w:r>
      <w:r>
        <w:rPr>
          <w:rFonts w:ascii="SimSun" w:eastAsia="SimSun" w:hAnsi="SimSun" w:cs="SimSun"/>
          <w:spacing w:val="-19"/>
          <w:sz w:val="44"/>
          <w:szCs w:val="44"/>
        </w:rPr>
        <w:t xml:space="preserve"> </w:t>
      </w:r>
      <w:r>
        <w:rPr>
          <w:rFonts w:ascii="SimSun" w:eastAsia="SimSun" w:hAnsi="SimSun" w:cs="SimSun"/>
          <w:b/>
          <w:bCs/>
          <w:spacing w:val="-19"/>
          <w:sz w:val="44"/>
          <w:szCs w:val="44"/>
        </w:rPr>
        <w:t>8729—2013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205" w:line="224" w:lineRule="auto"/>
        <w:ind w:left="7661"/>
        <w:rPr>
          <w:sz w:val="63"/>
          <w:szCs w:val="63"/>
        </w:rPr>
      </w:pPr>
      <w:bookmarkStart w:id="0" w:name="bookmark1"/>
      <w:bookmarkEnd w:id="0"/>
      <w:bookmarkStart w:id="1" w:name="bookmark2"/>
      <w:bookmarkEnd w:id="1"/>
      <w:r>
        <w:rPr>
          <w:b/>
          <w:bCs/>
          <w:spacing w:val="-16"/>
          <w:sz w:val="63"/>
          <w:szCs w:val="63"/>
        </w:rPr>
        <w:t>前</w:t>
      </w:r>
      <w:r>
        <w:rPr>
          <w:spacing w:val="83"/>
          <w:sz w:val="63"/>
          <w:szCs w:val="63"/>
        </w:rPr>
        <w:t xml:space="preserve">   </w:t>
      </w:r>
      <w:r>
        <w:rPr>
          <w:b/>
          <w:bCs/>
          <w:spacing w:val="-16"/>
          <w:sz w:val="63"/>
          <w:szCs w:val="63"/>
        </w:rPr>
        <w:t>言</w:t>
      </w:r>
    </w:p>
    <w:p>
      <w:pPr>
        <w:spacing w:line="294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before="130" w:line="220" w:lineRule="auto"/>
        <w:ind w:left="78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6"/>
          <w:sz w:val="40"/>
          <w:szCs w:val="40"/>
        </w:rPr>
        <w:t>本标准按照GB/T1.1—2009</w:t>
      </w:r>
      <w:r>
        <w:rPr>
          <w:rFonts w:ascii="SimSun" w:eastAsia="SimSun" w:hAnsi="SimSun" w:cs="SimSun"/>
          <w:spacing w:val="-94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6"/>
          <w:sz w:val="40"/>
          <w:szCs w:val="40"/>
        </w:rPr>
        <w:t>给出的规则起草。</w:t>
      </w:r>
    </w:p>
    <w:p>
      <w:pPr>
        <w:spacing w:before="158" w:line="572" w:lineRule="exact"/>
        <w:ind w:right="83"/>
        <w:jc w:val="right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5"/>
          <w:position w:val="11"/>
          <w:sz w:val="40"/>
          <w:szCs w:val="40"/>
        </w:rPr>
        <w:t>本标准代替JB/T8729.1—1998</w:t>
      </w:r>
      <w:r>
        <w:rPr>
          <w:rFonts w:ascii="SimSun" w:eastAsia="SimSun" w:hAnsi="SimSun" w:cs="SimSun"/>
          <w:spacing w:val="-6"/>
          <w:position w:val="11"/>
          <w:sz w:val="40"/>
          <w:szCs w:val="40"/>
        </w:rPr>
        <w:t>《液压多路换向阀</w:t>
      </w:r>
      <w:r>
        <w:rPr>
          <w:rFonts w:ascii="SimSun" w:eastAsia="SimSun" w:hAnsi="SimSun" w:cs="SimSun"/>
          <w:spacing w:val="172"/>
          <w:position w:val="11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6"/>
          <w:position w:val="11"/>
          <w:sz w:val="40"/>
          <w:szCs w:val="40"/>
        </w:rPr>
        <w:t>技术条件》和JB/T8729.2—1998《液压多路换向</w:t>
      </w:r>
    </w:p>
    <w:p>
      <w:pPr>
        <w:spacing w:before="1" w:line="217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8"/>
          <w:sz w:val="40"/>
          <w:szCs w:val="40"/>
        </w:rPr>
        <w:t>阀  试验方法》,与JB/T8729.1—1998和JB/T 8729.2—1998相比主</w:t>
      </w:r>
      <w:r>
        <w:rPr>
          <w:rFonts w:ascii="SimSun" w:eastAsia="SimSun" w:hAnsi="SimSun" w:cs="SimSun"/>
          <w:spacing w:val="-9"/>
          <w:sz w:val="40"/>
          <w:szCs w:val="40"/>
        </w:rPr>
        <w:t>要技术变化如下：</w:t>
      </w:r>
    </w:p>
    <w:p>
      <w:pPr>
        <w:spacing w:before="112" w:line="221" w:lineRule="auto"/>
        <w:ind w:left="78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9"/>
          <w:sz w:val="40"/>
          <w:szCs w:val="40"/>
        </w:rPr>
        <w:t>——增加了公称流量的统一要求；</w:t>
      </w:r>
    </w:p>
    <w:p>
      <w:pPr>
        <w:spacing w:before="113" w:line="221" w:lineRule="auto"/>
        <w:ind w:left="78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2"/>
          <w:sz w:val="40"/>
          <w:szCs w:val="40"/>
        </w:rPr>
        <w:t>——增加了液压多路换向阀8、12两种公称通径及其性能参数要求</w:t>
      </w:r>
    </w:p>
    <w:p>
      <w:pPr>
        <w:spacing w:before="94" w:line="221" w:lineRule="auto"/>
        <w:ind w:left="78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9"/>
          <w:sz w:val="40"/>
          <w:szCs w:val="40"/>
        </w:rPr>
        <w:t>——增加了试验类型：必试、抽试；</w:t>
      </w:r>
    </w:p>
    <w:p>
      <w:pPr>
        <w:spacing w:before="159" w:line="220" w:lineRule="auto"/>
        <w:ind w:left="78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7"/>
          <w:sz w:val="40"/>
          <w:szCs w:val="40"/>
        </w:rPr>
        <w:t>——增加了负荷传感液压多路换向阀的相关内容；</w:t>
      </w:r>
    </w:p>
    <w:p>
      <w:pPr>
        <w:spacing w:before="97" w:line="221" w:lineRule="auto"/>
        <w:ind w:left="78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0"/>
          <w:sz w:val="40"/>
          <w:szCs w:val="40"/>
        </w:rPr>
        <w:t>——增加了液动控制压力范围指标和试验方法；</w:t>
      </w:r>
    </w:p>
    <w:p>
      <w:pPr>
        <w:spacing w:before="96" w:line="221" w:lineRule="auto"/>
        <w:ind w:left="78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7"/>
          <w:sz w:val="40"/>
          <w:szCs w:val="40"/>
        </w:rPr>
        <w:t>——增加了液压多路换向阀装配和外观检验方法；</w:t>
      </w:r>
    </w:p>
    <w:p>
      <w:pPr>
        <w:spacing w:before="94" w:line="221" w:lineRule="auto"/>
        <w:ind w:left="78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9"/>
          <w:sz w:val="40"/>
          <w:szCs w:val="40"/>
        </w:rPr>
        <w:t>——删除了零件加工质量检验要求。</w:t>
      </w:r>
    </w:p>
    <w:p>
      <w:pPr>
        <w:spacing w:before="96" w:line="220" w:lineRule="auto"/>
        <w:ind w:left="78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9"/>
          <w:sz w:val="40"/>
          <w:szCs w:val="40"/>
        </w:rPr>
        <w:t>本标准由中国机械工业联合会提出。</w:t>
      </w:r>
    </w:p>
    <w:p>
      <w:pPr>
        <w:spacing w:before="94" w:line="214" w:lineRule="auto"/>
        <w:ind w:left="78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3"/>
          <w:sz w:val="40"/>
          <w:szCs w:val="40"/>
        </w:rPr>
        <w:t>本标准由全国液压气动标准化技术委员会</w:t>
      </w:r>
      <w:r>
        <w:rPr>
          <w:rFonts w:ascii="SimSun" w:eastAsia="SimSun" w:hAnsi="SimSun" w:cs="SimSun"/>
          <w:spacing w:val="-3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 xml:space="preserve">(SAC/TC3)   </w:t>
      </w:r>
      <w:r>
        <w:rPr>
          <w:rFonts w:ascii="SimSun" w:eastAsia="SimSun" w:hAnsi="SimSun" w:cs="SimSun"/>
          <w:spacing w:val="-3"/>
          <w:sz w:val="40"/>
          <w:szCs w:val="40"/>
        </w:rPr>
        <w:t>归口。</w:t>
      </w:r>
    </w:p>
    <w:p>
      <w:pPr>
        <w:spacing w:before="133" w:line="220" w:lineRule="auto"/>
        <w:ind w:left="78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5"/>
          <w:sz w:val="40"/>
          <w:szCs w:val="40"/>
        </w:rPr>
        <w:t>本标准负责起草单位：四川长江液压件有限责任公司、合肥长源</w:t>
      </w:r>
      <w:r>
        <w:rPr>
          <w:rFonts w:ascii="SimSun" w:eastAsia="SimSun" w:hAnsi="SimSun" w:cs="SimSun"/>
          <w:spacing w:val="-6"/>
          <w:sz w:val="40"/>
          <w:szCs w:val="40"/>
        </w:rPr>
        <w:t>液压件有限责任公司。</w:t>
      </w:r>
    </w:p>
    <w:p>
      <w:pPr>
        <w:spacing w:before="139" w:line="244" w:lineRule="auto"/>
        <w:ind w:right="108" w:firstLine="78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9"/>
          <w:sz w:val="40"/>
          <w:szCs w:val="40"/>
        </w:rPr>
        <w:t>本标准参加起草单位：北京华德液压工业集团有限责任公司、中船重工重庆液压机电有限公司、青</w:t>
      </w:r>
      <w:r>
        <w:rPr>
          <w:rFonts w:ascii="SimSun" w:eastAsia="SimSun" w:hAnsi="SimSun" w:cs="SimSun"/>
          <w:spacing w:val="18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4"/>
          <w:sz w:val="40"/>
          <w:szCs w:val="40"/>
        </w:rPr>
        <w:t>州市金星工程机械液压件厂、中国船舶重工集团公司第707研究所九江分部、博世力士乐中国公司、榆</w:t>
      </w:r>
      <w:r>
        <w:rPr>
          <w:rFonts w:ascii="SimSun" w:eastAsia="SimSun" w:hAnsi="SimSun" w:cs="SimSun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2"/>
          <w:sz w:val="40"/>
          <w:szCs w:val="40"/>
        </w:rPr>
        <w:t>次液压有限公司。</w:t>
      </w:r>
    </w:p>
    <w:p>
      <w:pPr>
        <w:spacing w:before="116" w:line="639" w:lineRule="exact"/>
        <w:ind w:right="77"/>
        <w:jc w:val="right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3"/>
          <w:position w:val="17"/>
          <w:sz w:val="40"/>
          <w:szCs w:val="40"/>
        </w:rPr>
        <w:t>本标准主要起草人：余兴全、沈皖华、王德华、胡菁琼、贾世潮、康青、彭刚</w:t>
      </w:r>
      <w:r>
        <w:rPr>
          <w:rFonts w:ascii="SimSun" w:eastAsia="SimSun" w:hAnsi="SimSun" w:cs="SimSun"/>
          <w:spacing w:val="-4"/>
          <w:position w:val="17"/>
          <w:sz w:val="40"/>
          <w:szCs w:val="40"/>
        </w:rPr>
        <w:t>、宋云鹏、陈文胜.</w:t>
      </w:r>
    </w:p>
    <w:p>
      <w:pPr>
        <w:spacing w:line="220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5"/>
          <w:sz w:val="40"/>
          <w:szCs w:val="40"/>
        </w:rPr>
        <w:t>袁晓春、王连军、巢冰、肖素兰、濮凤根、青献忠、</w:t>
      </w:r>
      <w:r>
        <w:rPr>
          <w:rFonts w:ascii="SimSun" w:eastAsia="SimSun" w:hAnsi="SimSun" w:cs="SimSun"/>
          <w:spacing w:val="-6"/>
          <w:sz w:val="40"/>
          <w:szCs w:val="40"/>
        </w:rPr>
        <w:t>张筱丽。</w:t>
      </w:r>
    </w:p>
    <w:p>
      <w:pPr>
        <w:spacing w:before="55" w:line="220" w:lineRule="auto"/>
        <w:ind w:left="78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0"/>
          <w:sz w:val="40"/>
          <w:szCs w:val="40"/>
        </w:rPr>
        <w:t>本标准所代替标准的历次版本发布情况为：</w:t>
      </w:r>
    </w:p>
    <w:p>
      <w:pPr>
        <w:spacing w:before="116" w:line="219" w:lineRule="auto"/>
        <w:ind w:left="78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4"/>
          <w:sz w:val="40"/>
          <w:szCs w:val="40"/>
        </w:rPr>
        <w:t>——JB/T 8729.1—1998;</w:t>
      </w:r>
    </w:p>
    <w:p>
      <w:pPr>
        <w:spacing w:before="121" w:line="219" w:lineRule="auto"/>
        <w:ind w:left="78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6"/>
          <w:sz w:val="40"/>
          <w:szCs w:val="40"/>
        </w:rPr>
        <w:t>——JB/T 8729.2—1998。</w:t>
      </w:r>
    </w:p>
    <w:p>
      <w:pPr>
        <w:spacing w:line="219" w:lineRule="auto"/>
        <w:rPr>
          <w:rFonts w:ascii="SimSun" w:eastAsia="SimSun" w:hAnsi="SimSun" w:cs="SimSun"/>
          <w:sz w:val="40"/>
          <w:szCs w:val="40"/>
        </w:rPr>
        <w:sectPr>
          <w:footerReference w:type="default" r:id="rId9"/>
          <w:pgSz w:w="21768" w:h="31680"/>
          <w:pgMar w:top="2553" w:right="1959" w:bottom="2015" w:left="2081" w:header="0" w:footer="1525" w:gutter="0"/>
          <w:pgNumType w:start="7"/>
          <w:cols w:space="708"/>
        </w:sectPr>
      </w:pPr>
    </w:p>
    <w:p>
      <w:pPr>
        <w:spacing w:before="92" w:line="221" w:lineRule="auto"/>
        <w:ind w:left="5"/>
        <w:rPr>
          <w:rFonts w:ascii="SimSun" w:eastAsia="SimSun" w:hAnsi="SimSun" w:cs="SimSun"/>
          <w:sz w:val="46"/>
          <w:szCs w:val="46"/>
        </w:rPr>
      </w:pPr>
      <w:bookmarkStart w:id="2" w:name="bookmark3"/>
      <w:bookmarkEnd w:id="2"/>
      <w:r>
        <w:rPr>
          <w:rFonts w:ascii="SimSun" w:eastAsia="SimSun" w:hAnsi="SimSun" w:cs="SimSun"/>
          <w:b/>
          <w:bCs/>
          <w:spacing w:val="-27"/>
          <w:sz w:val="46"/>
          <w:szCs w:val="46"/>
        </w:rPr>
        <w:t>JB/T</w:t>
      </w:r>
      <w:r>
        <w:rPr>
          <w:rFonts w:ascii="SimSun" w:eastAsia="SimSun" w:hAnsi="SimSun" w:cs="SimSun"/>
          <w:spacing w:val="-27"/>
          <w:sz w:val="46"/>
          <w:szCs w:val="46"/>
        </w:rPr>
        <w:t xml:space="preserve"> </w:t>
      </w:r>
      <w:r>
        <w:rPr>
          <w:rFonts w:ascii="SimSun" w:eastAsia="SimSun" w:hAnsi="SimSun" w:cs="SimSun"/>
          <w:b/>
          <w:bCs/>
          <w:spacing w:val="-27"/>
          <w:sz w:val="46"/>
          <w:szCs w:val="46"/>
        </w:rPr>
        <w:t>8729—2013</w:t>
      </w:r>
    </w:p>
    <w:p>
      <w:pPr>
        <w:spacing w:line="289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</w:pPr>
    </w:p>
    <w:p>
      <w:pPr>
        <w:spacing w:before="130" w:line="236" w:lineRule="auto"/>
        <w:ind w:right="59" w:firstLine="829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9"/>
          <w:sz w:val="40"/>
          <w:szCs w:val="40"/>
        </w:rPr>
        <w:t>装置为单执行机构时大于其执行机构公称流量的流量；为多执行机构时大于其各执行机构公称流量</w:t>
      </w:r>
      <w:r>
        <w:rPr>
          <w:rFonts w:ascii="SimSun" w:eastAsia="SimSun" w:hAnsi="SimSun" w:cs="SimSun"/>
          <w:spacing w:val="16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1"/>
          <w:sz w:val="40"/>
          <w:szCs w:val="40"/>
        </w:rPr>
        <w:t>之和的流量。</w:t>
      </w:r>
    </w:p>
    <w:p>
      <w:pPr>
        <w:spacing w:before="136" w:line="185" w:lineRule="auto"/>
        <w:ind w:left="6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b/>
          <w:bCs/>
          <w:spacing w:val="-24"/>
          <w:sz w:val="46"/>
          <w:szCs w:val="46"/>
        </w:rPr>
        <w:t>3.6</w:t>
      </w:r>
    </w:p>
    <w:p>
      <w:pPr>
        <w:pStyle w:val="BodyText"/>
        <w:spacing w:before="91" w:line="224" w:lineRule="auto"/>
        <w:ind w:left="834"/>
        <w:rPr>
          <w:rFonts w:ascii="Times New Roman" w:eastAsia="Times New Roman" w:hAnsi="Times New Roman" w:cs="Times New Roman"/>
          <w:sz w:val="44"/>
          <w:szCs w:val="44"/>
        </w:rPr>
      </w:pPr>
      <w:r>
        <w:rPr>
          <w:b/>
          <w:bCs/>
          <w:spacing w:val="-25"/>
          <w:sz w:val="44"/>
          <w:szCs w:val="44"/>
        </w:rPr>
        <w:t>欠流量</w:t>
      </w:r>
      <w:r>
        <w:rPr>
          <w:spacing w:val="184"/>
          <w:sz w:val="44"/>
          <w:szCs w:val="4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5"/>
          <w:sz w:val="44"/>
          <w:szCs w:val="44"/>
        </w:rPr>
        <w:t>unsaturated flow</w:t>
      </w:r>
    </w:p>
    <w:p>
      <w:pPr>
        <w:spacing w:before="93" w:line="236" w:lineRule="auto"/>
        <w:ind w:right="59" w:firstLine="829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9"/>
          <w:sz w:val="40"/>
          <w:szCs w:val="40"/>
        </w:rPr>
        <w:t>装置为单执行机构时小于其执行机构公称流量的流量；为多执行机构时小于其各执行机构公称流量</w:t>
      </w:r>
      <w:r>
        <w:rPr>
          <w:rFonts w:ascii="SimSun" w:eastAsia="SimSun" w:hAnsi="SimSun" w:cs="SimSun"/>
          <w:spacing w:val="16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1"/>
          <w:sz w:val="40"/>
          <w:szCs w:val="40"/>
        </w:rPr>
        <w:t>之和的流量。</w:t>
      </w:r>
    </w:p>
    <w:p>
      <w:pPr>
        <w:spacing w:line="292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pStyle w:val="BodyText"/>
        <w:spacing w:before="124" w:line="223" w:lineRule="auto"/>
        <w:ind w:left="5"/>
        <w:rPr>
          <w:sz w:val="38"/>
          <w:szCs w:val="38"/>
        </w:rPr>
      </w:pPr>
      <w:r>
        <w:rPr>
          <w:b/>
          <w:bCs/>
          <w:spacing w:val="2"/>
          <w:sz w:val="38"/>
          <w:szCs w:val="38"/>
        </w:rPr>
        <w:t>4</w:t>
      </w:r>
      <w:r>
        <w:rPr>
          <w:spacing w:val="28"/>
          <w:sz w:val="38"/>
          <w:szCs w:val="38"/>
        </w:rPr>
        <w:t xml:space="preserve">  </w:t>
      </w:r>
      <w:r>
        <w:rPr>
          <w:b/>
          <w:bCs/>
          <w:spacing w:val="2"/>
          <w:sz w:val="38"/>
          <w:szCs w:val="38"/>
        </w:rPr>
        <w:t>单位与符号</w:t>
      </w:r>
    </w:p>
    <w:p>
      <w:pPr>
        <w:spacing w:line="302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before="130" w:line="221" w:lineRule="auto"/>
        <w:ind w:left="829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z w:val="40"/>
          <w:szCs w:val="40"/>
        </w:rPr>
        <w:t>各参量的单位和符号应符合表1的规定。</w:t>
      </w:r>
    </w:p>
    <w:p>
      <w:pPr>
        <w:spacing w:line="296" w:lineRule="auto"/>
        <w:rPr>
          <w:rFonts w:ascii="Arial"/>
          <w:sz w:val="21"/>
        </w:rPr>
      </w:pPr>
    </w:p>
    <w:p>
      <w:pPr>
        <w:pStyle w:val="BodyText"/>
        <w:spacing w:before="131" w:line="223" w:lineRule="auto"/>
        <w:ind w:left="7021"/>
        <w:rPr>
          <w:sz w:val="40"/>
          <w:szCs w:val="40"/>
        </w:rPr>
      </w:pPr>
      <w:r>
        <w:rPr>
          <w:b/>
          <w:bCs/>
          <w:spacing w:val="-15"/>
          <w:sz w:val="40"/>
          <w:szCs w:val="40"/>
        </w:rPr>
        <w:t>表</w:t>
      </w:r>
      <w:r>
        <w:rPr>
          <w:spacing w:val="-58"/>
          <w:sz w:val="40"/>
          <w:szCs w:val="40"/>
        </w:rPr>
        <w:t xml:space="preserve"> </w:t>
      </w:r>
      <w:r>
        <w:rPr>
          <w:b/>
          <w:bCs/>
          <w:spacing w:val="-15"/>
          <w:sz w:val="40"/>
          <w:szCs w:val="40"/>
        </w:rPr>
        <w:t>1</w:t>
      </w:r>
      <w:r>
        <w:rPr>
          <w:spacing w:val="156"/>
          <w:sz w:val="40"/>
          <w:szCs w:val="40"/>
        </w:rPr>
        <w:t xml:space="preserve"> </w:t>
      </w:r>
      <w:r>
        <w:rPr>
          <w:b/>
          <w:bCs/>
          <w:spacing w:val="-15"/>
          <w:sz w:val="40"/>
          <w:szCs w:val="40"/>
        </w:rPr>
        <w:t>量的单位和符号</w:t>
      </w:r>
    </w:p>
    <w:p>
      <w:pPr>
        <w:spacing w:before="92"/>
      </w:pPr>
    </w:p>
    <w:tbl>
      <w:tblPr>
        <w:tblStyle w:val="TableNormal0"/>
        <w:tblW w:w="17596" w:type="dxa"/>
        <w:tblInd w:w="12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867"/>
        <w:gridCol w:w="5850"/>
        <w:gridCol w:w="5879"/>
      </w:tblGrid>
      <w:tr>
        <w:tblPrEx>
          <w:tblW w:w="17596" w:type="dxa"/>
          <w:tblInd w:w="12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703"/>
        </w:trPr>
        <w:tc>
          <w:tcPr>
            <w:tcW w:w="5867" w:type="dxa"/>
            <w:vAlign w:val="top"/>
          </w:tcPr>
          <w:p>
            <w:pPr>
              <w:pStyle w:val="TableText"/>
              <w:spacing w:before="200" w:line="223" w:lineRule="auto"/>
              <w:ind w:left="2265"/>
            </w:pPr>
            <w:r>
              <w:rPr>
                <w:spacing w:val="6"/>
              </w:rPr>
              <w:t>量的名称</w:t>
            </w:r>
          </w:p>
        </w:tc>
        <w:tc>
          <w:tcPr>
            <w:tcW w:w="5850" w:type="dxa"/>
            <w:vAlign w:val="top"/>
          </w:tcPr>
          <w:p>
            <w:pPr>
              <w:pStyle w:val="TableText"/>
              <w:spacing w:before="196" w:line="221" w:lineRule="auto"/>
              <w:ind w:left="2589"/>
            </w:pPr>
            <w:r>
              <w:rPr>
                <w:spacing w:val="12"/>
              </w:rPr>
              <w:t>符号</w:t>
            </w:r>
          </w:p>
        </w:tc>
        <w:tc>
          <w:tcPr>
            <w:tcW w:w="5879" w:type="dxa"/>
            <w:vAlign w:val="top"/>
          </w:tcPr>
          <w:p>
            <w:pPr>
              <w:pStyle w:val="TableText"/>
              <w:spacing w:before="198" w:line="221" w:lineRule="auto"/>
              <w:ind w:left="2605"/>
            </w:pPr>
            <w:r>
              <w:rPr>
                <w:spacing w:val="8"/>
              </w:rPr>
              <w:t>单位</w:t>
            </w:r>
          </w:p>
        </w:tc>
      </w:tr>
      <w:tr>
        <w:tblPrEx>
          <w:tblW w:w="17596" w:type="dxa"/>
          <w:tblInd w:w="120" w:type="dxa"/>
          <w:tblLayout w:type="fixed"/>
        </w:tblPrEx>
        <w:trPr>
          <w:trHeight w:val="682"/>
        </w:trPr>
        <w:tc>
          <w:tcPr>
            <w:tcW w:w="5867" w:type="dxa"/>
            <w:vAlign w:val="top"/>
          </w:tcPr>
          <w:p>
            <w:pPr>
              <w:pStyle w:val="TableText"/>
              <w:spacing w:before="184" w:line="221" w:lineRule="auto"/>
              <w:ind w:left="2265"/>
            </w:pPr>
            <w:r>
              <w:rPr>
                <w:spacing w:val="6"/>
              </w:rPr>
              <w:t>公称通径</w:t>
            </w:r>
          </w:p>
        </w:tc>
        <w:tc>
          <w:tcPr>
            <w:tcW w:w="5850" w:type="dxa"/>
            <w:vAlign w:val="top"/>
          </w:tcPr>
          <w:p>
            <w:pPr>
              <w:pStyle w:val="TableText"/>
              <w:spacing w:before="296" w:line="184" w:lineRule="auto"/>
              <w:ind w:left="286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</w:p>
        </w:tc>
        <w:tc>
          <w:tcPr>
            <w:tcW w:w="5879" w:type="dxa"/>
            <w:vAlign w:val="top"/>
          </w:tcPr>
          <w:p>
            <w:pPr>
              <w:pStyle w:val="TableText"/>
              <w:spacing w:before="274" w:line="229" w:lineRule="exact"/>
              <w:ind w:left="2850"/>
              <w:rPr>
                <w:sz w:val="17"/>
                <w:szCs w:val="17"/>
              </w:rPr>
            </w:pPr>
            <w:r>
              <w:rPr>
                <w:spacing w:val="2"/>
                <w:position w:val="3"/>
                <w:sz w:val="17"/>
                <w:szCs w:val="17"/>
              </w:rPr>
              <w:t>mm</w:t>
            </w:r>
          </w:p>
        </w:tc>
      </w:tr>
      <w:tr>
        <w:tblPrEx>
          <w:tblW w:w="17596" w:type="dxa"/>
          <w:tblInd w:w="120" w:type="dxa"/>
          <w:tblLayout w:type="fixed"/>
        </w:tblPrEx>
        <w:trPr>
          <w:trHeight w:val="663"/>
        </w:trPr>
        <w:tc>
          <w:tcPr>
            <w:tcW w:w="5867" w:type="dxa"/>
            <w:vAlign w:val="top"/>
          </w:tcPr>
          <w:p>
            <w:pPr>
              <w:pStyle w:val="TableText"/>
              <w:spacing w:before="178" w:line="221" w:lineRule="auto"/>
              <w:ind w:left="2265"/>
            </w:pPr>
            <w:r>
              <w:rPr>
                <w:spacing w:val="5"/>
              </w:rPr>
              <w:t>体积流量</w:t>
            </w:r>
          </w:p>
        </w:tc>
        <w:tc>
          <w:tcPr>
            <w:tcW w:w="5850" w:type="dxa"/>
            <w:vAlign w:val="top"/>
          </w:tcPr>
          <w:p>
            <w:pPr>
              <w:pStyle w:val="TableText"/>
              <w:spacing w:before="298" w:line="250" w:lineRule="exact"/>
              <w:ind w:left="2756"/>
            </w:pPr>
            <w:r>
              <w:rPr>
                <w:spacing w:val="-4"/>
                <w:position w:val="2"/>
              </w:rPr>
              <w:t>qv</w:t>
            </w:r>
          </w:p>
        </w:tc>
        <w:tc>
          <w:tcPr>
            <w:tcW w:w="5879" w:type="dxa"/>
            <w:vAlign w:val="top"/>
          </w:tcPr>
          <w:p>
            <w:pPr>
              <w:pStyle w:val="TableText"/>
              <w:spacing w:before="184" w:line="226" w:lineRule="auto"/>
              <w:ind w:left="2522"/>
            </w:pPr>
            <w:r>
              <w:rPr>
                <w:spacing w:val="-1"/>
              </w:rPr>
              <w:t>L/min</w:t>
            </w:r>
          </w:p>
        </w:tc>
      </w:tr>
      <w:tr>
        <w:tblPrEx>
          <w:tblW w:w="17596" w:type="dxa"/>
          <w:tblInd w:w="120" w:type="dxa"/>
          <w:tblLayout w:type="fixed"/>
        </w:tblPrEx>
        <w:trPr>
          <w:trHeight w:val="704"/>
        </w:trPr>
        <w:tc>
          <w:tcPr>
            <w:tcW w:w="5867" w:type="dxa"/>
            <w:vAlign w:val="top"/>
          </w:tcPr>
          <w:p>
            <w:pPr>
              <w:pStyle w:val="TableText"/>
              <w:spacing w:before="196" w:line="221" w:lineRule="auto"/>
              <w:ind w:left="2265"/>
            </w:pPr>
            <w:r>
              <w:rPr>
                <w:spacing w:val="6"/>
              </w:rPr>
              <w:t>管道内径</w:t>
            </w:r>
          </w:p>
        </w:tc>
        <w:tc>
          <w:tcPr>
            <w:tcW w:w="5850" w:type="dxa"/>
            <w:vAlign w:val="top"/>
          </w:tcPr>
          <w:p>
            <w:pPr>
              <w:pStyle w:val="TableText"/>
              <w:spacing w:before="232" w:line="241" w:lineRule="auto"/>
              <w:ind w:left="2839"/>
            </w:pPr>
            <w:r>
              <w:t>d</w:t>
            </w:r>
          </w:p>
        </w:tc>
        <w:tc>
          <w:tcPr>
            <w:tcW w:w="5879" w:type="dxa"/>
            <w:vAlign w:val="top"/>
          </w:tcPr>
          <w:p>
            <w:pPr>
              <w:pStyle w:val="TableText"/>
              <w:spacing w:before="271" w:line="291" w:lineRule="exact"/>
              <w:ind w:left="2825"/>
              <w:rPr>
                <w:sz w:val="22"/>
                <w:szCs w:val="22"/>
              </w:rPr>
            </w:pPr>
            <w:r>
              <w:rPr>
                <w:position w:val="3"/>
                <w:sz w:val="22"/>
                <w:szCs w:val="22"/>
              </w:rPr>
              <w:t>mm</w:t>
            </w:r>
          </w:p>
        </w:tc>
      </w:tr>
      <w:tr>
        <w:tblPrEx>
          <w:tblW w:w="17596" w:type="dxa"/>
          <w:tblInd w:w="120" w:type="dxa"/>
          <w:tblLayout w:type="fixed"/>
        </w:tblPrEx>
        <w:trPr>
          <w:trHeight w:val="673"/>
        </w:trPr>
        <w:tc>
          <w:tcPr>
            <w:tcW w:w="5867" w:type="dxa"/>
            <w:vAlign w:val="top"/>
          </w:tcPr>
          <w:p>
            <w:pPr>
              <w:pStyle w:val="TableText"/>
              <w:spacing w:before="182" w:line="221" w:lineRule="auto"/>
              <w:ind w:left="2098"/>
            </w:pPr>
            <w:r>
              <w:rPr>
                <w:spacing w:val="5"/>
              </w:rPr>
              <w:t>压力、压差</w:t>
            </w:r>
          </w:p>
        </w:tc>
        <w:tc>
          <w:tcPr>
            <w:tcW w:w="5850" w:type="dxa"/>
            <w:vAlign w:val="top"/>
          </w:tcPr>
          <w:p>
            <w:pPr>
              <w:pStyle w:val="TableText"/>
              <w:spacing w:before="224" w:line="185" w:lineRule="auto"/>
              <w:ind w:left="2589"/>
            </w:pPr>
            <w:r>
              <w:rPr>
                <w:spacing w:val="-2"/>
              </w:rPr>
              <w:t>p,Ap</w:t>
            </w:r>
          </w:p>
        </w:tc>
        <w:tc>
          <w:tcPr>
            <w:tcW w:w="5879" w:type="dxa"/>
            <w:vAlign w:val="top"/>
          </w:tcPr>
          <w:p>
            <w:pPr>
              <w:pStyle w:val="TableText"/>
              <w:spacing w:before="270" w:line="183" w:lineRule="auto"/>
              <w:ind w:left="2772"/>
            </w:pPr>
            <w:r>
              <w:rPr>
                <w:spacing w:val="-2"/>
              </w:rPr>
              <w:t>Pa</w:t>
            </w:r>
          </w:p>
        </w:tc>
      </w:tr>
      <w:tr>
        <w:tblPrEx>
          <w:tblW w:w="17596" w:type="dxa"/>
          <w:tblInd w:w="120" w:type="dxa"/>
          <w:tblLayout w:type="fixed"/>
        </w:tblPrEx>
        <w:trPr>
          <w:trHeight w:val="670"/>
        </w:trPr>
        <w:tc>
          <w:tcPr>
            <w:tcW w:w="5867" w:type="dxa"/>
            <w:vAlign w:val="top"/>
          </w:tcPr>
          <w:p>
            <w:pPr>
              <w:pStyle w:val="TableText"/>
              <w:spacing w:before="186" w:line="223" w:lineRule="auto"/>
              <w:ind w:left="2598"/>
            </w:pPr>
            <w:r>
              <w:rPr>
                <w:spacing w:val="18"/>
              </w:rPr>
              <w:t>时间</w:t>
            </w:r>
          </w:p>
        </w:tc>
        <w:tc>
          <w:tcPr>
            <w:tcW w:w="5850" w:type="dxa"/>
            <w:vAlign w:val="top"/>
          </w:tcPr>
          <w:p>
            <w:pPr>
              <w:pStyle w:val="TableText"/>
              <w:spacing w:before="279" w:line="290" w:lineRule="exact"/>
              <w:ind w:left="2866"/>
              <w:rPr>
                <w:sz w:val="22"/>
                <w:szCs w:val="22"/>
              </w:rPr>
            </w:pPr>
            <w:r>
              <w:rPr>
                <w:position w:val="2"/>
                <w:sz w:val="22"/>
                <w:szCs w:val="22"/>
              </w:rPr>
              <w:t>t</w:t>
            </w:r>
          </w:p>
        </w:tc>
        <w:tc>
          <w:tcPr>
            <w:tcW w:w="5879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186" w:lineRule="auto"/>
              <w:ind w:left="288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</w:t>
            </w:r>
          </w:p>
        </w:tc>
      </w:tr>
      <w:tr>
        <w:tblPrEx>
          <w:tblW w:w="17596" w:type="dxa"/>
          <w:tblInd w:w="120" w:type="dxa"/>
          <w:tblLayout w:type="fixed"/>
        </w:tblPrEx>
        <w:trPr>
          <w:trHeight w:val="707"/>
        </w:trPr>
        <w:tc>
          <w:tcPr>
            <w:tcW w:w="5867" w:type="dxa"/>
            <w:vAlign w:val="top"/>
          </w:tcPr>
          <w:p>
            <w:pPr>
              <w:pStyle w:val="TableText"/>
              <w:spacing w:before="203" w:line="221" w:lineRule="auto"/>
              <w:ind w:left="1933"/>
            </w:pPr>
            <w:r>
              <w:rPr>
                <w:spacing w:val="5"/>
              </w:rPr>
              <w:t>油液质量密度</w:t>
            </w:r>
          </w:p>
        </w:tc>
        <w:tc>
          <w:tcPr>
            <w:tcW w:w="5850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76" w:lineRule="auto"/>
              <w:ind w:left="2839"/>
            </w:pPr>
            <w:r>
              <w:t>P</w:t>
            </w:r>
          </w:p>
        </w:tc>
        <w:tc>
          <w:tcPr>
            <w:tcW w:w="5879" w:type="dxa"/>
            <w:vAlign w:val="top"/>
          </w:tcPr>
          <w:p>
            <w:pPr>
              <w:pStyle w:val="TableText"/>
              <w:spacing w:before="190" w:line="215" w:lineRule="auto"/>
              <w:ind w:left="2440"/>
            </w:pPr>
            <w:r>
              <w:rPr>
                <w:spacing w:val="-1"/>
              </w:rPr>
              <w:t>kg/m³</w:t>
            </w:r>
          </w:p>
        </w:tc>
      </w:tr>
      <w:tr>
        <w:tblPrEx>
          <w:tblW w:w="17596" w:type="dxa"/>
          <w:tblInd w:w="120" w:type="dxa"/>
          <w:tblLayout w:type="fixed"/>
        </w:tblPrEx>
        <w:trPr>
          <w:trHeight w:val="673"/>
        </w:trPr>
        <w:tc>
          <w:tcPr>
            <w:tcW w:w="5867" w:type="dxa"/>
            <w:vAlign w:val="top"/>
          </w:tcPr>
          <w:p>
            <w:pPr>
              <w:pStyle w:val="TableText"/>
              <w:spacing w:before="185" w:line="221" w:lineRule="auto"/>
              <w:ind w:left="2265"/>
            </w:pPr>
            <w:r>
              <w:rPr>
                <w:spacing w:val="7"/>
              </w:rPr>
              <w:t>运动黏度</w:t>
            </w:r>
          </w:p>
        </w:tc>
        <w:tc>
          <w:tcPr>
            <w:tcW w:w="5850" w:type="dxa"/>
            <w:vAlign w:val="top"/>
          </w:tcPr>
          <w:p>
            <w:pPr>
              <w:pStyle w:val="TableText"/>
              <w:spacing w:before="294" w:line="184" w:lineRule="auto"/>
              <w:ind w:left="286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</w:t>
            </w:r>
          </w:p>
        </w:tc>
        <w:tc>
          <w:tcPr>
            <w:tcW w:w="5879" w:type="dxa"/>
            <w:vAlign w:val="top"/>
          </w:tcPr>
          <w:p>
            <w:pPr>
              <w:pStyle w:val="TableText"/>
              <w:spacing w:before="192" w:line="226" w:lineRule="auto"/>
              <w:ind w:left="2522"/>
            </w:pPr>
            <w:r>
              <w:t>m²/s</w:t>
            </w:r>
          </w:p>
        </w:tc>
      </w:tr>
      <w:tr>
        <w:tblPrEx>
          <w:tblW w:w="17596" w:type="dxa"/>
          <w:tblInd w:w="120" w:type="dxa"/>
          <w:tblLayout w:type="fixed"/>
        </w:tblPrEx>
        <w:trPr>
          <w:trHeight w:val="668"/>
        </w:trPr>
        <w:tc>
          <w:tcPr>
            <w:tcW w:w="5867" w:type="dxa"/>
            <w:vAlign w:val="top"/>
          </w:tcPr>
          <w:p>
            <w:pPr>
              <w:pStyle w:val="TableText"/>
              <w:spacing w:before="182" w:line="221" w:lineRule="auto"/>
              <w:ind w:left="2598"/>
            </w:pPr>
            <w:r>
              <w:rPr>
                <w:spacing w:val="11"/>
              </w:rPr>
              <w:t>温度</w:t>
            </w:r>
          </w:p>
        </w:tc>
        <w:tc>
          <w:tcPr>
            <w:tcW w:w="5850" w:type="dxa"/>
            <w:vAlign w:val="top"/>
          </w:tcPr>
          <w:p>
            <w:pPr>
              <w:pStyle w:val="TableText"/>
              <w:spacing w:before="254" w:line="314" w:lineRule="exact"/>
              <w:ind w:left="280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θ</w:t>
            </w:r>
          </w:p>
        </w:tc>
        <w:tc>
          <w:tcPr>
            <w:tcW w:w="5879" w:type="dxa"/>
            <w:vAlign w:val="top"/>
          </w:tcPr>
          <w:p>
            <w:pPr>
              <w:pStyle w:val="TableText"/>
              <w:spacing w:before="254" w:line="241" w:lineRule="auto"/>
              <w:ind w:left="282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℃</w:t>
            </w:r>
          </w:p>
        </w:tc>
      </w:tr>
      <w:tr>
        <w:tblPrEx>
          <w:tblW w:w="17596" w:type="dxa"/>
          <w:tblInd w:w="120" w:type="dxa"/>
          <w:tblLayout w:type="fixed"/>
        </w:tblPrEx>
        <w:trPr>
          <w:trHeight w:val="688"/>
        </w:trPr>
        <w:tc>
          <w:tcPr>
            <w:tcW w:w="5867" w:type="dxa"/>
            <w:vAlign w:val="top"/>
          </w:tcPr>
          <w:p>
            <w:pPr>
              <w:pStyle w:val="TableText"/>
              <w:spacing w:before="191" w:line="220" w:lineRule="auto"/>
              <w:ind w:left="1601"/>
            </w:pPr>
            <w:r>
              <w:rPr>
                <w:spacing w:val="3"/>
              </w:rPr>
              <w:t>等熵体积弹性模量</w:t>
            </w:r>
          </w:p>
        </w:tc>
        <w:tc>
          <w:tcPr>
            <w:tcW w:w="5850" w:type="dxa"/>
            <w:vAlign w:val="top"/>
          </w:tcPr>
          <w:p>
            <w:pPr>
              <w:pStyle w:val="TableText"/>
              <w:spacing w:before="246" w:line="183" w:lineRule="auto"/>
              <w:ind w:left="2672"/>
              <w:rPr>
                <w:rFonts w:ascii="Calibri" w:eastAsia="Calibri" w:hAnsi="Calibri" w:cs="Calibri"/>
              </w:rPr>
            </w:pPr>
            <w:r>
              <w:rPr>
                <w:spacing w:val="2"/>
              </w:rPr>
              <w:t>K</w:t>
            </w:r>
            <w:r>
              <w:rPr>
                <w:rFonts w:ascii="Calibri" w:eastAsia="Calibri" w:hAnsi="Calibri" w:cs="Calibri"/>
                <w:spacing w:val="2"/>
              </w:rPr>
              <w:t>₅</w:t>
            </w:r>
          </w:p>
        </w:tc>
        <w:tc>
          <w:tcPr>
            <w:tcW w:w="5879" w:type="dxa"/>
            <w:vAlign w:val="top"/>
          </w:tcPr>
          <w:p>
            <w:pPr>
              <w:pStyle w:val="TableText"/>
              <w:spacing w:before="280" w:line="183" w:lineRule="auto"/>
              <w:ind w:left="2772"/>
            </w:pPr>
            <w:r>
              <w:rPr>
                <w:spacing w:val="-2"/>
              </w:rPr>
              <w:t>Pa</w:t>
            </w:r>
          </w:p>
        </w:tc>
      </w:tr>
      <w:tr>
        <w:tblPrEx>
          <w:tblW w:w="17596" w:type="dxa"/>
          <w:tblInd w:w="120" w:type="dxa"/>
          <w:tblLayout w:type="fixed"/>
        </w:tblPrEx>
        <w:trPr>
          <w:trHeight w:val="685"/>
        </w:trPr>
        <w:tc>
          <w:tcPr>
            <w:tcW w:w="5867" w:type="dxa"/>
            <w:vAlign w:val="top"/>
          </w:tcPr>
          <w:p>
            <w:pPr>
              <w:pStyle w:val="TableText"/>
              <w:spacing w:before="193" w:line="221" w:lineRule="auto"/>
              <w:ind w:left="2598"/>
            </w:pPr>
            <w:r>
              <w:rPr>
                <w:spacing w:val="13"/>
              </w:rPr>
              <w:t>体积</w:t>
            </w:r>
          </w:p>
        </w:tc>
        <w:tc>
          <w:tcPr>
            <w:tcW w:w="5850" w:type="dxa"/>
            <w:vAlign w:val="top"/>
          </w:tcPr>
          <w:p>
            <w:pPr>
              <w:pStyle w:val="TableText"/>
              <w:spacing w:before="279" w:line="183" w:lineRule="auto"/>
              <w:ind w:left="2839"/>
            </w:pPr>
            <w:r>
              <w:t>V</w:t>
            </w:r>
          </w:p>
        </w:tc>
        <w:tc>
          <w:tcPr>
            <w:tcW w:w="5879" w:type="dxa"/>
            <w:vAlign w:val="top"/>
          </w:tcPr>
          <w:p>
            <w:pPr>
              <w:pStyle w:val="TableText"/>
              <w:spacing w:before="257" w:line="195" w:lineRule="auto"/>
              <w:ind w:left="2687"/>
            </w:pPr>
            <w:r>
              <w:rPr>
                <w:spacing w:val="-1"/>
              </w:rPr>
              <w:t>m³</w:t>
            </w:r>
          </w:p>
        </w:tc>
      </w:tr>
    </w:tbl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pStyle w:val="BodyText"/>
        <w:spacing w:before="130" w:line="224" w:lineRule="auto"/>
        <w:ind w:left="5"/>
        <w:rPr>
          <w:sz w:val="40"/>
          <w:szCs w:val="40"/>
        </w:rPr>
      </w:pPr>
      <w:r>
        <w:rPr>
          <w:b/>
          <w:bCs/>
          <w:spacing w:val="-16"/>
          <w:sz w:val="40"/>
          <w:szCs w:val="40"/>
        </w:rPr>
        <w:t>5</w:t>
      </w:r>
      <w:r>
        <w:rPr>
          <w:spacing w:val="25"/>
          <w:sz w:val="40"/>
          <w:szCs w:val="40"/>
        </w:rPr>
        <w:t xml:space="preserve">  </w:t>
      </w:r>
      <w:r>
        <w:rPr>
          <w:b/>
          <w:bCs/>
          <w:spacing w:val="-16"/>
          <w:sz w:val="40"/>
          <w:szCs w:val="40"/>
        </w:rPr>
        <w:t>基本参数和标记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130" w:line="224" w:lineRule="auto"/>
        <w:ind w:left="5"/>
        <w:outlineLvl w:val="0"/>
        <w:rPr>
          <w:sz w:val="40"/>
          <w:szCs w:val="40"/>
        </w:rPr>
      </w:pPr>
      <w:r>
        <w:rPr>
          <w:b/>
          <w:bCs/>
          <w:spacing w:val="-12"/>
          <w:sz w:val="40"/>
          <w:szCs w:val="40"/>
        </w:rPr>
        <w:t>5.1</w:t>
      </w:r>
      <w:r>
        <w:rPr>
          <w:spacing w:val="162"/>
          <w:sz w:val="40"/>
          <w:szCs w:val="40"/>
        </w:rPr>
        <w:t xml:space="preserve"> </w:t>
      </w:r>
      <w:r>
        <w:rPr>
          <w:b/>
          <w:bCs/>
          <w:spacing w:val="-12"/>
          <w:sz w:val="40"/>
          <w:szCs w:val="40"/>
        </w:rPr>
        <w:t>基本参数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131" w:line="597" w:lineRule="exact"/>
        <w:ind w:left="829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4"/>
          <w:position w:val="13"/>
          <w:sz w:val="40"/>
          <w:szCs w:val="40"/>
        </w:rPr>
        <w:t>多路阀的基本参数应包括：</w:t>
      </w:r>
    </w:p>
    <w:p>
      <w:pPr>
        <w:spacing w:before="2" w:line="220" w:lineRule="auto"/>
        <w:ind w:left="829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6"/>
          <w:sz w:val="40"/>
          <w:szCs w:val="40"/>
        </w:rPr>
        <w:t>——公称压力；</w:t>
      </w:r>
    </w:p>
    <w:p>
      <w:pPr>
        <w:spacing w:before="78" w:line="611" w:lineRule="exact"/>
        <w:ind w:left="829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15"/>
          <w:position w:val="14"/>
          <w:sz w:val="40"/>
          <w:szCs w:val="40"/>
        </w:rPr>
        <w:t>—-公称流量；</w:t>
      </w:r>
    </w:p>
    <w:p>
      <w:pPr>
        <w:spacing w:before="2" w:line="220" w:lineRule="auto"/>
        <w:ind w:left="829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1"/>
          <w:sz w:val="40"/>
          <w:szCs w:val="40"/>
        </w:rPr>
        <w:t>——公称通径。</w:t>
      </w:r>
    </w:p>
    <w:p>
      <w:pPr>
        <w:pStyle w:val="BodyText"/>
        <w:spacing w:before="370" w:line="226" w:lineRule="auto"/>
        <w:ind w:left="5"/>
        <w:outlineLvl w:val="0"/>
        <w:rPr>
          <w:sz w:val="40"/>
          <w:szCs w:val="40"/>
        </w:rPr>
      </w:pPr>
      <w:r>
        <w:rPr>
          <w:b/>
          <w:bCs/>
          <w:spacing w:val="-3"/>
          <w:sz w:val="40"/>
          <w:szCs w:val="40"/>
        </w:rPr>
        <w:t>5.2</w:t>
      </w:r>
      <w:r>
        <w:rPr>
          <w:spacing w:val="140"/>
          <w:sz w:val="40"/>
          <w:szCs w:val="40"/>
        </w:rPr>
        <w:t xml:space="preserve"> </w:t>
      </w:r>
      <w:r>
        <w:rPr>
          <w:b/>
          <w:bCs/>
          <w:spacing w:val="-3"/>
          <w:sz w:val="40"/>
          <w:szCs w:val="40"/>
        </w:rPr>
        <w:t>标记</w:t>
      </w:r>
    </w:p>
    <w:p>
      <w:pPr>
        <w:spacing w:line="317" w:lineRule="auto"/>
        <w:rPr>
          <w:rFonts w:ascii="Arial"/>
          <w:sz w:val="21"/>
        </w:rPr>
      </w:pPr>
    </w:p>
    <w:p>
      <w:pPr>
        <w:spacing w:before="131" w:line="232" w:lineRule="auto"/>
        <w:ind w:right="63" w:firstLine="829"/>
        <w:rPr>
          <w:rFonts w:ascii="SimSun" w:eastAsia="SimSun" w:hAnsi="SimSun" w:cs="SimSun"/>
          <w:sz w:val="40"/>
          <w:szCs w:val="40"/>
        </w:rPr>
        <w:sectPr>
          <w:footerReference w:type="default" r:id="rId10"/>
          <w:pgSz w:w="21768" w:h="31680"/>
          <w:pgMar w:top="2210" w:right="1945" w:bottom="2157" w:left="2102" w:header="0" w:footer="1884" w:gutter="0"/>
          <w:pgNumType w:start="8"/>
          <w:cols w:space="708"/>
        </w:sectPr>
      </w:pPr>
      <w:r>
        <w:rPr>
          <w:rFonts w:ascii="SimSun" w:eastAsia="SimSun" w:hAnsi="SimSun" w:cs="SimSun"/>
          <w:spacing w:val="-2"/>
          <w:sz w:val="40"/>
          <w:szCs w:val="40"/>
        </w:rPr>
        <w:t>应在多路阀上明显的位置做出清晰和永久的标记或铭牌。标记或铭牌的内容应符合 GB/T</w:t>
      </w:r>
      <w:r>
        <w:rPr>
          <w:rFonts w:ascii="SimSun" w:eastAsia="SimSun" w:hAnsi="SimSun" w:cs="SimSun"/>
          <w:spacing w:val="117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2"/>
          <w:sz w:val="40"/>
          <w:szCs w:val="40"/>
        </w:rPr>
        <w:t>7935—</w:t>
      </w:r>
      <w:r>
        <w:rPr>
          <w:rFonts w:ascii="SimSun" w:eastAsia="SimSun" w:hAnsi="SimSun" w:cs="SimSun"/>
          <w:sz w:val="40"/>
          <w:szCs w:val="40"/>
        </w:rPr>
        <w:t xml:space="preserve"> </w:t>
      </w:r>
      <w:r>
        <w:rPr>
          <w:rFonts w:ascii="SimSun" w:eastAsia="SimSun" w:hAnsi="SimSun" w:cs="SimSun"/>
          <w:sz w:val="40"/>
          <w:szCs w:val="40"/>
        </w:rPr>
        <w:t>2005</w:t>
      </w:r>
      <w:r>
        <w:rPr>
          <w:rFonts w:ascii="SimSun" w:eastAsia="SimSun" w:hAnsi="SimSun" w:cs="SimSun"/>
          <w:spacing w:val="-72"/>
          <w:sz w:val="40"/>
          <w:szCs w:val="40"/>
        </w:rPr>
        <w:t xml:space="preserve"> </w:t>
      </w:r>
      <w:r>
        <w:rPr>
          <w:rFonts w:ascii="SimSun" w:eastAsia="SimSun" w:hAnsi="SimSun" w:cs="SimSun"/>
          <w:sz w:val="40"/>
          <w:szCs w:val="40"/>
        </w:rPr>
        <w:t>中第6章的规定，采用的图形符号应符合</w:t>
      </w:r>
      <w:r>
        <w:rPr>
          <w:rFonts w:ascii="SimSun" w:eastAsia="SimSun" w:hAnsi="SimSun" w:cs="SimSun"/>
          <w:spacing w:val="-89"/>
          <w:sz w:val="40"/>
          <w:szCs w:val="40"/>
        </w:rPr>
        <w:t xml:space="preserve"> </w:t>
      </w:r>
      <w:r>
        <w:rPr>
          <w:rFonts w:ascii="SimSun" w:eastAsia="SimSun" w:hAnsi="SimSun" w:cs="SimSun"/>
          <w:sz w:val="40"/>
          <w:szCs w:val="40"/>
        </w:rPr>
        <w:t>GB/T786.1 的规定。</w:t>
      </w: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131" w:line="224" w:lineRule="auto"/>
        <w:ind w:left="5"/>
        <w:rPr>
          <w:sz w:val="40"/>
          <w:szCs w:val="40"/>
        </w:rPr>
      </w:pPr>
      <w:r>
        <w:rPr>
          <w:b/>
          <w:bCs/>
          <w:spacing w:val="-3"/>
          <w:sz w:val="40"/>
          <w:szCs w:val="40"/>
        </w:rPr>
        <w:t>6</w:t>
      </w:r>
      <w:r>
        <w:rPr>
          <w:spacing w:val="-3"/>
          <w:sz w:val="40"/>
          <w:szCs w:val="40"/>
        </w:rPr>
        <w:t xml:space="preserve">  </w:t>
      </w:r>
      <w:r>
        <w:rPr>
          <w:b/>
          <w:bCs/>
          <w:spacing w:val="-3"/>
          <w:sz w:val="40"/>
          <w:szCs w:val="40"/>
        </w:rPr>
        <w:t>技术要求</w:t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130" w:line="222" w:lineRule="auto"/>
        <w:ind w:left="5"/>
        <w:outlineLvl w:val="0"/>
        <w:rPr>
          <w:sz w:val="40"/>
          <w:szCs w:val="40"/>
        </w:rPr>
      </w:pPr>
      <w:r>
        <w:rPr>
          <w:b/>
          <w:bCs/>
          <w:spacing w:val="-13"/>
          <w:sz w:val="40"/>
          <w:szCs w:val="40"/>
        </w:rPr>
        <w:t>6.1</w:t>
      </w:r>
      <w:r>
        <w:rPr>
          <w:spacing w:val="162"/>
          <w:sz w:val="40"/>
          <w:szCs w:val="40"/>
        </w:rPr>
        <w:t xml:space="preserve"> </w:t>
      </w:r>
      <w:r>
        <w:rPr>
          <w:b/>
          <w:bCs/>
          <w:spacing w:val="-13"/>
          <w:sz w:val="40"/>
          <w:szCs w:val="40"/>
        </w:rPr>
        <w:t>一般要求</w:t>
      </w:r>
    </w:p>
    <w:p>
      <w:pPr>
        <w:spacing w:line="267" w:lineRule="auto"/>
        <w:rPr>
          <w:rFonts w:ascii="Arial"/>
          <w:sz w:val="21"/>
        </w:rPr>
      </w:pPr>
    </w:p>
    <w:p>
      <w:pPr>
        <w:spacing w:before="131" w:line="221" w:lineRule="auto"/>
        <w:ind w:left="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b/>
          <w:bCs/>
          <w:spacing w:val="-8"/>
          <w:sz w:val="40"/>
          <w:szCs w:val="40"/>
        </w:rPr>
        <w:t>6.1.1</w:t>
      </w:r>
      <w:r>
        <w:rPr>
          <w:rFonts w:ascii="SimSun" w:eastAsia="SimSun" w:hAnsi="SimSun" w:cs="SimSun"/>
          <w:spacing w:val="-8"/>
          <w:sz w:val="40"/>
          <w:szCs w:val="40"/>
        </w:rPr>
        <w:t xml:space="preserve">  公称压力应符合</w:t>
      </w:r>
      <w:r>
        <w:rPr>
          <w:rFonts w:ascii="SimSun" w:eastAsia="SimSun" w:hAnsi="SimSun" w:cs="SimSun"/>
          <w:spacing w:val="-99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8"/>
          <w:sz w:val="40"/>
          <w:szCs w:val="40"/>
        </w:rPr>
        <w:t>GB/T2346</w:t>
      </w:r>
      <w:r>
        <w:rPr>
          <w:rFonts w:ascii="SimSun" w:eastAsia="SimSun" w:hAnsi="SimSun" w:cs="SimSun"/>
          <w:spacing w:val="93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8"/>
          <w:sz w:val="40"/>
          <w:szCs w:val="40"/>
        </w:rPr>
        <w:t>的规定。</w:t>
      </w:r>
    </w:p>
    <w:p>
      <w:pPr>
        <w:spacing w:line="221" w:lineRule="auto"/>
        <w:rPr>
          <w:rFonts w:ascii="SimSun" w:eastAsia="SimSun" w:hAnsi="SimSun" w:cs="SimSun"/>
          <w:sz w:val="40"/>
          <w:szCs w:val="40"/>
        </w:rPr>
        <w:sectPr>
          <w:footerReference w:type="default" r:id="rId11"/>
          <w:type w:val="nextPage"/>
          <w:pgSz w:w="21768" w:h="31680"/>
          <w:pgMar w:top="2210" w:right="1945" w:bottom="2157" w:left="2102" w:header="0" w:footer="1884" w:gutter="0"/>
          <w:pgNumType w:start="9"/>
          <w:cols w:space="708"/>
          <w:titlePg w:val="0"/>
        </w:sectPr>
      </w:pPr>
    </w:p>
    <w:p>
      <w:pPr>
        <w:spacing w:before="92" w:line="221" w:lineRule="auto"/>
        <w:ind w:right="6"/>
        <w:jc w:val="right"/>
        <w:rPr>
          <w:rFonts w:ascii="SimSun" w:eastAsia="SimSun" w:hAnsi="SimSun" w:cs="SimSun"/>
          <w:sz w:val="46"/>
          <w:szCs w:val="46"/>
        </w:rPr>
      </w:pPr>
      <w:bookmarkStart w:id="3" w:name="bookmark4"/>
      <w:bookmarkEnd w:id="3"/>
      <w:bookmarkStart w:id="4" w:name="bookmark5"/>
      <w:bookmarkEnd w:id="4"/>
      <w:bookmarkStart w:id="5" w:name="bookmark6"/>
      <w:bookmarkEnd w:id="5"/>
      <w:r>
        <w:rPr>
          <w:rFonts w:ascii="SimSun" w:eastAsia="SimSun" w:hAnsi="SimSun" w:cs="SimSun"/>
          <w:b/>
          <w:bCs/>
          <w:spacing w:val="-29"/>
          <w:sz w:val="46"/>
          <w:szCs w:val="46"/>
        </w:rPr>
        <w:t>JB/T</w:t>
      </w:r>
      <w:r>
        <w:rPr>
          <w:rFonts w:ascii="SimSun" w:eastAsia="SimSun" w:hAnsi="SimSun" w:cs="SimSun"/>
          <w:spacing w:val="-29"/>
          <w:sz w:val="46"/>
          <w:szCs w:val="46"/>
        </w:rPr>
        <w:t xml:space="preserve"> </w:t>
      </w:r>
      <w:r>
        <w:rPr>
          <w:rFonts w:ascii="SimSun" w:eastAsia="SimSun" w:hAnsi="SimSun" w:cs="SimSun"/>
          <w:b/>
          <w:bCs/>
          <w:spacing w:val="-29"/>
          <w:sz w:val="46"/>
          <w:szCs w:val="46"/>
        </w:rPr>
        <w:t>8729—2013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30" w:line="221" w:lineRule="auto"/>
        <w:ind w:left="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b/>
          <w:bCs/>
          <w:sz w:val="40"/>
          <w:szCs w:val="40"/>
        </w:rPr>
        <w:t>6.1.2</w:t>
      </w:r>
      <w:r>
        <w:rPr>
          <w:rFonts w:ascii="SimSun" w:eastAsia="SimSun" w:hAnsi="SimSun" w:cs="SimSun"/>
          <w:spacing w:val="179"/>
          <w:sz w:val="40"/>
          <w:szCs w:val="40"/>
        </w:rPr>
        <w:t xml:space="preserve"> </w:t>
      </w:r>
      <w:r>
        <w:rPr>
          <w:rFonts w:ascii="SimSun" w:eastAsia="SimSun" w:hAnsi="SimSun" w:cs="SimSun"/>
          <w:sz w:val="40"/>
          <w:szCs w:val="40"/>
        </w:rPr>
        <w:t>公称流量应符合表2的规定。</w:t>
      </w:r>
    </w:p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before="130" w:line="222" w:lineRule="auto"/>
        <w:ind w:left="7572"/>
        <w:rPr>
          <w:sz w:val="40"/>
          <w:szCs w:val="40"/>
        </w:rPr>
      </w:pPr>
      <w:r>
        <w:rPr>
          <w:b/>
          <w:bCs/>
          <w:spacing w:val="-11"/>
          <w:sz w:val="40"/>
          <w:szCs w:val="40"/>
        </w:rPr>
        <w:t>表</w:t>
      </w:r>
      <w:r>
        <w:rPr>
          <w:spacing w:val="-57"/>
          <w:sz w:val="40"/>
          <w:szCs w:val="40"/>
        </w:rPr>
        <w:t xml:space="preserve"> </w:t>
      </w:r>
      <w:r>
        <w:rPr>
          <w:b/>
          <w:bCs/>
          <w:spacing w:val="-11"/>
          <w:sz w:val="40"/>
          <w:szCs w:val="40"/>
        </w:rPr>
        <w:t>2</w:t>
      </w:r>
      <w:r>
        <w:rPr>
          <w:spacing w:val="149"/>
          <w:sz w:val="40"/>
          <w:szCs w:val="40"/>
        </w:rPr>
        <w:t xml:space="preserve"> </w:t>
      </w:r>
      <w:r>
        <w:rPr>
          <w:b/>
          <w:bCs/>
          <w:spacing w:val="-11"/>
          <w:sz w:val="40"/>
          <w:szCs w:val="40"/>
        </w:rPr>
        <w:t>公称流量</w:t>
      </w:r>
    </w:p>
    <w:p>
      <w:pPr>
        <w:spacing w:before="136"/>
      </w:pPr>
    </w:p>
    <w:tbl>
      <w:tblPr>
        <w:tblStyle w:val="TableNormal1"/>
        <w:tblW w:w="17692" w:type="dxa"/>
        <w:tblInd w:w="5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163"/>
        <w:gridCol w:w="2065"/>
        <w:gridCol w:w="2090"/>
        <w:gridCol w:w="2070"/>
        <w:gridCol w:w="2075"/>
        <w:gridCol w:w="2074"/>
        <w:gridCol w:w="2077"/>
        <w:gridCol w:w="2078"/>
      </w:tblGrid>
      <w:tr>
        <w:tblPrEx>
          <w:tblW w:w="17692" w:type="dxa"/>
          <w:tblInd w:w="56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96"/>
        </w:trPr>
        <w:tc>
          <w:tcPr>
            <w:tcW w:w="3163" w:type="dxa"/>
            <w:vAlign w:val="top"/>
          </w:tcPr>
          <w:p>
            <w:pPr>
              <w:pStyle w:val="TableText"/>
              <w:spacing w:before="159" w:line="224" w:lineRule="auto"/>
              <w:ind w:left="438"/>
              <w:rPr>
                <w:sz w:val="29"/>
                <w:szCs w:val="29"/>
              </w:rPr>
            </w:pPr>
            <w:r>
              <w:rPr>
                <w:spacing w:val="-4"/>
                <w:sz w:val="29"/>
                <w:szCs w:val="29"/>
              </w:rPr>
              <w:t>公</w:t>
            </w:r>
            <w:r>
              <w:rPr>
                <w:spacing w:val="27"/>
                <w:sz w:val="29"/>
                <w:szCs w:val="29"/>
              </w:rPr>
              <w:t xml:space="preserve"> </w:t>
            </w:r>
            <w:r>
              <w:rPr>
                <w:spacing w:val="-4"/>
                <w:sz w:val="29"/>
                <w:szCs w:val="29"/>
              </w:rPr>
              <w:t>称</w:t>
            </w:r>
            <w:r>
              <w:rPr>
                <w:spacing w:val="29"/>
                <w:sz w:val="29"/>
                <w:szCs w:val="29"/>
              </w:rPr>
              <w:t xml:space="preserve"> </w:t>
            </w:r>
            <w:r>
              <w:rPr>
                <w:spacing w:val="-4"/>
                <w:sz w:val="29"/>
                <w:szCs w:val="29"/>
              </w:rPr>
              <w:t>通</w:t>
            </w:r>
            <w:r>
              <w:rPr>
                <w:spacing w:val="28"/>
                <w:sz w:val="29"/>
                <w:szCs w:val="29"/>
              </w:rPr>
              <w:t xml:space="preserve"> </w:t>
            </w:r>
            <w:r>
              <w:rPr>
                <w:spacing w:val="-4"/>
                <w:sz w:val="29"/>
                <w:szCs w:val="29"/>
              </w:rPr>
              <w:t>径</w:t>
            </w:r>
            <w:r>
              <w:rPr>
                <w:spacing w:val="21"/>
                <w:sz w:val="29"/>
                <w:szCs w:val="29"/>
              </w:rPr>
              <w:t xml:space="preserve"> </w:t>
            </w:r>
            <w:r>
              <w:rPr>
                <w:spacing w:val="-4"/>
                <w:sz w:val="29"/>
                <w:szCs w:val="29"/>
              </w:rPr>
              <w:t>m</w:t>
            </w:r>
            <w:r>
              <w:rPr>
                <w:spacing w:val="20"/>
                <w:sz w:val="29"/>
                <w:szCs w:val="29"/>
              </w:rPr>
              <w:t xml:space="preserve"> </w:t>
            </w:r>
            <w:r>
              <w:rPr>
                <w:spacing w:val="-4"/>
                <w:sz w:val="29"/>
                <w:szCs w:val="29"/>
              </w:rPr>
              <w:t>m</w:t>
            </w:r>
          </w:p>
        </w:tc>
        <w:tc>
          <w:tcPr>
            <w:tcW w:w="2065" w:type="dxa"/>
            <w:vAlign w:val="top"/>
          </w:tcPr>
          <w:p>
            <w:pPr>
              <w:pStyle w:val="TableText"/>
              <w:spacing w:before="237" w:line="186" w:lineRule="auto"/>
              <w:ind w:left="953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8</w:t>
            </w:r>
          </w:p>
        </w:tc>
        <w:tc>
          <w:tcPr>
            <w:tcW w:w="2090" w:type="dxa"/>
            <w:vAlign w:val="top"/>
          </w:tcPr>
          <w:p>
            <w:pPr>
              <w:pStyle w:val="TableText"/>
              <w:spacing w:before="235" w:line="187" w:lineRule="auto"/>
              <w:ind w:left="892"/>
              <w:rPr>
                <w:sz w:val="29"/>
                <w:szCs w:val="29"/>
              </w:rPr>
            </w:pPr>
            <w:r>
              <w:rPr>
                <w:spacing w:val="-7"/>
                <w:sz w:val="29"/>
                <w:szCs w:val="29"/>
              </w:rPr>
              <w:t>10</w:t>
            </w:r>
          </w:p>
        </w:tc>
        <w:tc>
          <w:tcPr>
            <w:tcW w:w="2070" w:type="dxa"/>
            <w:vAlign w:val="top"/>
          </w:tcPr>
          <w:p>
            <w:pPr>
              <w:pStyle w:val="TableText"/>
              <w:spacing w:before="235" w:line="187" w:lineRule="auto"/>
              <w:ind w:left="884"/>
              <w:rPr>
                <w:sz w:val="29"/>
                <w:szCs w:val="29"/>
              </w:rPr>
            </w:pPr>
            <w:r>
              <w:rPr>
                <w:spacing w:val="-7"/>
                <w:sz w:val="29"/>
                <w:szCs w:val="29"/>
              </w:rPr>
              <w:t>12</w:t>
            </w:r>
          </w:p>
        </w:tc>
        <w:tc>
          <w:tcPr>
            <w:tcW w:w="2075" w:type="dxa"/>
            <w:vAlign w:val="top"/>
          </w:tcPr>
          <w:p>
            <w:pPr>
              <w:pStyle w:val="TableText"/>
              <w:spacing w:before="235" w:line="187" w:lineRule="auto"/>
              <w:ind w:left="887"/>
              <w:rPr>
                <w:sz w:val="29"/>
                <w:szCs w:val="29"/>
              </w:rPr>
            </w:pPr>
            <w:r>
              <w:rPr>
                <w:spacing w:val="-7"/>
                <w:sz w:val="29"/>
                <w:szCs w:val="29"/>
              </w:rPr>
              <w:t>15</w:t>
            </w:r>
          </w:p>
        </w:tc>
        <w:tc>
          <w:tcPr>
            <w:tcW w:w="2074" w:type="dxa"/>
            <w:vAlign w:val="top"/>
          </w:tcPr>
          <w:p>
            <w:pPr>
              <w:pStyle w:val="TableText"/>
              <w:spacing w:before="237" w:line="186" w:lineRule="auto"/>
              <w:ind w:left="887"/>
              <w:rPr>
                <w:sz w:val="29"/>
                <w:szCs w:val="29"/>
              </w:rPr>
            </w:pPr>
            <w:r>
              <w:rPr>
                <w:spacing w:val="-2"/>
                <w:sz w:val="29"/>
                <w:szCs w:val="29"/>
              </w:rPr>
              <w:t>20</w:t>
            </w:r>
          </w:p>
        </w:tc>
        <w:tc>
          <w:tcPr>
            <w:tcW w:w="2077" w:type="dxa"/>
            <w:vAlign w:val="top"/>
          </w:tcPr>
          <w:p>
            <w:pPr>
              <w:pStyle w:val="TableText"/>
              <w:spacing w:before="237" w:line="186" w:lineRule="auto"/>
              <w:ind w:left="888"/>
              <w:rPr>
                <w:sz w:val="29"/>
                <w:szCs w:val="29"/>
              </w:rPr>
            </w:pPr>
            <w:r>
              <w:rPr>
                <w:spacing w:val="-2"/>
                <w:sz w:val="29"/>
                <w:szCs w:val="29"/>
              </w:rPr>
              <w:t>25</w:t>
            </w:r>
          </w:p>
        </w:tc>
        <w:tc>
          <w:tcPr>
            <w:tcW w:w="2078" w:type="dxa"/>
            <w:vAlign w:val="top"/>
          </w:tcPr>
          <w:p>
            <w:pPr>
              <w:pStyle w:val="TableText"/>
              <w:spacing w:before="237" w:line="186" w:lineRule="auto"/>
              <w:ind w:left="888"/>
              <w:rPr>
                <w:sz w:val="29"/>
                <w:szCs w:val="29"/>
              </w:rPr>
            </w:pPr>
            <w:r>
              <w:rPr>
                <w:spacing w:val="-3"/>
                <w:sz w:val="29"/>
                <w:szCs w:val="29"/>
              </w:rPr>
              <w:t>32</w:t>
            </w:r>
          </w:p>
        </w:tc>
      </w:tr>
      <w:tr>
        <w:tblPrEx>
          <w:tblW w:w="17692" w:type="dxa"/>
          <w:tblInd w:w="56" w:type="dxa"/>
          <w:tblLayout w:type="fixed"/>
        </w:tblPrEx>
        <w:trPr>
          <w:trHeight w:val="616"/>
        </w:trPr>
        <w:tc>
          <w:tcPr>
            <w:tcW w:w="3163" w:type="dxa"/>
            <w:vAlign w:val="top"/>
          </w:tcPr>
          <w:p>
            <w:pPr>
              <w:pStyle w:val="TableText"/>
              <w:spacing w:before="176" w:line="226" w:lineRule="auto"/>
              <w:ind w:left="282"/>
              <w:rPr>
                <w:sz w:val="29"/>
                <w:szCs w:val="29"/>
              </w:rPr>
            </w:pPr>
            <w:r>
              <w:rPr>
                <w:spacing w:val="-8"/>
                <w:sz w:val="29"/>
                <w:szCs w:val="29"/>
              </w:rPr>
              <w:t>公</w:t>
            </w:r>
            <w:r>
              <w:rPr>
                <w:spacing w:val="-42"/>
                <w:sz w:val="29"/>
                <w:szCs w:val="29"/>
              </w:rPr>
              <w:t xml:space="preserve"> </w:t>
            </w:r>
            <w:r>
              <w:rPr>
                <w:spacing w:val="-8"/>
                <w:sz w:val="29"/>
                <w:szCs w:val="29"/>
              </w:rPr>
              <w:t>称</w:t>
            </w:r>
            <w:r>
              <w:rPr>
                <w:spacing w:val="-47"/>
                <w:sz w:val="29"/>
                <w:szCs w:val="29"/>
              </w:rPr>
              <w:t xml:space="preserve"> </w:t>
            </w:r>
            <w:r>
              <w:rPr>
                <w:spacing w:val="-8"/>
                <w:sz w:val="29"/>
                <w:szCs w:val="29"/>
              </w:rPr>
              <w:t>流</w:t>
            </w:r>
            <w:r>
              <w:rPr>
                <w:spacing w:val="-48"/>
                <w:sz w:val="29"/>
                <w:szCs w:val="29"/>
              </w:rPr>
              <w:t xml:space="preserve"> </w:t>
            </w:r>
            <w:r>
              <w:rPr>
                <w:spacing w:val="-8"/>
                <w:sz w:val="29"/>
                <w:szCs w:val="29"/>
              </w:rPr>
              <w:t>量</w:t>
            </w:r>
            <w:r>
              <w:rPr>
                <w:spacing w:val="-51"/>
                <w:sz w:val="29"/>
                <w:szCs w:val="29"/>
              </w:rPr>
              <w:t xml:space="preserve"> </w:t>
            </w:r>
            <w:r>
              <w:rPr>
                <w:spacing w:val="-8"/>
                <w:sz w:val="29"/>
                <w:szCs w:val="29"/>
              </w:rPr>
              <w:t>L</w:t>
            </w:r>
            <w:r>
              <w:rPr>
                <w:spacing w:val="-49"/>
                <w:sz w:val="29"/>
                <w:szCs w:val="29"/>
              </w:rPr>
              <w:t xml:space="preserve"> </w:t>
            </w:r>
            <w:r>
              <w:rPr>
                <w:spacing w:val="-8"/>
                <w:sz w:val="29"/>
                <w:szCs w:val="29"/>
              </w:rPr>
              <w:t>/</w:t>
            </w:r>
            <w:r>
              <w:rPr>
                <w:spacing w:val="-56"/>
                <w:sz w:val="29"/>
                <w:szCs w:val="29"/>
              </w:rPr>
              <w:t xml:space="preserve"> </w:t>
            </w:r>
            <w:r>
              <w:rPr>
                <w:spacing w:val="-8"/>
                <w:sz w:val="29"/>
                <w:szCs w:val="29"/>
              </w:rPr>
              <w:t>m</w:t>
            </w:r>
            <w:r>
              <w:rPr>
                <w:spacing w:val="-29"/>
                <w:sz w:val="29"/>
                <w:szCs w:val="29"/>
              </w:rPr>
              <w:t xml:space="preserve"> </w:t>
            </w:r>
            <w:r>
              <w:rPr>
                <w:spacing w:val="-8"/>
                <w:sz w:val="29"/>
                <w:szCs w:val="29"/>
              </w:rPr>
              <w:t>i</w:t>
            </w:r>
            <w:r>
              <w:rPr>
                <w:spacing w:val="-50"/>
                <w:sz w:val="29"/>
                <w:szCs w:val="29"/>
              </w:rPr>
              <w:t xml:space="preserve"> </w:t>
            </w:r>
            <w:r>
              <w:rPr>
                <w:spacing w:val="-8"/>
                <w:sz w:val="29"/>
                <w:szCs w:val="29"/>
              </w:rPr>
              <w:t>n</w:t>
            </w:r>
          </w:p>
        </w:tc>
        <w:tc>
          <w:tcPr>
            <w:tcW w:w="2065" w:type="dxa"/>
            <w:vAlign w:val="top"/>
          </w:tcPr>
          <w:p>
            <w:pPr>
              <w:pStyle w:val="TableText"/>
              <w:spacing w:before="249" w:line="186" w:lineRule="auto"/>
              <w:ind w:left="880"/>
              <w:rPr>
                <w:sz w:val="29"/>
                <w:szCs w:val="29"/>
              </w:rPr>
            </w:pPr>
            <w:r>
              <w:rPr>
                <w:spacing w:val="-2"/>
                <w:sz w:val="29"/>
                <w:szCs w:val="29"/>
              </w:rPr>
              <w:t>24</w:t>
            </w:r>
          </w:p>
        </w:tc>
        <w:tc>
          <w:tcPr>
            <w:tcW w:w="2090" w:type="dxa"/>
            <w:vAlign w:val="top"/>
          </w:tcPr>
          <w:p>
            <w:pPr>
              <w:pStyle w:val="TableText"/>
              <w:spacing w:before="249" w:line="186" w:lineRule="auto"/>
              <w:ind w:left="892"/>
              <w:rPr>
                <w:sz w:val="29"/>
                <w:szCs w:val="29"/>
              </w:rPr>
            </w:pPr>
            <w:r>
              <w:rPr>
                <w:spacing w:val="-1"/>
                <w:sz w:val="29"/>
                <w:szCs w:val="29"/>
              </w:rPr>
              <w:t>40</w:t>
            </w:r>
          </w:p>
        </w:tc>
        <w:tc>
          <w:tcPr>
            <w:tcW w:w="2070" w:type="dxa"/>
            <w:vAlign w:val="top"/>
          </w:tcPr>
          <w:p>
            <w:pPr>
              <w:pStyle w:val="TableText"/>
              <w:spacing w:before="249" w:line="186" w:lineRule="auto"/>
              <w:ind w:left="884"/>
              <w:rPr>
                <w:sz w:val="29"/>
                <w:szCs w:val="29"/>
              </w:rPr>
            </w:pPr>
            <w:r>
              <w:rPr>
                <w:spacing w:val="-3"/>
                <w:sz w:val="29"/>
                <w:szCs w:val="29"/>
              </w:rPr>
              <w:t>50</w:t>
            </w:r>
          </w:p>
        </w:tc>
        <w:tc>
          <w:tcPr>
            <w:tcW w:w="2075" w:type="dxa"/>
            <w:vAlign w:val="top"/>
          </w:tcPr>
          <w:p>
            <w:pPr>
              <w:pStyle w:val="TableText"/>
              <w:spacing w:before="249" w:line="186" w:lineRule="auto"/>
              <w:ind w:left="887"/>
              <w:rPr>
                <w:sz w:val="29"/>
                <w:szCs w:val="29"/>
              </w:rPr>
            </w:pPr>
            <w:r>
              <w:rPr>
                <w:spacing w:val="-2"/>
                <w:sz w:val="29"/>
                <w:szCs w:val="29"/>
              </w:rPr>
              <w:t>63</w:t>
            </w:r>
          </w:p>
        </w:tc>
        <w:tc>
          <w:tcPr>
            <w:tcW w:w="2074" w:type="dxa"/>
            <w:vAlign w:val="top"/>
          </w:tcPr>
          <w:p>
            <w:pPr>
              <w:pStyle w:val="TableText"/>
              <w:spacing w:before="248" w:line="187" w:lineRule="auto"/>
              <w:ind w:left="811"/>
              <w:rPr>
                <w:sz w:val="29"/>
                <w:szCs w:val="29"/>
              </w:rPr>
            </w:pPr>
            <w:r>
              <w:rPr>
                <w:spacing w:val="-5"/>
                <w:sz w:val="29"/>
                <w:szCs w:val="29"/>
              </w:rPr>
              <w:t>100</w:t>
            </w:r>
          </w:p>
        </w:tc>
        <w:tc>
          <w:tcPr>
            <w:tcW w:w="2077" w:type="dxa"/>
            <w:vAlign w:val="top"/>
          </w:tcPr>
          <w:p>
            <w:pPr>
              <w:pStyle w:val="TableText"/>
              <w:spacing w:before="248" w:line="187" w:lineRule="auto"/>
              <w:ind w:left="814"/>
              <w:rPr>
                <w:sz w:val="29"/>
                <w:szCs w:val="29"/>
              </w:rPr>
            </w:pPr>
            <w:r>
              <w:rPr>
                <w:spacing w:val="-5"/>
                <w:sz w:val="29"/>
                <w:szCs w:val="29"/>
              </w:rPr>
              <w:t>160</w:t>
            </w:r>
          </w:p>
        </w:tc>
        <w:tc>
          <w:tcPr>
            <w:tcW w:w="2078" w:type="dxa"/>
            <w:vAlign w:val="top"/>
          </w:tcPr>
          <w:p>
            <w:pPr>
              <w:pStyle w:val="TableText"/>
              <w:spacing w:before="249" w:line="186" w:lineRule="auto"/>
              <w:ind w:left="815"/>
              <w:rPr>
                <w:sz w:val="29"/>
                <w:szCs w:val="29"/>
              </w:rPr>
            </w:pPr>
            <w:r>
              <w:rPr>
                <w:spacing w:val="-1"/>
                <w:sz w:val="29"/>
                <w:szCs w:val="29"/>
              </w:rPr>
              <w:t>250</w:t>
            </w:r>
          </w:p>
        </w:tc>
      </w:tr>
    </w:tbl>
    <w:p>
      <w:pPr>
        <w:spacing w:before="279" w:line="220" w:lineRule="auto"/>
        <w:ind w:left="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b/>
          <w:bCs/>
          <w:spacing w:val="-5"/>
          <w:sz w:val="40"/>
          <w:szCs w:val="40"/>
        </w:rPr>
        <w:t>6.1.3</w:t>
      </w:r>
      <w:r>
        <w:rPr>
          <w:rFonts w:ascii="SimSun" w:eastAsia="SimSun" w:hAnsi="SimSun" w:cs="SimSun"/>
          <w:spacing w:val="181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5"/>
          <w:sz w:val="40"/>
          <w:szCs w:val="40"/>
        </w:rPr>
        <w:t>螺纹连接油口的型式和尺寸宜符合</w:t>
      </w:r>
      <w:r>
        <w:rPr>
          <w:rFonts w:ascii="SimSun" w:eastAsia="SimSun" w:hAnsi="SimSun" w:cs="SimSun"/>
          <w:spacing w:val="-88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5"/>
          <w:sz w:val="40"/>
          <w:szCs w:val="40"/>
        </w:rPr>
        <w:t>GB/T2878.1 的规定。</w:t>
      </w:r>
    </w:p>
    <w:p>
      <w:pPr>
        <w:spacing w:before="162" w:line="243" w:lineRule="auto"/>
        <w:ind w:right="14" w:firstLine="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b/>
          <w:bCs/>
          <w:spacing w:val="-1"/>
          <w:sz w:val="40"/>
          <w:szCs w:val="40"/>
        </w:rPr>
        <w:t>6.1.4</w:t>
      </w:r>
      <w:r>
        <w:rPr>
          <w:rFonts w:ascii="SimSun" w:eastAsia="SimSun" w:hAnsi="SimSun" w:cs="SimSun"/>
          <w:spacing w:val="174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"/>
          <w:sz w:val="40"/>
          <w:szCs w:val="40"/>
        </w:rPr>
        <w:t>在产品样本中除标明技术参数外，可绘制压力损失特性曲线</w:t>
      </w:r>
      <w:r>
        <w:rPr>
          <w:rFonts w:ascii="SimSun" w:eastAsia="SimSun" w:hAnsi="SimSun" w:cs="SimSun"/>
          <w:spacing w:val="-2"/>
          <w:sz w:val="40"/>
          <w:szCs w:val="40"/>
        </w:rPr>
        <w:t>、内泄漏特性曲线、安全阀等压力</w:t>
      </w:r>
      <w:r>
        <w:rPr>
          <w:rFonts w:ascii="SimSun" w:eastAsia="SimSun" w:hAnsi="SimSun" w:cs="SimSun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8"/>
          <w:sz w:val="40"/>
          <w:szCs w:val="40"/>
        </w:rPr>
        <w:t>特性曲线等参考曲线，以便于用户参照选用。</w:t>
      </w:r>
    </w:p>
    <w:p>
      <w:pPr>
        <w:spacing w:before="94" w:line="221" w:lineRule="auto"/>
        <w:ind w:left="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b/>
          <w:bCs/>
          <w:spacing w:val="-8"/>
          <w:sz w:val="42"/>
          <w:szCs w:val="42"/>
        </w:rPr>
        <w:t>6.1.5</w:t>
      </w:r>
      <w:r>
        <w:rPr>
          <w:rFonts w:ascii="SimSun" w:eastAsia="SimSun" w:hAnsi="SimSun" w:cs="SimSun"/>
          <w:spacing w:val="13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8"/>
          <w:sz w:val="42"/>
          <w:szCs w:val="42"/>
        </w:rPr>
        <w:t>其他技术要求应符合</w:t>
      </w:r>
      <w:r>
        <w:rPr>
          <w:rFonts w:ascii="SimSun" w:eastAsia="SimSun" w:hAnsi="SimSun" w:cs="SimSun"/>
          <w:spacing w:val="-11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8"/>
          <w:sz w:val="42"/>
          <w:szCs w:val="42"/>
        </w:rPr>
        <w:t>GB/T7935—</w:t>
      </w:r>
      <w:r>
        <w:rPr>
          <w:rFonts w:ascii="SimSun" w:eastAsia="SimSun" w:hAnsi="SimSun" w:cs="SimSun"/>
          <w:spacing w:val="-9"/>
          <w:sz w:val="42"/>
          <w:szCs w:val="42"/>
        </w:rPr>
        <w:t>2005</w:t>
      </w:r>
      <w:r>
        <w:rPr>
          <w:rFonts w:ascii="SimSun" w:eastAsia="SimSun" w:hAnsi="SimSun" w:cs="SimSun"/>
          <w:spacing w:val="-7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9"/>
          <w:sz w:val="42"/>
          <w:szCs w:val="42"/>
        </w:rPr>
        <w:t>中第4章的规定。</w:t>
      </w:r>
    </w:p>
    <w:p>
      <w:pPr>
        <w:spacing w:before="115" w:line="220" w:lineRule="auto"/>
        <w:ind w:left="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b/>
          <w:bCs/>
          <w:spacing w:val="-5"/>
          <w:sz w:val="40"/>
          <w:szCs w:val="40"/>
        </w:rPr>
        <w:t>6.1.6</w:t>
      </w:r>
      <w:r>
        <w:rPr>
          <w:rFonts w:ascii="SimSun" w:eastAsia="SimSun" w:hAnsi="SimSun" w:cs="SimSun"/>
          <w:spacing w:val="148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5"/>
          <w:sz w:val="40"/>
          <w:szCs w:val="40"/>
        </w:rPr>
        <w:t>制造商应在产品样本及相关资料中说明产品</w:t>
      </w:r>
      <w:r>
        <w:rPr>
          <w:rFonts w:ascii="SimSun" w:eastAsia="SimSun" w:hAnsi="SimSun" w:cs="SimSun"/>
          <w:spacing w:val="-6"/>
          <w:sz w:val="40"/>
          <w:szCs w:val="40"/>
        </w:rPr>
        <w:t>适用的工作条件和环境要求。</w:t>
      </w:r>
    </w:p>
    <w:p>
      <w:pPr>
        <w:pStyle w:val="BodyText"/>
        <w:spacing w:before="324" w:line="224" w:lineRule="auto"/>
        <w:ind w:left="5"/>
        <w:outlineLvl w:val="0"/>
        <w:rPr>
          <w:sz w:val="40"/>
          <w:szCs w:val="40"/>
        </w:rPr>
      </w:pPr>
      <w:r>
        <w:rPr>
          <w:b/>
          <w:bCs/>
          <w:spacing w:val="-6"/>
          <w:sz w:val="40"/>
          <w:szCs w:val="40"/>
        </w:rPr>
        <w:t>6.2</w:t>
      </w:r>
      <w:r>
        <w:rPr>
          <w:spacing w:val="171"/>
          <w:sz w:val="40"/>
          <w:szCs w:val="40"/>
        </w:rPr>
        <w:t xml:space="preserve"> </w:t>
      </w:r>
      <w:r>
        <w:rPr>
          <w:b/>
          <w:bCs/>
          <w:spacing w:val="-6"/>
          <w:sz w:val="40"/>
          <w:szCs w:val="40"/>
        </w:rPr>
        <w:t>性能要求</w:t>
      </w:r>
    </w:p>
    <w:p>
      <w:pPr>
        <w:spacing w:line="339" w:lineRule="auto"/>
        <w:rPr>
          <w:rFonts w:ascii="Arial"/>
          <w:sz w:val="21"/>
        </w:rPr>
      </w:pPr>
    </w:p>
    <w:p>
      <w:pPr>
        <w:pStyle w:val="BodyText"/>
        <w:spacing w:before="131" w:line="224" w:lineRule="auto"/>
        <w:ind w:left="5"/>
        <w:outlineLvl w:val="0"/>
        <w:rPr>
          <w:sz w:val="40"/>
          <w:szCs w:val="40"/>
        </w:rPr>
      </w:pPr>
      <w:r>
        <w:rPr>
          <w:b/>
          <w:bCs/>
          <w:spacing w:val="-16"/>
          <w:sz w:val="40"/>
          <w:szCs w:val="40"/>
        </w:rPr>
        <w:t>6.2.1</w:t>
      </w:r>
      <w:r>
        <w:rPr>
          <w:spacing w:val="188"/>
          <w:sz w:val="40"/>
          <w:szCs w:val="40"/>
        </w:rPr>
        <w:t xml:space="preserve"> </w:t>
      </w:r>
      <w:r>
        <w:rPr>
          <w:b/>
          <w:bCs/>
          <w:spacing w:val="-16"/>
          <w:sz w:val="40"/>
          <w:szCs w:val="40"/>
        </w:rPr>
        <w:t>耐压性能</w:t>
      </w:r>
    </w:p>
    <w:p>
      <w:pPr>
        <w:spacing w:line="261" w:lineRule="auto"/>
        <w:rPr>
          <w:rFonts w:ascii="Arial"/>
          <w:sz w:val="21"/>
        </w:rPr>
      </w:pPr>
    </w:p>
    <w:p>
      <w:pPr>
        <w:spacing w:before="130" w:line="221" w:lineRule="auto"/>
        <w:ind w:left="826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3"/>
          <w:sz w:val="40"/>
          <w:szCs w:val="40"/>
        </w:rPr>
        <w:t>多路阀应能承受其公称压力1.5倍的压力，不应有外泄漏、零件损坏及安全问题。</w:t>
      </w:r>
    </w:p>
    <w:p>
      <w:pPr>
        <w:spacing w:before="365" w:line="220" w:lineRule="auto"/>
        <w:ind w:left="5"/>
        <w:outlineLvl w:val="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b/>
          <w:bCs/>
          <w:spacing w:val="-14"/>
          <w:sz w:val="40"/>
          <w:szCs w:val="40"/>
        </w:rPr>
        <w:t>6.2.2</w:t>
      </w:r>
      <w:r>
        <w:rPr>
          <w:rFonts w:ascii="SimSun" w:eastAsia="SimSun" w:hAnsi="SimSun" w:cs="SimSun"/>
          <w:spacing w:val="-14"/>
          <w:sz w:val="40"/>
          <w:szCs w:val="40"/>
        </w:rPr>
        <w:t xml:space="preserve">  </w:t>
      </w:r>
      <w:r>
        <w:rPr>
          <w:rFonts w:ascii="SimSun" w:eastAsia="SimSun" w:hAnsi="SimSun" w:cs="SimSun"/>
          <w:b/>
          <w:bCs/>
          <w:spacing w:val="-14"/>
          <w:sz w:val="40"/>
          <w:szCs w:val="40"/>
        </w:rPr>
        <w:t>油路型式与滑阀机能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130" w:line="220" w:lineRule="auto"/>
        <w:ind w:left="826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5"/>
          <w:sz w:val="40"/>
          <w:szCs w:val="40"/>
        </w:rPr>
        <w:t>多路阀的油路型式与滑阀机能应符合设计要求。</w:t>
      </w: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131" w:line="224" w:lineRule="auto"/>
        <w:ind w:left="4"/>
        <w:outlineLvl w:val="0"/>
        <w:rPr>
          <w:sz w:val="40"/>
          <w:szCs w:val="40"/>
        </w:rPr>
      </w:pPr>
      <w:r>
        <w:rPr>
          <w:b/>
          <w:bCs/>
          <w:spacing w:val="-20"/>
          <w:sz w:val="40"/>
          <w:szCs w:val="40"/>
        </w:rPr>
        <w:t>6.2.3</w:t>
      </w:r>
      <w:r>
        <w:rPr>
          <w:spacing w:val="178"/>
          <w:sz w:val="40"/>
          <w:szCs w:val="40"/>
        </w:rPr>
        <w:t xml:space="preserve"> </w:t>
      </w:r>
      <w:r>
        <w:rPr>
          <w:b/>
          <w:bCs/>
          <w:spacing w:val="-20"/>
          <w:sz w:val="40"/>
          <w:szCs w:val="40"/>
        </w:rPr>
        <w:t>换向性能</w:t>
      </w:r>
    </w:p>
    <w:p>
      <w:pPr>
        <w:spacing w:line="302" w:lineRule="auto"/>
        <w:rPr>
          <w:rFonts w:ascii="Arial"/>
          <w:sz w:val="21"/>
        </w:rPr>
      </w:pPr>
    </w:p>
    <w:p>
      <w:pPr>
        <w:spacing w:before="131" w:line="221" w:lineRule="auto"/>
        <w:ind w:left="826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4"/>
          <w:sz w:val="40"/>
          <w:szCs w:val="40"/>
        </w:rPr>
        <w:t>多路阀换向过程应操纵手感灵活，复位迅速，无卡滞，定位准确可靠。</w:t>
      </w: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130" w:line="223" w:lineRule="auto"/>
        <w:ind w:left="4"/>
        <w:outlineLvl w:val="0"/>
        <w:rPr>
          <w:sz w:val="40"/>
          <w:szCs w:val="40"/>
        </w:rPr>
      </w:pPr>
      <w:r>
        <w:rPr>
          <w:b/>
          <w:bCs/>
          <w:spacing w:val="-25"/>
          <w:sz w:val="40"/>
          <w:szCs w:val="40"/>
        </w:rPr>
        <w:t>6.2.4</w:t>
      </w:r>
      <w:r>
        <w:rPr>
          <w:spacing w:val="14"/>
          <w:sz w:val="40"/>
          <w:szCs w:val="40"/>
        </w:rPr>
        <w:t xml:space="preserve">  </w:t>
      </w:r>
      <w:r>
        <w:rPr>
          <w:b/>
          <w:bCs/>
          <w:spacing w:val="-25"/>
          <w:sz w:val="40"/>
          <w:szCs w:val="40"/>
        </w:rPr>
        <w:t>内泄漏</w:t>
      </w:r>
    </w:p>
    <w:p>
      <w:pPr>
        <w:spacing w:line="305" w:lineRule="auto"/>
        <w:rPr>
          <w:rFonts w:ascii="Arial"/>
          <w:sz w:val="21"/>
        </w:rPr>
      </w:pPr>
    </w:p>
    <w:p>
      <w:pPr>
        <w:spacing w:before="131" w:line="574" w:lineRule="exact"/>
        <w:ind w:right="33"/>
        <w:jc w:val="right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2"/>
          <w:position w:val="11"/>
          <w:sz w:val="40"/>
          <w:szCs w:val="40"/>
        </w:rPr>
        <w:t>多路阀的中立位置内泄漏量不应大于表3的规定，换向位置内泄漏量不应大于表4的规定。用户对</w:t>
      </w:r>
    </w:p>
    <w:p>
      <w:pPr>
        <w:spacing w:before="2" w:line="220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6"/>
          <w:sz w:val="40"/>
          <w:szCs w:val="40"/>
        </w:rPr>
        <w:t>内泄漏量有特殊要求时，其指标由用户与制造商商定。</w:t>
      </w: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131" w:line="223" w:lineRule="auto"/>
        <w:ind w:left="6402"/>
        <w:rPr>
          <w:sz w:val="40"/>
          <w:szCs w:val="40"/>
        </w:rPr>
      </w:pPr>
      <w:r>
        <w:rPr>
          <w:b/>
          <w:bCs/>
          <w:spacing w:val="-11"/>
          <w:sz w:val="40"/>
          <w:szCs w:val="40"/>
        </w:rPr>
        <w:t>表</w:t>
      </w:r>
      <w:r>
        <w:rPr>
          <w:spacing w:val="-52"/>
          <w:sz w:val="40"/>
          <w:szCs w:val="40"/>
        </w:rPr>
        <w:t xml:space="preserve"> </w:t>
      </w:r>
      <w:r>
        <w:rPr>
          <w:b/>
          <w:bCs/>
          <w:spacing w:val="-11"/>
          <w:sz w:val="40"/>
          <w:szCs w:val="40"/>
        </w:rPr>
        <w:t>3</w:t>
      </w:r>
      <w:r>
        <w:rPr>
          <w:spacing w:val="-11"/>
          <w:sz w:val="40"/>
          <w:szCs w:val="40"/>
        </w:rPr>
        <w:t xml:space="preserve">  </w:t>
      </w:r>
      <w:r>
        <w:rPr>
          <w:b/>
          <w:bCs/>
          <w:spacing w:val="-11"/>
          <w:sz w:val="40"/>
          <w:szCs w:val="40"/>
        </w:rPr>
        <w:t>中立位置内泄漏量指标</w:t>
      </w:r>
    </w:p>
    <w:p>
      <w:pPr>
        <w:spacing w:before="114"/>
      </w:pPr>
    </w:p>
    <w:tbl>
      <w:tblPr>
        <w:tblStyle w:val="TableNormal1"/>
        <w:tblW w:w="17692" w:type="dxa"/>
        <w:tblInd w:w="6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943"/>
        <w:gridCol w:w="1846"/>
        <w:gridCol w:w="2099"/>
        <w:gridCol w:w="2097"/>
        <w:gridCol w:w="2242"/>
        <w:gridCol w:w="2100"/>
        <w:gridCol w:w="2276"/>
        <w:gridCol w:w="2089"/>
      </w:tblGrid>
      <w:tr>
        <w:tblPrEx>
          <w:tblW w:w="17692" w:type="dxa"/>
          <w:tblInd w:w="6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21"/>
        </w:trPr>
        <w:tc>
          <w:tcPr>
            <w:tcW w:w="2943" w:type="dxa"/>
            <w:vMerge w:val="restart"/>
            <w:tcBorders>
              <w:bottom w:val="nil"/>
            </w:tcBorders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25" w:lineRule="auto"/>
              <w:ind w:left="279"/>
              <w:rPr>
                <w:sz w:val="32"/>
                <w:szCs w:val="32"/>
              </w:rPr>
            </w:pPr>
            <w:r>
              <w:rPr>
                <w:spacing w:val="-5"/>
                <w:sz w:val="32"/>
                <w:szCs w:val="32"/>
              </w:rPr>
              <w:t>公</w:t>
            </w:r>
            <w:r>
              <w:rPr>
                <w:spacing w:val="-45"/>
                <w:sz w:val="32"/>
                <w:szCs w:val="32"/>
              </w:rPr>
              <w:t xml:space="preserve"> </w:t>
            </w:r>
            <w:r>
              <w:rPr>
                <w:spacing w:val="-5"/>
                <w:sz w:val="32"/>
                <w:szCs w:val="32"/>
              </w:rPr>
              <w:t>称</w:t>
            </w:r>
            <w:r>
              <w:rPr>
                <w:spacing w:val="-48"/>
                <w:sz w:val="32"/>
                <w:szCs w:val="32"/>
              </w:rPr>
              <w:t xml:space="preserve"> </w:t>
            </w:r>
            <w:r>
              <w:rPr>
                <w:spacing w:val="-5"/>
                <w:sz w:val="32"/>
                <w:szCs w:val="32"/>
              </w:rPr>
              <w:t>压</w:t>
            </w:r>
            <w:r>
              <w:rPr>
                <w:spacing w:val="-43"/>
                <w:sz w:val="32"/>
                <w:szCs w:val="32"/>
              </w:rPr>
              <w:t xml:space="preserve"> </w:t>
            </w:r>
            <w:r>
              <w:rPr>
                <w:spacing w:val="-5"/>
                <w:sz w:val="32"/>
                <w:szCs w:val="32"/>
              </w:rPr>
              <w:t>力</w:t>
            </w:r>
            <w:r>
              <w:rPr>
                <w:spacing w:val="-60"/>
                <w:sz w:val="32"/>
                <w:szCs w:val="32"/>
              </w:rPr>
              <w:t xml:space="preserve"> </w:t>
            </w:r>
            <w:r>
              <w:rPr>
                <w:spacing w:val="-5"/>
                <w:sz w:val="32"/>
                <w:szCs w:val="32"/>
              </w:rPr>
              <w:t>M</w:t>
            </w:r>
            <w:r>
              <w:rPr>
                <w:spacing w:val="-54"/>
                <w:sz w:val="32"/>
                <w:szCs w:val="32"/>
              </w:rPr>
              <w:t xml:space="preserve"> </w:t>
            </w:r>
            <w:r>
              <w:rPr>
                <w:spacing w:val="-5"/>
                <w:sz w:val="32"/>
                <w:szCs w:val="32"/>
              </w:rPr>
              <w:t>P</w:t>
            </w:r>
            <w:r>
              <w:rPr>
                <w:spacing w:val="-48"/>
                <w:sz w:val="32"/>
                <w:szCs w:val="32"/>
              </w:rPr>
              <w:t xml:space="preserve"> </w:t>
            </w:r>
            <w:r>
              <w:rPr>
                <w:spacing w:val="-5"/>
                <w:sz w:val="32"/>
                <w:szCs w:val="32"/>
              </w:rPr>
              <w:t>a</w:t>
            </w:r>
          </w:p>
        </w:tc>
        <w:tc>
          <w:tcPr>
            <w:tcW w:w="14749" w:type="dxa"/>
            <w:gridSpan w:val="7"/>
            <w:vAlign w:val="top"/>
          </w:tcPr>
          <w:p>
            <w:pPr>
              <w:pStyle w:val="TableText"/>
              <w:spacing w:before="199" w:line="225" w:lineRule="auto"/>
              <w:ind w:left="6319"/>
              <w:rPr>
                <w:sz w:val="21"/>
                <w:szCs w:val="21"/>
              </w:rPr>
            </w:pPr>
            <w:r>
              <w:rPr>
                <w:spacing w:val="15"/>
                <w:sz w:val="32"/>
                <w:szCs w:val="32"/>
              </w:rPr>
              <w:t>公称通径</w:t>
            </w:r>
            <w:r>
              <w:rPr>
                <w:spacing w:val="118"/>
                <w:sz w:val="32"/>
                <w:szCs w:val="32"/>
              </w:rPr>
              <w:t xml:space="preserve"> </w:t>
            </w:r>
            <w:r>
              <w:rPr>
                <w:position w:val="3"/>
                <w:sz w:val="21"/>
                <w:szCs w:val="21"/>
              </w:rPr>
              <w:t>mm</w:t>
            </w:r>
          </w:p>
        </w:tc>
      </w:tr>
      <w:tr>
        <w:tblPrEx>
          <w:tblW w:w="17692" w:type="dxa"/>
          <w:tblInd w:w="60" w:type="dxa"/>
          <w:tblLayout w:type="fixed"/>
        </w:tblPrEx>
        <w:trPr>
          <w:trHeight w:val="583"/>
        </w:trPr>
        <w:tc>
          <w:tcPr>
            <w:tcW w:w="294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6" w:type="dxa"/>
            <w:vAlign w:val="top"/>
          </w:tcPr>
          <w:p>
            <w:pPr>
              <w:pStyle w:val="TableText"/>
              <w:spacing w:before="222" w:line="187" w:lineRule="auto"/>
              <w:ind w:left="836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</w:t>
            </w:r>
          </w:p>
        </w:tc>
        <w:tc>
          <w:tcPr>
            <w:tcW w:w="2099" w:type="dxa"/>
            <w:vAlign w:val="top"/>
          </w:tcPr>
          <w:p>
            <w:pPr>
              <w:pStyle w:val="TableText"/>
              <w:spacing w:before="220" w:line="188" w:lineRule="auto"/>
              <w:ind w:left="880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10</w:t>
            </w:r>
          </w:p>
        </w:tc>
        <w:tc>
          <w:tcPr>
            <w:tcW w:w="2097" w:type="dxa"/>
            <w:vAlign w:val="top"/>
          </w:tcPr>
          <w:p>
            <w:pPr>
              <w:pStyle w:val="TableText"/>
              <w:spacing w:before="220" w:line="188" w:lineRule="auto"/>
              <w:ind w:left="881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12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spacing w:before="220" w:line="188" w:lineRule="auto"/>
              <w:ind w:left="953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15</w:t>
            </w:r>
          </w:p>
        </w:tc>
        <w:tc>
          <w:tcPr>
            <w:tcW w:w="2100" w:type="dxa"/>
            <w:vAlign w:val="top"/>
          </w:tcPr>
          <w:p>
            <w:pPr>
              <w:pStyle w:val="TableText"/>
              <w:spacing w:before="222" w:line="187" w:lineRule="auto"/>
              <w:ind w:left="882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20</w:t>
            </w:r>
          </w:p>
        </w:tc>
        <w:tc>
          <w:tcPr>
            <w:tcW w:w="2276" w:type="dxa"/>
            <w:vAlign w:val="top"/>
          </w:tcPr>
          <w:p>
            <w:pPr>
              <w:pStyle w:val="TableText"/>
              <w:spacing w:before="222" w:line="187" w:lineRule="auto"/>
              <w:ind w:left="972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25</w:t>
            </w:r>
          </w:p>
        </w:tc>
        <w:tc>
          <w:tcPr>
            <w:tcW w:w="2089" w:type="dxa"/>
            <w:vAlign w:val="top"/>
          </w:tcPr>
          <w:p>
            <w:pPr>
              <w:pStyle w:val="TableText"/>
              <w:spacing w:before="222" w:line="187" w:lineRule="auto"/>
              <w:ind w:left="878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32</w:t>
            </w:r>
          </w:p>
        </w:tc>
      </w:tr>
      <w:tr>
        <w:tblPrEx>
          <w:tblW w:w="17692" w:type="dxa"/>
          <w:tblInd w:w="60" w:type="dxa"/>
          <w:tblLayout w:type="fixed"/>
        </w:tblPrEx>
        <w:trPr>
          <w:trHeight w:val="599"/>
        </w:trPr>
        <w:tc>
          <w:tcPr>
            <w:tcW w:w="294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49" w:type="dxa"/>
            <w:gridSpan w:val="7"/>
            <w:vAlign w:val="top"/>
          </w:tcPr>
          <w:p>
            <w:pPr>
              <w:pStyle w:val="TableText"/>
              <w:spacing w:before="146" w:line="225" w:lineRule="auto"/>
              <w:ind w:left="5957"/>
              <w:rPr>
                <w:sz w:val="32"/>
                <w:szCs w:val="32"/>
              </w:rPr>
            </w:pPr>
            <w:r>
              <w:rPr>
                <w:spacing w:val="35"/>
                <w:w w:val="111"/>
                <w:sz w:val="32"/>
                <w:szCs w:val="32"/>
              </w:rPr>
              <w:t>内泄漏量mI/min</w:t>
            </w:r>
          </w:p>
        </w:tc>
      </w:tr>
      <w:tr>
        <w:tblPrEx>
          <w:tblW w:w="17692" w:type="dxa"/>
          <w:tblInd w:w="60" w:type="dxa"/>
          <w:tblLayout w:type="fixed"/>
        </w:tblPrEx>
        <w:trPr>
          <w:trHeight w:val="608"/>
        </w:trPr>
        <w:tc>
          <w:tcPr>
            <w:tcW w:w="2943" w:type="dxa"/>
            <w:vAlign w:val="top"/>
          </w:tcPr>
          <w:p>
            <w:pPr>
              <w:pStyle w:val="TableText"/>
              <w:spacing w:before="235" w:line="188" w:lineRule="auto"/>
              <w:ind w:left="1301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16</w:t>
            </w:r>
          </w:p>
        </w:tc>
        <w:tc>
          <w:tcPr>
            <w:tcW w:w="1846" w:type="dxa"/>
            <w:vAlign w:val="top"/>
          </w:tcPr>
          <w:p>
            <w:pPr>
              <w:pStyle w:val="TableText"/>
              <w:spacing w:before="237" w:line="187" w:lineRule="auto"/>
              <w:ind w:left="754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60</w:t>
            </w:r>
          </w:p>
        </w:tc>
        <w:tc>
          <w:tcPr>
            <w:tcW w:w="2099" w:type="dxa"/>
            <w:vAlign w:val="top"/>
          </w:tcPr>
          <w:p>
            <w:pPr>
              <w:pStyle w:val="TableText"/>
              <w:spacing w:before="237" w:line="187" w:lineRule="auto"/>
              <w:ind w:left="880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70</w:t>
            </w:r>
          </w:p>
        </w:tc>
        <w:tc>
          <w:tcPr>
            <w:tcW w:w="2097" w:type="dxa"/>
            <w:vAlign w:val="top"/>
          </w:tcPr>
          <w:p>
            <w:pPr>
              <w:pStyle w:val="TableText"/>
              <w:spacing w:before="239" w:line="186" w:lineRule="auto"/>
              <w:ind w:left="881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75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spacing w:before="237" w:line="187" w:lineRule="auto"/>
              <w:ind w:left="953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80</w:t>
            </w:r>
          </w:p>
        </w:tc>
        <w:tc>
          <w:tcPr>
            <w:tcW w:w="2100" w:type="dxa"/>
            <w:vAlign w:val="top"/>
          </w:tcPr>
          <w:p>
            <w:pPr>
              <w:pStyle w:val="TableText"/>
              <w:spacing w:before="235" w:line="188" w:lineRule="auto"/>
              <w:ind w:left="800"/>
              <w:rPr>
                <w:sz w:val="32"/>
                <w:szCs w:val="32"/>
              </w:rPr>
            </w:pPr>
            <w:r>
              <w:rPr>
                <w:spacing w:val="-6"/>
                <w:sz w:val="32"/>
                <w:szCs w:val="32"/>
              </w:rPr>
              <w:t>100</w:t>
            </w:r>
          </w:p>
        </w:tc>
        <w:tc>
          <w:tcPr>
            <w:tcW w:w="2276" w:type="dxa"/>
            <w:vAlign w:val="top"/>
          </w:tcPr>
          <w:p>
            <w:pPr>
              <w:pStyle w:val="TableText"/>
              <w:spacing w:before="235" w:line="188" w:lineRule="auto"/>
              <w:ind w:left="889"/>
              <w:rPr>
                <w:sz w:val="32"/>
                <w:szCs w:val="32"/>
              </w:rPr>
            </w:pPr>
            <w:r>
              <w:rPr>
                <w:spacing w:val="-6"/>
                <w:sz w:val="32"/>
                <w:szCs w:val="32"/>
              </w:rPr>
              <w:t>140</w:t>
            </w:r>
          </w:p>
        </w:tc>
        <w:tc>
          <w:tcPr>
            <w:tcW w:w="2089" w:type="dxa"/>
            <w:vAlign w:val="top"/>
          </w:tcPr>
          <w:p>
            <w:pPr>
              <w:pStyle w:val="TableText"/>
              <w:spacing w:before="235" w:line="188" w:lineRule="auto"/>
              <w:ind w:left="796"/>
              <w:rPr>
                <w:sz w:val="32"/>
                <w:szCs w:val="32"/>
              </w:rPr>
            </w:pPr>
            <w:r>
              <w:rPr>
                <w:spacing w:val="-6"/>
                <w:sz w:val="32"/>
                <w:szCs w:val="32"/>
              </w:rPr>
              <w:t>170</w:t>
            </w:r>
          </w:p>
        </w:tc>
      </w:tr>
      <w:tr>
        <w:tblPrEx>
          <w:tblW w:w="17692" w:type="dxa"/>
          <w:tblInd w:w="60" w:type="dxa"/>
          <w:tblLayout w:type="fixed"/>
        </w:tblPrEx>
        <w:trPr>
          <w:trHeight w:val="601"/>
        </w:trPr>
        <w:tc>
          <w:tcPr>
            <w:tcW w:w="2943" w:type="dxa"/>
            <w:vAlign w:val="top"/>
          </w:tcPr>
          <w:p>
            <w:pPr>
              <w:pStyle w:val="TableText"/>
              <w:spacing w:before="233" w:line="187" w:lineRule="auto"/>
              <w:ind w:left="1301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20</w:t>
            </w:r>
          </w:p>
        </w:tc>
        <w:tc>
          <w:tcPr>
            <w:tcW w:w="1846" w:type="dxa"/>
            <w:vAlign w:val="top"/>
          </w:tcPr>
          <w:p>
            <w:pPr>
              <w:pStyle w:val="TableText"/>
              <w:spacing w:before="235" w:line="186" w:lineRule="auto"/>
              <w:ind w:left="754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75</w:t>
            </w:r>
          </w:p>
        </w:tc>
        <w:tc>
          <w:tcPr>
            <w:tcW w:w="2099" w:type="dxa"/>
            <w:vAlign w:val="top"/>
          </w:tcPr>
          <w:p>
            <w:pPr>
              <w:pStyle w:val="TableText"/>
              <w:spacing w:before="233" w:line="187" w:lineRule="auto"/>
              <w:ind w:left="880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90</w:t>
            </w:r>
          </w:p>
        </w:tc>
        <w:tc>
          <w:tcPr>
            <w:tcW w:w="2097" w:type="dxa"/>
            <w:vAlign w:val="top"/>
          </w:tcPr>
          <w:p>
            <w:pPr>
              <w:pStyle w:val="TableText"/>
              <w:spacing w:before="233" w:line="187" w:lineRule="auto"/>
              <w:ind w:left="881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95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spacing w:before="231" w:line="188" w:lineRule="auto"/>
              <w:ind w:left="870"/>
              <w:rPr>
                <w:sz w:val="32"/>
                <w:szCs w:val="32"/>
              </w:rPr>
            </w:pPr>
            <w:r>
              <w:rPr>
                <w:spacing w:val="-6"/>
                <w:sz w:val="32"/>
                <w:szCs w:val="32"/>
              </w:rPr>
              <w:t>100</w:t>
            </w:r>
          </w:p>
        </w:tc>
        <w:tc>
          <w:tcPr>
            <w:tcW w:w="2100" w:type="dxa"/>
            <w:vAlign w:val="top"/>
          </w:tcPr>
          <w:p>
            <w:pPr>
              <w:pStyle w:val="TableText"/>
              <w:spacing w:before="231" w:line="188" w:lineRule="auto"/>
              <w:ind w:left="800"/>
              <w:rPr>
                <w:sz w:val="32"/>
                <w:szCs w:val="32"/>
              </w:rPr>
            </w:pPr>
            <w:r>
              <w:rPr>
                <w:spacing w:val="-6"/>
                <w:sz w:val="32"/>
                <w:szCs w:val="32"/>
              </w:rPr>
              <w:t>125</w:t>
            </w:r>
          </w:p>
        </w:tc>
        <w:tc>
          <w:tcPr>
            <w:tcW w:w="2276" w:type="dxa"/>
            <w:vAlign w:val="top"/>
          </w:tcPr>
          <w:p>
            <w:pPr>
              <w:pStyle w:val="TableText"/>
              <w:spacing w:before="231" w:line="188" w:lineRule="auto"/>
              <w:ind w:left="889"/>
              <w:rPr>
                <w:sz w:val="32"/>
                <w:szCs w:val="32"/>
              </w:rPr>
            </w:pPr>
            <w:r>
              <w:rPr>
                <w:spacing w:val="-6"/>
                <w:sz w:val="32"/>
                <w:szCs w:val="32"/>
              </w:rPr>
              <w:t>175</w:t>
            </w:r>
          </w:p>
        </w:tc>
        <w:tc>
          <w:tcPr>
            <w:tcW w:w="2089" w:type="dxa"/>
            <w:vAlign w:val="top"/>
          </w:tcPr>
          <w:p>
            <w:pPr>
              <w:pStyle w:val="TableText"/>
              <w:spacing w:before="233" w:line="187" w:lineRule="auto"/>
              <w:ind w:left="796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200</w:t>
            </w:r>
          </w:p>
        </w:tc>
      </w:tr>
      <w:tr>
        <w:tblPrEx>
          <w:tblW w:w="17692" w:type="dxa"/>
          <w:tblInd w:w="60" w:type="dxa"/>
          <w:tblLayout w:type="fixed"/>
        </w:tblPrEx>
        <w:trPr>
          <w:trHeight w:val="601"/>
        </w:trPr>
        <w:tc>
          <w:tcPr>
            <w:tcW w:w="2943" w:type="dxa"/>
            <w:vAlign w:val="top"/>
          </w:tcPr>
          <w:p>
            <w:pPr>
              <w:pStyle w:val="TableText"/>
              <w:spacing w:before="234" w:line="187" w:lineRule="auto"/>
              <w:ind w:left="1301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25</w:t>
            </w:r>
          </w:p>
        </w:tc>
        <w:tc>
          <w:tcPr>
            <w:tcW w:w="1846" w:type="dxa"/>
            <w:vAlign w:val="top"/>
          </w:tcPr>
          <w:p>
            <w:pPr>
              <w:pStyle w:val="TableText"/>
              <w:spacing w:before="234" w:line="187" w:lineRule="auto"/>
              <w:ind w:left="754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90</w:t>
            </w:r>
          </w:p>
        </w:tc>
        <w:tc>
          <w:tcPr>
            <w:tcW w:w="2099" w:type="dxa"/>
            <w:vAlign w:val="top"/>
          </w:tcPr>
          <w:p>
            <w:pPr>
              <w:pStyle w:val="TableText"/>
              <w:spacing w:before="232" w:line="188" w:lineRule="auto"/>
              <w:ind w:left="797"/>
              <w:rPr>
                <w:sz w:val="32"/>
                <w:szCs w:val="32"/>
              </w:rPr>
            </w:pPr>
            <w:r>
              <w:rPr>
                <w:spacing w:val="-6"/>
                <w:sz w:val="32"/>
                <w:szCs w:val="32"/>
              </w:rPr>
              <w:t>110</w:t>
            </w:r>
          </w:p>
        </w:tc>
        <w:tc>
          <w:tcPr>
            <w:tcW w:w="2097" w:type="dxa"/>
            <w:vAlign w:val="top"/>
          </w:tcPr>
          <w:p>
            <w:pPr>
              <w:pStyle w:val="TableText"/>
              <w:spacing w:before="232" w:line="188" w:lineRule="auto"/>
              <w:ind w:left="799"/>
              <w:rPr>
                <w:sz w:val="32"/>
                <w:szCs w:val="32"/>
              </w:rPr>
            </w:pPr>
            <w:r>
              <w:rPr>
                <w:spacing w:val="-6"/>
                <w:sz w:val="32"/>
                <w:szCs w:val="32"/>
              </w:rPr>
              <w:t>120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spacing w:before="232" w:line="188" w:lineRule="auto"/>
              <w:ind w:left="870"/>
              <w:rPr>
                <w:sz w:val="32"/>
                <w:szCs w:val="32"/>
              </w:rPr>
            </w:pPr>
            <w:r>
              <w:rPr>
                <w:spacing w:val="-6"/>
                <w:sz w:val="32"/>
                <w:szCs w:val="32"/>
              </w:rPr>
              <w:t>125</w:t>
            </w:r>
          </w:p>
        </w:tc>
        <w:tc>
          <w:tcPr>
            <w:tcW w:w="2100" w:type="dxa"/>
            <w:vAlign w:val="top"/>
          </w:tcPr>
          <w:p>
            <w:pPr>
              <w:pStyle w:val="TableText"/>
              <w:spacing w:before="232" w:line="188" w:lineRule="auto"/>
              <w:ind w:left="800"/>
              <w:rPr>
                <w:sz w:val="32"/>
                <w:szCs w:val="32"/>
              </w:rPr>
            </w:pPr>
            <w:r>
              <w:rPr>
                <w:spacing w:val="-6"/>
                <w:sz w:val="32"/>
                <w:szCs w:val="32"/>
              </w:rPr>
              <w:t>155</w:t>
            </w:r>
          </w:p>
        </w:tc>
        <w:tc>
          <w:tcPr>
            <w:tcW w:w="2276" w:type="dxa"/>
            <w:vAlign w:val="top"/>
          </w:tcPr>
          <w:p>
            <w:pPr>
              <w:pStyle w:val="TableText"/>
              <w:spacing w:before="232" w:line="188" w:lineRule="auto"/>
              <w:ind w:left="889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215</w:t>
            </w:r>
          </w:p>
        </w:tc>
        <w:tc>
          <w:tcPr>
            <w:tcW w:w="2089" w:type="dxa"/>
            <w:vAlign w:val="top"/>
          </w:tcPr>
          <w:p>
            <w:pPr>
              <w:pStyle w:val="TableText"/>
              <w:spacing w:before="234" w:line="187" w:lineRule="auto"/>
              <w:ind w:left="796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250</w:t>
            </w:r>
          </w:p>
        </w:tc>
      </w:tr>
      <w:tr>
        <w:tblPrEx>
          <w:tblW w:w="17692" w:type="dxa"/>
          <w:tblInd w:w="60" w:type="dxa"/>
          <w:tblLayout w:type="fixed"/>
        </w:tblPrEx>
        <w:trPr>
          <w:trHeight w:val="623"/>
        </w:trPr>
        <w:tc>
          <w:tcPr>
            <w:tcW w:w="2943" w:type="dxa"/>
            <w:vAlign w:val="top"/>
          </w:tcPr>
          <w:p>
            <w:pPr>
              <w:pStyle w:val="TableText"/>
              <w:spacing w:before="245" w:line="188" w:lineRule="auto"/>
              <w:ind w:left="1136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31.5</w:t>
            </w:r>
          </w:p>
        </w:tc>
        <w:tc>
          <w:tcPr>
            <w:tcW w:w="1846" w:type="dxa"/>
            <w:vAlign w:val="top"/>
          </w:tcPr>
          <w:p>
            <w:pPr>
              <w:pStyle w:val="TableText"/>
              <w:spacing w:before="245" w:line="188" w:lineRule="auto"/>
              <w:ind w:left="671"/>
              <w:rPr>
                <w:sz w:val="32"/>
                <w:szCs w:val="32"/>
              </w:rPr>
            </w:pPr>
            <w:r>
              <w:rPr>
                <w:spacing w:val="-6"/>
                <w:sz w:val="32"/>
                <w:szCs w:val="32"/>
              </w:rPr>
              <w:t>115</w:t>
            </w:r>
          </w:p>
        </w:tc>
        <w:tc>
          <w:tcPr>
            <w:tcW w:w="2099" w:type="dxa"/>
            <w:vAlign w:val="top"/>
          </w:tcPr>
          <w:p>
            <w:pPr>
              <w:pStyle w:val="TableText"/>
              <w:spacing w:before="245" w:line="188" w:lineRule="auto"/>
              <w:ind w:left="797"/>
              <w:rPr>
                <w:sz w:val="32"/>
                <w:szCs w:val="32"/>
              </w:rPr>
            </w:pPr>
            <w:r>
              <w:rPr>
                <w:spacing w:val="-6"/>
                <w:sz w:val="32"/>
                <w:szCs w:val="32"/>
              </w:rPr>
              <w:t>140</w:t>
            </w:r>
          </w:p>
        </w:tc>
        <w:tc>
          <w:tcPr>
            <w:tcW w:w="2097" w:type="dxa"/>
            <w:vAlign w:val="top"/>
          </w:tcPr>
          <w:p>
            <w:pPr>
              <w:pStyle w:val="TableText"/>
              <w:spacing w:before="245" w:line="188" w:lineRule="auto"/>
              <w:ind w:left="799"/>
              <w:rPr>
                <w:sz w:val="32"/>
                <w:szCs w:val="32"/>
              </w:rPr>
            </w:pPr>
            <w:r>
              <w:rPr>
                <w:spacing w:val="-6"/>
                <w:sz w:val="32"/>
                <w:szCs w:val="32"/>
              </w:rPr>
              <w:t>150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spacing w:before="245" w:line="188" w:lineRule="auto"/>
              <w:ind w:left="870"/>
              <w:rPr>
                <w:sz w:val="32"/>
                <w:szCs w:val="32"/>
              </w:rPr>
            </w:pPr>
            <w:r>
              <w:rPr>
                <w:spacing w:val="-6"/>
                <w:sz w:val="32"/>
                <w:szCs w:val="32"/>
              </w:rPr>
              <w:t>160</w:t>
            </w:r>
          </w:p>
        </w:tc>
        <w:tc>
          <w:tcPr>
            <w:tcW w:w="2100" w:type="dxa"/>
            <w:vAlign w:val="top"/>
          </w:tcPr>
          <w:p>
            <w:pPr>
              <w:pStyle w:val="TableText"/>
              <w:spacing w:before="246" w:line="187" w:lineRule="auto"/>
              <w:ind w:left="800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200</w:t>
            </w:r>
          </w:p>
        </w:tc>
        <w:tc>
          <w:tcPr>
            <w:tcW w:w="2276" w:type="dxa"/>
            <w:vAlign w:val="top"/>
          </w:tcPr>
          <w:p>
            <w:pPr>
              <w:pStyle w:val="TableText"/>
              <w:spacing w:before="246" w:line="187" w:lineRule="auto"/>
              <w:ind w:left="889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280</w:t>
            </w:r>
          </w:p>
        </w:tc>
        <w:tc>
          <w:tcPr>
            <w:tcW w:w="2089" w:type="dxa"/>
            <w:vAlign w:val="top"/>
          </w:tcPr>
          <w:p>
            <w:pPr>
              <w:pStyle w:val="TableText"/>
              <w:spacing w:before="246" w:line="187" w:lineRule="auto"/>
              <w:ind w:left="796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320</w:t>
            </w:r>
          </w:p>
        </w:tc>
      </w:tr>
    </w:tbl>
    <w:p>
      <w:pPr>
        <w:pStyle w:val="BodyText"/>
        <w:spacing w:before="370" w:line="223" w:lineRule="auto"/>
        <w:ind w:left="6743"/>
        <w:rPr>
          <w:sz w:val="40"/>
          <w:szCs w:val="40"/>
        </w:rPr>
      </w:pPr>
      <w:r>
        <w:rPr>
          <w:b/>
          <w:bCs/>
          <w:spacing w:val="-8"/>
          <w:sz w:val="40"/>
          <w:szCs w:val="40"/>
        </w:rPr>
        <w:t>表</w:t>
      </w:r>
      <w:r>
        <w:rPr>
          <w:spacing w:val="-81"/>
          <w:sz w:val="40"/>
          <w:szCs w:val="40"/>
        </w:rPr>
        <w:t xml:space="preserve"> </w:t>
      </w:r>
      <w:r>
        <w:rPr>
          <w:b/>
          <w:bCs/>
          <w:spacing w:val="-8"/>
          <w:sz w:val="40"/>
          <w:szCs w:val="40"/>
        </w:rPr>
        <w:t>4</w:t>
      </w:r>
      <w:r>
        <w:rPr>
          <w:spacing w:val="165"/>
          <w:sz w:val="40"/>
          <w:szCs w:val="40"/>
        </w:rPr>
        <w:t xml:space="preserve"> </w:t>
      </w:r>
      <w:r>
        <w:rPr>
          <w:b/>
          <w:bCs/>
          <w:spacing w:val="-8"/>
          <w:sz w:val="40"/>
          <w:szCs w:val="40"/>
        </w:rPr>
        <w:t>换向位置内泄漏量指标</w:t>
      </w:r>
    </w:p>
    <w:tbl>
      <w:tblPr>
        <w:tblStyle w:val="TableNormal1"/>
        <w:tblW w:w="17713" w:type="dxa"/>
        <w:tblInd w:w="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948"/>
        <w:gridCol w:w="14765"/>
      </w:tblGrid>
      <w:tr>
        <w:tblPrEx>
          <w:tblW w:w="17713" w:type="dxa"/>
          <w:tblInd w:w="4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23"/>
        </w:trPr>
        <w:tc>
          <w:tcPr>
            <w:tcW w:w="2948" w:type="dxa"/>
            <w:tcBorders>
              <w:bottom w:val="nil"/>
            </w:tcBorders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</w:tc>
        <w:tc>
          <w:tcPr>
            <w:tcW w:w="14765" w:type="dxa"/>
            <w:vAlign w:val="top"/>
          </w:tcPr>
          <w:p>
            <w:pPr>
              <w:pStyle w:val="TableText"/>
              <w:spacing w:before="158" w:line="225" w:lineRule="auto"/>
              <w:ind w:left="6257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公</w:t>
            </w:r>
            <w:r>
              <w:rPr>
                <w:spacing w:val="-21"/>
                <w:sz w:val="32"/>
                <w:szCs w:val="32"/>
              </w:rPr>
              <w:t xml:space="preserve"> </w:t>
            </w:r>
            <w:r>
              <w:rPr>
                <w:spacing w:val="-4"/>
                <w:sz w:val="32"/>
                <w:szCs w:val="32"/>
              </w:rPr>
              <w:t>称</w:t>
            </w:r>
            <w:r>
              <w:rPr>
                <w:spacing w:val="-23"/>
                <w:sz w:val="32"/>
                <w:szCs w:val="32"/>
              </w:rPr>
              <w:t xml:space="preserve"> </w:t>
            </w:r>
            <w:r>
              <w:rPr>
                <w:spacing w:val="-4"/>
                <w:sz w:val="32"/>
                <w:szCs w:val="32"/>
              </w:rPr>
              <w:t>通</w:t>
            </w:r>
            <w:r>
              <w:rPr>
                <w:spacing w:val="-23"/>
                <w:sz w:val="32"/>
                <w:szCs w:val="32"/>
              </w:rPr>
              <w:t xml:space="preserve"> </w:t>
            </w:r>
            <w:r>
              <w:rPr>
                <w:spacing w:val="-4"/>
                <w:sz w:val="32"/>
                <w:szCs w:val="32"/>
              </w:rPr>
              <w:t>径</w:t>
            </w:r>
            <w:r>
              <w:rPr>
                <w:spacing w:val="-32"/>
                <w:sz w:val="32"/>
                <w:szCs w:val="32"/>
              </w:rPr>
              <w:t xml:space="preserve"> </w:t>
            </w:r>
            <w:r>
              <w:rPr>
                <w:spacing w:val="-4"/>
                <w:sz w:val="32"/>
                <w:szCs w:val="32"/>
              </w:rPr>
              <w:t>m</w:t>
            </w:r>
            <w:r>
              <w:rPr>
                <w:spacing w:val="-33"/>
                <w:sz w:val="32"/>
                <w:szCs w:val="32"/>
              </w:rPr>
              <w:t xml:space="preserve"> </w:t>
            </w:r>
            <w:r>
              <w:rPr>
                <w:spacing w:val="-4"/>
                <w:sz w:val="32"/>
                <w:szCs w:val="32"/>
              </w:rPr>
              <w:t>m</w:t>
            </w:r>
          </w:p>
        </w:tc>
      </w:tr>
    </w:tbl>
    <w:p>
      <w:pPr>
        <w:sectPr>
          <w:footerReference w:type="default" r:id="rId12"/>
          <w:pgSz w:w="21768" w:h="31680"/>
          <w:pgMar w:top="2487" w:right="1970" w:bottom="1753" w:left="2040" w:header="0" w:footer="1481" w:gutter="0"/>
          <w:pgNumType w:start="10"/>
          <w:cols w:space="708"/>
        </w:sectPr>
      </w:pPr>
    </w:p>
    <w:tbl>
      <w:tblPr>
        <w:tblStyle w:val="TableNormal2"/>
        <w:tblW w:w="17713" w:type="dxa"/>
        <w:tblInd w:w="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948"/>
        <w:gridCol w:w="1845"/>
        <w:gridCol w:w="2102"/>
        <w:gridCol w:w="2068"/>
        <w:gridCol w:w="2276"/>
        <w:gridCol w:w="2102"/>
        <w:gridCol w:w="2280"/>
        <w:gridCol w:w="2092"/>
      </w:tblGrid>
      <w:tr>
        <w:tblPrEx>
          <w:tblW w:w="17713" w:type="dxa"/>
          <w:tblInd w:w="4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23"/>
        </w:trPr>
        <w:tc>
          <w:tcPr>
            <w:tcW w:w="2948" w:type="dxa"/>
            <w:vMerge w:val="restart"/>
            <w:tcBorders>
              <w:bottom w:val="nil"/>
            </w:tcBorders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25" w:lineRule="auto"/>
              <w:ind w:left="396"/>
              <w:rPr>
                <w:sz w:val="32"/>
                <w:szCs w:val="32"/>
              </w:rPr>
            </w:pPr>
            <w:r>
              <w:rPr>
                <w:spacing w:val="11"/>
                <w:sz w:val="32"/>
                <w:szCs w:val="32"/>
              </w:rPr>
              <w:t xml:space="preserve">公称压力  </w:t>
            </w:r>
            <w:r>
              <w:rPr>
                <w:sz w:val="32"/>
                <w:szCs w:val="32"/>
              </w:rPr>
              <w:t>MPa</w:t>
            </w:r>
          </w:p>
        </w:tc>
        <w:tc>
          <w:tcPr>
            <w:tcW w:w="14765" w:type="dxa"/>
            <w:gridSpan w:val="7"/>
            <w:vAlign w:val="top"/>
          </w:tcPr>
          <w:p/>
        </w:tc>
      </w:tr>
      <w:tr>
        <w:tblPrEx>
          <w:tblW w:w="17713" w:type="dxa"/>
          <w:tblInd w:w="40" w:type="dxa"/>
          <w:tblLayout w:type="fixed"/>
        </w:tblPrEx>
        <w:trPr>
          <w:trHeight w:val="587"/>
        </w:trPr>
        <w:tc>
          <w:tcPr>
            <w:tcW w:w="29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5" w:type="dxa"/>
            <w:vAlign w:val="top"/>
          </w:tcPr>
          <w:p>
            <w:pPr>
              <w:pStyle w:val="TableText"/>
              <w:spacing w:before="224" w:line="187" w:lineRule="auto"/>
              <w:ind w:left="836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</w:t>
            </w:r>
          </w:p>
        </w:tc>
        <w:tc>
          <w:tcPr>
            <w:tcW w:w="2102" w:type="dxa"/>
            <w:vAlign w:val="top"/>
          </w:tcPr>
          <w:p>
            <w:pPr>
              <w:pStyle w:val="TableText"/>
              <w:spacing w:before="223" w:line="188" w:lineRule="auto"/>
              <w:ind w:left="883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10</w:t>
            </w:r>
          </w:p>
        </w:tc>
        <w:tc>
          <w:tcPr>
            <w:tcW w:w="2068" w:type="dxa"/>
            <w:vAlign w:val="top"/>
          </w:tcPr>
          <w:p>
            <w:pPr>
              <w:pStyle w:val="TableText"/>
              <w:spacing w:before="222" w:line="188" w:lineRule="auto"/>
              <w:ind w:left="865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12</w:t>
            </w:r>
          </w:p>
        </w:tc>
        <w:tc>
          <w:tcPr>
            <w:tcW w:w="2276" w:type="dxa"/>
            <w:vAlign w:val="top"/>
          </w:tcPr>
          <w:p>
            <w:pPr>
              <w:pStyle w:val="TableText"/>
              <w:spacing w:before="223" w:line="188" w:lineRule="auto"/>
              <w:ind w:left="970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15</w:t>
            </w:r>
          </w:p>
        </w:tc>
        <w:tc>
          <w:tcPr>
            <w:tcW w:w="2102" w:type="dxa"/>
            <w:vAlign w:val="top"/>
          </w:tcPr>
          <w:p>
            <w:pPr>
              <w:pStyle w:val="TableText"/>
              <w:spacing w:before="224" w:line="187" w:lineRule="auto"/>
              <w:ind w:left="884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20</w:t>
            </w:r>
          </w:p>
        </w:tc>
        <w:tc>
          <w:tcPr>
            <w:tcW w:w="2280" w:type="dxa"/>
            <w:vAlign w:val="top"/>
          </w:tcPr>
          <w:p>
            <w:pPr>
              <w:pStyle w:val="TableText"/>
              <w:spacing w:before="224" w:line="187" w:lineRule="auto"/>
              <w:ind w:left="974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25</w:t>
            </w:r>
          </w:p>
        </w:tc>
        <w:tc>
          <w:tcPr>
            <w:tcW w:w="2092" w:type="dxa"/>
            <w:vAlign w:val="top"/>
          </w:tcPr>
          <w:p>
            <w:pPr>
              <w:pStyle w:val="TableText"/>
              <w:spacing w:before="224" w:line="187" w:lineRule="auto"/>
              <w:ind w:left="879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32</w:t>
            </w:r>
          </w:p>
        </w:tc>
      </w:tr>
      <w:tr>
        <w:tblPrEx>
          <w:tblW w:w="17713" w:type="dxa"/>
          <w:tblInd w:w="40" w:type="dxa"/>
          <w:tblLayout w:type="fixed"/>
        </w:tblPrEx>
        <w:trPr>
          <w:trHeight w:val="626"/>
        </w:trPr>
        <w:tc>
          <w:tcPr>
            <w:tcW w:w="294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65" w:type="dxa"/>
            <w:gridSpan w:val="7"/>
            <w:vAlign w:val="top"/>
          </w:tcPr>
          <w:p>
            <w:pPr>
              <w:pStyle w:val="TableText"/>
              <w:spacing w:before="161" w:line="225" w:lineRule="auto"/>
              <w:ind w:left="5978"/>
              <w:rPr>
                <w:sz w:val="32"/>
                <w:szCs w:val="32"/>
              </w:rPr>
            </w:pPr>
            <w:r>
              <w:rPr>
                <w:spacing w:val="30"/>
                <w:w w:val="112"/>
                <w:sz w:val="32"/>
                <w:szCs w:val="32"/>
              </w:rPr>
              <w:t>内泄漏量mL/min</w:t>
            </w:r>
          </w:p>
        </w:tc>
      </w:tr>
      <w:tr>
        <w:tblPrEx>
          <w:tblW w:w="17713" w:type="dxa"/>
          <w:tblInd w:w="40" w:type="dxa"/>
          <w:tblLayout w:type="fixed"/>
        </w:tblPrEx>
        <w:trPr>
          <w:trHeight w:val="606"/>
        </w:trPr>
        <w:tc>
          <w:tcPr>
            <w:tcW w:w="2948" w:type="dxa"/>
            <w:vAlign w:val="top"/>
          </w:tcPr>
          <w:p>
            <w:pPr>
              <w:pStyle w:val="TableText"/>
              <w:spacing w:before="234" w:line="188" w:lineRule="auto"/>
              <w:ind w:left="1303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16</w:t>
            </w:r>
          </w:p>
        </w:tc>
        <w:tc>
          <w:tcPr>
            <w:tcW w:w="1845" w:type="dxa"/>
            <w:vAlign w:val="top"/>
          </w:tcPr>
          <w:p>
            <w:pPr>
              <w:pStyle w:val="TableText"/>
              <w:spacing w:before="234" w:line="188" w:lineRule="auto"/>
              <w:ind w:left="671"/>
              <w:rPr>
                <w:sz w:val="32"/>
                <w:szCs w:val="32"/>
              </w:rPr>
            </w:pPr>
            <w:r>
              <w:rPr>
                <w:spacing w:val="-6"/>
                <w:sz w:val="32"/>
                <w:szCs w:val="32"/>
              </w:rPr>
              <w:t>160</w:t>
            </w:r>
          </w:p>
        </w:tc>
        <w:tc>
          <w:tcPr>
            <w:tcW w:w="2102" w:type="dxa"/>
            <w:vAlign w:val="top"/>
          </w:tcPr>
          <w:p>
            <w:pPr>
              <w:pStyle w:val="TableText"/>
              <w:spacing w:before="236" w:line="187" w:lineRule="auto"/>
              <w:ind w:left="800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200</w:t>
            </w:r>
          </w:p>
        </w:tc>
        <w:tc>
          <w:tcPr>
            <w:tcW w:w="2068" w:type="dxa"/>
            <w:vAlign w:val="top"/>
          </w:tcPr>
          <w:p>
            <w:pPr>
              <w:pStyle w:val="TableText"/>
              <w:spacing w:before="236" w:line="187" w:lineRule="auto"/>
              <w:ind w:left="782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250</w:t>
            </w:r>
          </w:p>
        </w:tc>
        <w:tc>
          <w:tcPr>
            <w:tcW w:w="2276" w:type="dxa"/>
            <w:vAlign w:val="top"/>
          </w:tcPr>
          <w:p>
            <w:pPr>
              <w:pStyle w:val="TableText"/>
              <w:spacing w:before="234" w:line="188" w:lineRule="auto"/>
              <w:ind w:left="888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310</w:t>
            </w:r>
          </w:p>
        </w:tc>
        <w:tc>
          <w:tcPr>
            <w:tcW w:w="2102" w:type="dxa"/>
            <w:vAlign w:val="top"/>
          </w:tcPr>
          <w:p>
            <w:pPr>
              <w:pStyle w:val="TableText"/>
              <w:spacing w:before="236" w:line="187" w:lineRule="auto"/>
              <w:ind w:left="801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500</w:t>
            </w:r>
          </w:p>
        </w:tc>
        <w:tc>
          <w:tcPr>
            <w:tcW w:w="2280" w:type="dxa"/>
            <w:vAlign w:val="top"/>
          </w:tcPr>
          <w:p>
            <w:pPr>
              <w:pStyle w:val="TableText"/>
              <w:spacing w:before="236" w:line="187" w:lineRule="auto"/>
              <w:ind w:left="891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800</w:t>
            </w:r>
          </w:p>
        </w:tc>
        <w:tc>
          <w:tcPr>
            <w:tcW w:w="2092" w:type="dxa"/>
            <w:vAlign w:val="top"/>
          </w:tcPr>
          <w:p>
            <w:pPr>
              <w:pStyle w:val="TableText"/>
              <w:spacing w:before="234" w:line="188" w:lineRule="auto"/>
              <w:ind w:left="714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1250</w:t>
            </w:r>
          </w:p>
        </w:tc>
      </w:tr>
      <w:tr>
        <w:tblPrEx>
          <w:tblW w:w="17713" w:type="dxa"/>
          <w:tblInd w:w="40" w:type="dxa"/>
          <w:tblLayout w:type="fixed"/>
        </w:tblPrEx>
        <w:trPr>
          <w:trHeight w:val="599"/>
        </w:trPr>
        <w:tc>
          <w:tcPr>
            <w:tcW w:w="2948" w:type="dxa"/>
            <w:vAlign w:val="top"/>
          </w:tcPr>
          <w:p>
            <w:pPr>
              <w:pStyle w:val="TableText"/>
              <w:spacing w:before="234" w:line="187" w:lineRule="auto"/>
              <w:ind w:left="1303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20</w:t>
            </w:r>
          </w:p>
        </w:tc>
        <w:tc>
          <w:tcPr>
            <w:tcW w:w="1845" w:type="dxa"/>
            <w:vAlign w:val="top"/>
          </w:tcPr>
          <w:p>
            <w:pPr>
              <w:pStyle w:val="TableText"/>
              <w:spacing w:before="234" w:line="187" w:lineRule="auto"/>
              <w:ind w:left="671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200</w:t>
            </w:r>
          </w:p>
        </w:tc>
        <w:tc>
          <w:tcPr>
            <w:tcW w:w="2102" w:type="dxa"/>
            <w:vAlign w:val="top"/>
          </w:tcPr>
          <w:p>
            <w:pPr>
              <w:pStyle w:val="TableText"/>
              <w:spacing w:before="234" w:line="187" w:lineRule="auto"/>
              <w:ind w:left="800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250</w:t>
            </w:r>
          </w:p>
        </w:tc>
        <w:tc>
          <w:tcPr>
            <w:tcW w:w="2068" w:type="dxa"/>
            <w:vAlign w:val="top"/>
          </w:tcPr>
          <w:p>
            <w:pPr>
              <w:pStyle w:val="TableText"/>
              <w:spacing w:before="232" w:line="188" w:lineRule="auto"/>
              <w:ind w:left="782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310</w:t>
            </w:r>
          </w:p>
        </w:tc>
        <w:tc>
          <w:tcPr>
            <w:tcW w:w="2276" w:type="dxa"/>
            <w:vAlign w:val="top"/>
          </w:tcPr>
          <w:p>
            <w:pPr>
              <w:pStyle w:val="TableText"/>
              <w:spacing w:before="234" w:line="187" w:lineRule="auto"/>
              <w:ind w:left="888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390</w:t>
            </w:r>
          </w:p>
        </w:tc>
        <w:tc>
          <w:tcPr>
            <w:tcW w:w="2102" w:type="dxa"/>
            <w:vAlign w:val="top"/>
          </w:tcPr>
          <w:p>
            <w:pPr>
              <w:pStyle w:val="TableText"/>
              <w:spacing w:before="234" w:line="187" w:lineRule="auto"/>
              <w:ind w:left="801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625</w:t>
            </w:r>
          </w:p>
        </w:tc>
        <w:tc>
          <w:tcPr>
            <w:tcW w:w="2280" w:type="dxa"/>
            <w:vAlign w:val="top"/>
          </w:tcPr>
          <w:p>
            <w:pPr>
              <w:pStyle w:val="TableText"/>
              <w:spacing w:before="232" w:line="188" w:lineRule="auto"/>
              <w:ind w:left="809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1000</w:t>
            </w:r>
          </w:p>
        </w:tc>
        <w:tc>
          <w:tcPr>
            <w:tcW w:w="2092" w:type="dxa"/>
            <w:vAlign w:val="top"/>
          </w:tcPr>
          <w:p>
            <w:pPr>
              <w:pStyle w:val="TableText"/>
              <w:spacing w:before="232" w:line="188" w:lineRule="auto"/>
              <w:ind w:left="714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1560</w:t>
            </w:r>
          </w:p>
        </w:tc>
      </w:tr>
      <w:tr>
        <w:tblPrEx>
          <w:tblW w:w="17713" w:type="dxa"/>
          <w:tblInd w:w="40" w:type="dxa"/>
          <w:tblLayout w:type="fixed"/>
        </w:tblPrEx>
        <w:trPr>
          <w:trHeight w:val="604"/>
        </w:trPr>
        <w:tc>
          <w:tcPr>
            <w:tcW w:w="2948" w:type="dxa"/>
            <w:vAlign w:val="top"/>
          </w:tcPr>
          <w:p>
            <w:pPr>
              <w:pStyle w:val="TableText"/>
              <w:spacing w:before="237" w:line="187" w:lineRule="auto"/>
              <w:ind w:left="1303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25</w:t>
            </w:r>
          </w:p>
        </w:tc>
        <w:tc>
          <w:tcPr>
            <w:tcW w:w="1845" w:type="dxa"/>
            <w:vAlign w:val="top"/>
          </w:tcPr>
          <w:p>
            <w:pPr>
              <w:pStyle w:val="TableText"/>
              <w:spacing w:before="237" w:line="187" w:lineRule="auto"/>
              <w:ind w:left="671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250</w:t>
            </w:r>
          </w:p>
        </w:tc>
        <w:tc>
          <w:tcPr>
            <w:tcW w:w="2102" w:type="dxa"/>
            <w:vAlign w:val="top"/>
          </w:tcPr>
          <w:p>
            <w:pPr>
              <w:pStyle w:val="TableText"/>
              <w:spacing w:before="237" w:line="187" w:lineRule="auto"/>
              <w:ind w:left="800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300</w:t>
            </w:r>
          </w:p>
        </w:tc>
        <w:tc>
          <w:tcPr>
            <w:tcW w:w="2068" w:type="dxa"/>
            <w:vAlign w:val="top"/>
          </w:tcPr>
          <w:p>
            <w:pPr>
              <w:pStyle w:val="TableText"/>
              <w:spacing w:before="237" w:line="187" w:lineRule="auto"/>
              <w:ind w:left="782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380</w:t>
            </w:r>
          </w:p>
        </w:tc>
        <w:tc>
          <w:tcPr>
            <w:tcW w:w="2276" w:type="dxa"/>
            <w:vAlign w:val="top"/>
          </w:tcPr>
          <w:p>
            <w:pPr>
              <w:pStyle w:val="TableText"/>
              <w:spacing w:before="237" w:line="187" w:lineRule="auto"/>
              <w:ind w:left="888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470</w:t>
            </w:r>
          </w:p>
        </w:tc>
        <w:tc>
          <w:tcPr>
            <w:tcW w:w="2102" w:type="dxa"/>
            <w:vAlign w:val="top"/>
          </w:tcPr>
          <w:p>
            <w:pPr>
              <w:pStyle w:val="TableText"/>
              <w:spacing w:before="237" w:line="187" w:lineRule="auto"/>
              <w:ind w:left="801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760</w:t>
            </w:r>
          </w:p>
        </w:tc>
        <w:tc>
          <w:tcPr>
            <w:tcW w:w="2280" w:type="dxa"/>
            <w:vAlign w:val="top"/>
          </w:tcPr>
          <w:p>
            <w:pPr>
              <w:pStyle w:val="TableText"/>
              <w:spacing w:before="235" w:line="188" w:lineRule="auto"/>
              <w:ind w:left="809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1250</w:t>
            </w:r>
          </w:p>
        </w:tc>
        <w:tc>
          <w:tcPr>
            <w:tcW w:w="2092" w:type="dxa"/>
            <w:vAlign w:val="top"/>
          </w:tcPr>
          <w:p>
            <w:pPr>
              <w:pStyle w:val="TableText"/>
              <w:spacing w:before="235" w:line="188" w:lineRule="auto"/>
              <w:ind w:left="714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1935</w:t>
            </w:r>
          </w:p>
        </w:tc>
      </w:tr>
      <w:tr>
        <w:tblPrEx>
          <w:tblW w:w="17713" w:type="dxa"/>
          <w:tblInd w:w="40" w:type="dxa"/>
          <w:tblLayout w:type="fixed"/>
        </w:tblPrEx>
        <w:trPr>
          <w:trHeight w:val="593"/>
        </w:trPr>
        <w:tc>
          <w:tcPr>
            <w:tcW w:w="2948" w:type="dxa"/>
            <w:vAlign w:val="top"/>
          </w:tcPr>
          <w:p>
            <w:pPr>
              <w:pStyle w:val="TableText"/>
              <w:spacing w:before="229" w:line="188" w:lineRule="auto"/>
              <w:ind w:left="1138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31.5</w:t>
            </w:r>
          </w:p>
        </w:tc>
        <w:tc>
          <w:tcPr>
            <w:tcW w:w="1845" w:type="dxa"/>
            <w:vAlign w:val="top"/>
          </w:tcPr>
          <w:p>
            <w:pPr>
              <w:pStyle w:val="TableText"/>
              <w:spacing w:before="230" w:line="187" w:lineRule="auto"/>
              <w:ind w:left="671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320</w:t>
            </w:r>
          </w:p>
        </w:tc>
        <w:tc>
          <w:tcPr>
            <w:tcW w:w="2102" w:type="dxa"/>
            <w:vAlign w:val="top"/>
          </w:tcPr>
          <w:p>
            <w:pPr>
              <w:pStyle w:val="TableText"/>
              <w:spacing w:before="230" w:line="187" w:lineRule="auto"/>
              <w:ind w:left="800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400</w:t>
            </w:r>
          </w:p>
        </w:tc>
        <w:tc>
          <w:tcPr>
            <w:tcW w:w="2068" w:type="dxa"/>
            <w:vAlign w:val="top"/>
          </w:tcPr>
          <w:p>
            <w:pPr>
              <w:pStyle w:val="TableText"/>
              <w:spacing w:before="230" w:line="187" w:lineRule="auto"/>
              <w:ind w:left="782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500</w:t>
            </w:r>
          </w:p>
        </w:tc>
        <w:tc>
          <w:tcPr>
            <w:tcW w:w="2276" w:type="dxa"/>
            <w:vAlign w:val="top"/>
          </w:tcPr>
          <w:p>
            <w:pPr>
              <w:pStyle w:val="TableText"/>
              <w:spacing w:before="230" w:line="187" w:lineRule="auto"/>
              <w:ind w:left="888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620</w:t>
            </w:r>
          </w:p>
        </w:tc>
        <w:tc>
          <w:tcPr>
            <w:tcW w:w="2102" w:type="dxa"/>
            <w:vAlign w:val="top"/>
          </w:tcPr>
          <w:p>
            <w:pPr>
              <w:pStyle w:val="TableText"/>
              <w:spacing w:before="229" w:line="188" w:lineRule="auto"/>
              <w:ind w:left="719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1000</w:t>
            </w:r>
          </w:p>
        </w:tc>
        <w:tc>
          <w:tcPr>
            <w:tcW w:w="2280" w:type="dxa"/>
            <w:vAlign w:val="top"/>
          </w:tcPr>
          <w:p>
            <w:pPr>
              <w:pStyle w:val="TableText"/>
              <w:spacing w:before="229" w:line="188" w:lineRule="auto"/>
              <w:ind w:left="809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1600</w:t>
            </w:r>
          </w:p>
        </w:tc>
        <w:tc>
          <w:tcPr>
            <w:tcW w:w="2092" w:type="dxa"/>
            <w:vAlign w:val="top"/>
          </w:tcPr>
          <w:p>
            <w:pPr>
              <w:pStyle w:val="TableText"/>
              <w:spacing w:before="230" w:line="187" w:lineRule="auto"/>
              <w:ind w:left="714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2500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13"/>
          <w:type w:val="nextPage"/>
          <w:pgSz w:w="21768" w:h="31680"/>
          <w:pgMar w:top="2487" w:right="1970" w:bottom="1753" w:left="2040" w:header="0" w:footer="1481" w:gutter="0"/>
          <w:pgNumType w:start="11"/>
          <w:cols w:space="708"/>
          <w:titlePg w:val="0"/>
        </w:sectPr>
      </w:pPr>
    </w:p>
    <w:p>
      <w:pPr>
        <w:spacing w:before="88" w:line="221" w:lineRule="auto"/>
        <w:ind w:left="5"/>
        <w:rPr>
          <w:rFonts w:ascii="SimSun" w:eastAsia="SimSun" w:hAnsi="SimSun" w:cs="SimSun"/>
          <w:sz w:val="44"/>
          <w:szCs w:val="44"/>
        </w:rPr>
      </w:pPr>
      <w:bookmarkStart w:id="6" w:name="bookmark7"/>
      <w:bookmarkEnd w:id="6"/>
      <w:r>
        <w:rPr>
          <w:rFonts w:ascii="SimSun" w:eastAsia="SimSun" w:hAnsi="SimSun" w:cs="SimSun"/>
          <w:b/>
          <w:bCs/>
          <w:spacing w:val="-20"/>
          <w:sz w:val="44"/>
          <w:szCs w:val="44"/>
        </w:rPr>
        <w:t>JB/T</w:t>
      </w:r>
      <w:r>
        <w:rPr>
          <w:rFonts w:ascii="SimSun" w:eastAsia="SimSun" w:hAnsi="SimSun" w:cs="SimSun"/>
          <w:spacing w:val="-20"/>
          <w:sz w:val="44"/>
          <w:szCs w:val="44"/>
        </w:rPr>
        <w:t xml:space="preserve"> </w:t>
      </w:r>
      <w:r>
        <w:rPr>
          <w:rFonts w:ascii="SimSun" w:eastAsia="SimSun" w:hAnsi="SimSun" w:cs="SimSun"/>
          <w:b/>
          <w:bCs/>
          <w:spacing w:val="-20"/>
          <w:sz w:val="44"/>
          <w:szCs w:val="44"/>
        </w:rPr>
        <w:t>8729—2013</w:t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124" w:line="223" w:lineRule="auto"/>
        <w:ind w:left="5"/>
        <w:outlineLvl w:val="1"/>
        <w:rPr>
          <w:sz w:val="38"/>
          <w:szCs w:val="38"/>
        </w:rPr>
      </w:pPr>
      <w:r>
        <w:rPr>
          <w:b/>
          <w:bCs/>
          <w:spacing w:val="-7"/>
          <w:sz w:val="38"/>
          <w:szCs w:val="38"/>
        </w:rPr>
        <w:t>6.2.5</w:t>
      </w:r>
      <w:r>
        <w:rPr>
          <w:spacing w:val="188"/>
          <w:sz w:val="38"/>
          <w:szCs w:val="38"/>
        </w:rPr>
        <w:t xml:space="preserve"> </w:t>
      </w:r>
      <w:r>
        <w:rPr>
          <w:b/>
          <w:bCs/>
          <w:spacing w:val="-7"/>
          <w:sz w:val="38"/>
          <w:szCs w:val="38"/>
        </w:rPr>
        <w:t>压力损失</w:t>
      </w:r>
    </w:p>
    <w:p>
      <w:pPr>
        <w:spacing w:line="266" w:lineRule="auto"/>
        <w:rPr>
          <w:rFonts w:ascii="Arial"/>
          <w:sz w:val="21"/>
        </w:rPr>
      </w:pPr>
    </w:p>
    <w:p>
      <w:pPr>
        <w:spacing w:before="130" w:line="596" w:lineRule="exact"/>
        <w:jc w:val="right"/>
        <w:rPr>
          <w:rFonts w:ascii="SimSun" w:eastAsia="SimSun" w:hAnsi="SimSun" w:cs="SimSun"/>
          <w:sz w:val="40"/>
          <w:szCs w:val="40"/>
        </w:rPr>
      </w:pPr>
      <w:hyperlink r:id="rId14" w:history="1">
        <w:r>
          <w:rPr>
            <w:rFonts w:ascii="SimSun" w:eastAsia="SimSun" w:hAnsi="SimSun" w:cs="SimSun"/>
            <w:b/>
            <w:bCs/>
            <w:spacing w:val="4"/>
            <w:position w:val="13"/>
            <w:sz w:val="40"/>
            <w:szCs w:val="40"/>
          </w:rPr>
          <w:t>6.2.5.1</w:t>
        </w:r>
      </w:hyperlink>
      <w:r>
        <w:rPr>
          <w:rFonts w:ascii="SimSun" w:eastAsia="SimSun" w:hAnsi="SimSun" w:cs="SimSun"/>
          <w:spacing w:val="4"/>
          <w:position w:val="13"/>
          <w:sz w:val="40"/>
          <w:szCs w:val="40"/>
        </w:rPr>
        <w:t xml:space="preserve">  多路阀在公称流量下的压力损失不应大于表5的规定。表5中</w:t>
      </w:r>
      <w:r>
        <w:rPr>
          <w:rFonts w:ascii="SimSun" w:eastAsia="SimSun" w:hAnsi="SimSun" w:cs="SimSun"/>
          <w:spacing w:val="3"/>
          <w:position w:val="13"/>
          <w:sz w:val="40"/>
          <w:szCs w:val="40"/>
        </w:rPr>
        <w:t>指标是指多路阀联数为4联时，</w:t>
      </w:r>
    </w:p>
    <w:p>
      <w:pPr>
        <w:spacing w:before="1" w:line="220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12"/>
          <w:sz w:val="40"/>
          <w:szCs w:val="40"/>
        </w:rPr>
        <w:t xml:space="preserve">每一流向的压力损失。多路阀联数每增加(或减少)1联，压力损失指标增加(或减少)0.05 </w:t>
      </w:r>
      <w:r>
        <w:rPr>
          <w:rFonts w:ascii="Times New Roman" w:eastAsia="Times New Roman" w:hAnsi="Times New Roman" w:cs="Times New Roman"/>
          <w:sz w:val="40"/>
          <w:szCs w:val="40"/>
        </w:rPr>
        <w:t>MPa</w:t>
      </w:r>
      <w:r>
        <w:rPr>
          <w:rFonts w:ascii="SimSun" w:eastAsia="SimSun" w:hAnsi="SimSun" w:cs="SimSun"/>
          <w:spacing w:val="12"/>
          <w:sz w:val="40"/>
          <w:szCs w:val="40"/>
        </w:rPr>
        <w:t>。</w:t>
      </w:r>
    </w:p>
    <w:p>
      <w:pPr>
        <w:spacing w:before="84"/>
      </w:pPr>
    </w:p>
    <w:p>
      <w:pPr>
        <w:sectPr>
          <w:footerReference w:type="default" r:id="rId15"/>
          <w:pgSz w:w="21768" w:h="31680"/>
          <w:pgMar w:top="2426" w:right="1967" w:bottom="1896" w:left="1976" w:header="0" w:footer="1603" w:gutter="0"/>
          <w:pgNumType w:start="12"/>
          <w:cols w:num="1" w:space="708" w:equalWidth="0">
            <w:col w:w="17824" w:space="0"/>
          </w:cols>
        </w:sectPr>
      </w:pPr>
    </w:p>
    <w:p>
      <w:pPr>
        <w:pStyle w:val="BodyText"/>
        <w:spacing w:before="81" w:line="189" w:lineRule="auto"/>
        <w:ind w:left="6998"/>
        <w:rPr>
          <w:sz w:val="40"/>
          <w:szCs w:val="40"/>
        </w:rPr>
      </w:pPr>
      <w:r>
        <w:rPr>
          <w:b/>
          <w:bCs/>
          <w:spacing w:val="2"/>
          <w:sz w:val="40"/>
          <w:szCs w:val="40"/>
        </w:rPr>
        <w:t>表5</w:t>
      </w:r>
      <w:r>
        <w:rPr>
          <w:spacing w:val="175"/>
          <w:sz w:val="40"/>
          <w:szCs w:val="40"/>
        </w:rPr>
        <w:t xml:space="preserve"> </w:t>
      </w:r>
      <w:r>
        <w:rPr>
          <w:b/>
          <w:bCs/>
          <w:spacing w:val="2"/>
          <w:sz w:val="40"/>
          <w:szCs w:val="40"/>
        </w:rPr>
        <w:t>压力损失指标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27" w:line="186" w:lineRule="auto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6"/>
          <w:sz w:val="36"/>
          <w:szCs w:val="36"/>
        </w:rPr>
        <w:t>单位为兆帕</w:t>
      </w:r>
    </w:p>
    <w:p>
      <w:pPr>
        <w:spacing w:line="186" w:lineRule="auto"/>
        <w:rPr>
          <w:rFonts w:ascii="SimSun" w:eastAsia="SimSun" w:hAnsi="SimSun" w:cs="SimSun"/>
          <w:sz w:val="36"/>
          <w:szCs w:val="36"/>
        </w:rPr>
        <w:sectPr>
          <w:footerReference w:type="default" r:id="rId16"/>
          <w:type w:val="continuous"/>
          <w:pgSz w:w="21768" w:h="31680"/>
          <w:pgMar w:top="2426" w:right="1967" w:bottom="1896" w:left="1976" w:header="0" w:footer="1603" w:gutter="0"/>
          <w:pgNumType w:start="13"/>
          <w:cols w:num="2" w:space="708" w:equalWidth="0">
            <w:col w:w="15949" w:space="100"/>
            <w:col w:w="1776" w:space="0"/>
          </w:cols>
        </w:sectPr>
      </w:pPr>
    </w:p>
    <w:p>
      <w:pPr>
        <w:spacing w:before="193"/>
      </w:pPr>
    </w:p>
    <w:tbl>
      <w:tblPr>
        <w:tblStyle w:val="TableNormal3"/>
        <w:tblW w:w="17685" w:type="dxa"/>
        <w:tblInd w:w="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266"/>
        <w:gridCol w:w="2601"/>
        <w:gridCol w:w="2942"/>
        <w:gridCol w:w="2953"/>
        <w:gridCol w:w="2954"/>
        <w:gridCol w:w="2969"/>
      </w:tblGrid>
      <w:tr>
        <w:tblPrEx>
          <w:tblW w:w="17685" w:type="dxa"/>
          <w:tblInd w:w="4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07"/>
        </w:trPr>
        <w:tc>
          <w:tcPr>
            <w:tcW w:w="5867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8" w:line="223" w:lineRule="auto"/>
              <w:ind w:left="2229"/>
            </w:pPr>
            <w:r>
              <w:rPr>
                <w:spacing w:val="9"/>
              </w:rPr>
              <w:t>油路型式</w:t>
            </w:r>
          </w:p>
        </w:tc>
        <w:tc>
          <w:tcPr>
            <w:tcW w:w="11818" w:type="dxa"/>
            <w:gridSpan w:val="4"/>
            <w:vAlign w:val="top"/>
          </w:tcPr>
          <w:p>
            <w:pPr>
              <w:pStyle w:val="TableText"/>
              <w:spacing w:before="147" w:line="223" w:lineRule="auto"/>
              <w:ind w:left="5207"/>
            </w:pPr>
            <w:r>
              <w:rPr>
                <w:spacing w:val="13"/>
              </w:rPr>
              <w:t>公称压力</w:t>
            </w:r>
          </w:p>
        </w:tc>
      </w:tr>
      <w:tr>
        <w:tblPrEx>
          <w:tblW w:w="17685" w:type="dxa"/>
          <w:tblInd w:w="40" w:type="dxa"/>
          <w:tblLayout w:type="fixed"/>
        </w:tblPrEx>
        <w:trPr>
          <w:trHeight w:val="597"/>
        </w:trPr>
        <w:tc>
          <w:tcPr>
            <w:tcW w:w="5867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42" w:type="dxa"/>
            <w:vAlign w:val="top"/>
          </w:tcPr>
          <w:p>
            <w:pPr>
              <w:pStyle w:val="TableText"/>
              <w:spacing w:before="228" w:line="186" w:lineRule="auto"/>
              <w:ind w:left="1300"/>
            </w:pPr>
            <w:r>
              <w:rPr>
                <w:spacing w:val="-8"/>
              </w:rPr>
              <w:t>16</w:t>
            </w:r>
          </w:p>
        </w:tc>
        <w:tc>
          <w:tcPr>
            <w:tcW w:w="2953" w:type="dxa"/>
            <w:vAlign w:val="top"/>
          </w:tcPr>
          <w:p>
            <w:pPr>
              <w:pStyle w:val="TableText"/>
              <w:spacing w:before="228" w:line="186" w:lineRule="auto"/>
              <w:ind w:left="1305"/>
            </w:pPr>
            <w:r>
              <w:rPr>
                <w:spacing w:val="-3"/>
              </w:rPr>
              <w:t>20</w:t>
            </w:r>
          </w:p>
        </w:tc>
        <w:tc>
          <w:tcPr>
            <w:tcW w:w="2954" w:type="dxa"/>
            <w:vAlign w:val="top"/>
          </w:tcPr>
          <w:p>
            <w:pPr>
              <w:pStyle w:val="TableText"/>
              <w:spacing w:before="228" w:line="186" w:lineRule="auto"/>
              <w:ind w:left="1307"/>
            </w:pPr>
            <w:r>
              <w:rPr>
                <w:spacing w:val="-3"/>
              </w:rPr>
              <w:t>25</w:t>
            </w:r>
          </w:p>
        </w:tc>
        <w:tc>
          <w:tcPr>
            <w:tcW w:w="2969" w:type="dxa"/>
            <w:vAlign w:val="top"/>
          </w:tcPr>
          <w:p>
            <w:pPr>
              <w:pStyle w:val="TableText"/>
              <w:spacing w:before="228" w:line="186" w:lineRule="auto"/>
              <w:ind w:left="1147"/>
            </w:pPr>
            <w:r>
              <w:rPr>
                <w:spacing w:val="-2"/>
              </w:rPr>
              <w:t>31.5</w:t>
            </w:r>
          </w:p>
        </w:tc>
      </w:tr>
      <w:tr>
        <w:tblPrEx>
          <w:tblW w:w="17685" w:type="dxa"/>
          <w:tblInd w:w="40" w:type="dxa"/>
          <w:tblLayout w:type="fixed"/>
        </w:tblPrEx>
        <w:trPr>
          <w:trHeight w:val="617"/>
        </w:trPr>
        <w:tc>
          <w:tcPr>
            <w:tcW w:w="3266" w:type="dxa"/>
            <w:vMerge w:val="restart"/>
            <w:tcBorders>
              <w:bottom w:val="nil"/>
            </w:tcBorders>
            <w:vAlign w:val="top"/>
          </w:tcPr>
          <w:p>
            <w:pPr>
              <w:spacing w:line="3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223" w:lineRule="auto"/>
              <w:ind w:left="364"/>
            </w:pPr>
            <w:r>
              <w:rPr>
                <w:spacing w:val="9"/>
              </w:rPr>
              <w:t>并联与申-并联型</w:t>
            </w:r>
          </w:p>
        </w:tc>
        <w:tc>
          <w:tcPr>
            <w:tcW w:w="2601" w:type="dxa"/>
            <w:vAlign w:val="top"/>
          </w:tcPr>
          <w:p>
            <w:pPr>
              <w:pStyle w:val="TableText"/>
              <w:spacing w:before="152" w:line="224" w:lineRule="auto"/>
              <w:ind w:left="623"/>
            </w:pPr>
            <w:r>
              <w:rPr>
                <w:spacing w:val="9"/>
              </w:rPr>
              <w:t>中立位置</w:t>
            </w:r>
          </w:p>
        </w:tc>
        <w:tc>
          <w:tcPr>
            <w:tcW w:w="2942" w:type="dxa"/>
            <w:vAlign w:val="top"/>
          </w:tcPr>
          <w:p>
            <w:pPr>
              <w:pStyle w:val="TableText"/>
              <w:spacing w:before="238" w:line="186" w:lineRule="auto"/>
              <w:ind w:left="1215"/>
            </w:pPr>
            <w:r>
              <w:rPr>
                <w:spacing w:val="-2"/>
              </w:rPr>
              <w:t>0.8</w:t>
            </w:r>
          </w:p>
        </w:tc>
        <w:tc>
          <w:tcPr>
            <w:tcW w:w="2953" w:type="dxa"/>
            <w:vAlign w:val="top"/>
          </w:tcPr>
          <w:p>
            <w:pPr>
              <w:pStyle w:val="TableText"/>
              <w:spacing w:before="238" w:line="186" w:lineRule="auto"/>
              <w:ind w:left="1221"/>
            </w:pPr>
            <w:r>
              <w:rPr>
                <w:spacing w:val="-2"/>
              </w:rPr>
              <w:t>0.8</w:t>
            </w:r>
          </w:p>
        </w:tc>
        <w:tc>
          <w:tcPr>
            <w:tcW w:w="2954" w:type="dxa"/>
            <w:vAlign w:val="top"/>
          </w:tcPr>
          <w:p>
            <w:pPr>
              <w:pStyle w:val="TableText"/>
              <w:spacing w:before="238" w:line="186" w:lineRule="auto"/>
              <w:ind w:left="1222"/>
            </w:pPr>
            <w:r>
              <w:rPr>
                <w:spacing w:val="-2"/>
              </w:rPr>
              <w:t>0.9</w:t>
            </w:r>
          </w:p>
        </w:tc>
        <w:tc>
          <w:tcPr>
            <w:tcW w:w="2969" w:type="dxa"/>
            <w:vAlign w:val="top"/>
          </w:tcPr>
          <w:p>
            <w:pPr>
              <w:pStyle w:val="TableText"/>
              <w:spacing w:before="238" w:line="186" w:lineRule="auto"/>
              <w:ind w:left="1230"/>
            </w:pPr>
            <w:r>
              <w:rPr>
                <w:spacing w:val="-2"/>
              </w:rPr>
              <w:t>0.9</w:t>
            </w:r>
          </w:p>
        </w:tc>
      </w:tr>
      <w:tr>
        <w:tblPrEx>
          <w:tblW w:w="17685" w:type="dxa"/>
          <w:tblInd w:w="40" w:type="dxa"/>
          <w:tblLayout w:type="fixed"/>
        </w:tblPrEx>
        <w:trPr>
          <w:trHeight w:val="617"/>
        </w:trPr>
        <w:tc>
          <w:tcPr>
            <w:tcW w:w="326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01" w:type="dxa"/>
            <w:vAlign w:val="top"/>
          </w:tcPr>
          <w:p>
            <w:pPr>
              <w:pStyle w:val="TableText"/>
              <w:spacing w:before="153" w:line="224" w:lineRule="auto"/>
              <w:ind w:left="623"/>
            </w:pPr>
            <w:r>
              <w:rPr>
                <w:spacing w:val="9"/>
              </w:rPr>
              <w:t>换向位置</w:t>
            </w:r>
          </w:p>
        </w:tc>
        <w:tc>
          <w:tcPr>
            <w:tcW w:w="2942" w:type="dxa"/>
            <w:vAlign w:val="top"/>
          </w:tcPr>
          <w:p>
            <w:pPr>
              <w:pStyle w:val="TableText"/>
              <w:spacing w:before="239" w:line="186" w:lineRule="auto"/>
              <w:ind w:left="1215"/>
            </w:pPr>
            <w:r>
              <w:rPr>
                <w:spacing w:val="-7"/>
              </w:rPr>
              <w:t>1.0</w:t>
            </w:r>
          </w:p>
        </w:tc>
        <w:tc>
          <w:tcPr>
            <w:tcW w:w="2953" w:type="dxa"/>
            <w:vAlign w:val="top"/>
          </w:tcPr>
          <w:p>
            <w:pPr>
              <w:pStyle w:val="TableText"/>
              <w:spacing w:before="239" w:line="186" w:lineRule="auto"/>
              <w:ind w:left="1221"/>
            </w:pPr>
            <w:r>
              <w:rPr>
                <w:spacing w:val="-7"/>
              </w:rPr>
              <w:t>1.2</w:t>
            </w:r>
          </w:p>
        </w:tc>
        <w:tc>
          <w:tcPr>
            <w:tcW w:w="2954" w:type="dxa"/>
            <w:vAlign w:val="top"/>
          </w:tcPr>
          <w:p>
            <w:pPr>
              <w:pStyle w:val="TableText"/>
              <w:spacing w:before="239" w:line="186" w:lineRule="auto"/>
              <w:ind w:left="1222"/>
            </w:pPr>
            <w:r>
              <w:rPr>
                <w:spacing w:val="-7"/>
              </w:rPr>
              <w:t>1.3</w:t>
            </w:r>
          </w:p>
        </w:tc>
        <w:tc>
          <w:tcPr>
            <w:tcW w:w="2969" w:type="dxa"/>
            <w:vAlign w:val="top"/>
          </w:tcPr>
          <w:p>
            <w:pPr>
              <w:pStyle w:val="TableText"/>
              <w:spacing w:before="239" w:line="186" w:lineRule="auto"/>
              <w:ind w:left="1230"/>
            </w:pPr>
            <w:r>
              <w:rPr>
                <w:spacing w:val="-7"/>
              </w:rPr>
              <w:t>1.3</w:t>
            </w:r>
          </w:p>
        </w:tc>
      </w:tr>
      <w:tr>
        <w:tblPrEx>
          <w:tblW w:w="17685" w:type="dxa"/>
          <w:tblInd w:w="40" w:type="dxa"/>
          <w:tblLayout w:type="fixed"/>
        </w:tblPrEx>
        <w:trPr>
          <w:trHeight w:val="594"/>
        </w:trPr>
        <w:tc>
          <w:tcPr>
            <w:tcW w:w="3266" w:type="dxa"/>
            <w:vMerge w:val="restart"/>
            <w:tcBorders>
              <w:bottom w:val="nil"/>
            </w:tcBorders>
            <w:vAlign w:val="top"/>
          </w:tcPr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224" w:lineRule="auto"/>
              <w:ind w:left="1123"/>
            </w:pPr>
            <w:r>
              <w:rPr>
                <w:spacing w:val="14"/>
              </w:rPr>
              <w:t>串联型</w:t>
            </w:r>
          </w:p>
        </w:tc>
        <w:tc>
          <w:tcPr>
            <w:tcW w:w="2601" w:type="dxa"/>
            <w:vAlign w:val="top"/>
          </w:tcPr>
          <w:p>
            <w:pPr>
              <w:pStyle w:val="TableText"/>
              <w:spacing w:before="142" w:line="224" w:lineRule="auto"/>
              <w:ind w:left="623"/>
            </w:pPr>
            <w:r>
              <w:rPr>
                <w:spacing w:val="9"/>
              </w:rPr>
              <w:t>中立位置</w:t>
            </w:r>
          </w:p>
        </w:tc>
        <w:tc>
          <w:tcPr>
            <w:tcW w:w="2942" w:type="dxa"/>
            <w:vAlign w:val="top"/>
          </w:tcPr>
          <w:p>
            <w:pPr>
              <w:pStyle w:val="TableText"/>
              <w:spacing w:before="228" w:line="186" w:lineRule="auto"/>
              <w:ind w:left="1215"/>
            </w:pPr>
            <w:r>
              <w:rPr>
                <w:spacing w:val="-2"/>
              </w:rPr>
              <w:t>0.8</w:t>
            </w:r>
          </w:p>
        </w:tc>
        <w:tc>
          <w:tcPr>
            <w:tcW w:w="2953" w:type="dxa"/>
            <w:vAlign w:val="top"/>
          </w:tcPr>
          <w:p>
            <w:pPr>
              <w:pStyle w:val="TableText"/>
              <w:spacing w:before="228" w:line="186" w:lineRule="auto"/>
              <w:ind w:left="1221"/>
            </w:pPr>
            <w:r>
              <w:rPr>
                <w:spacing w:val="-2"/>
              </w:rPr>
              <w:t>0.8</w:t>
            </w:r>
          </w:p>
        </w:tc>
        <w:tc>
          <w:tcPr>
            <w:tcW w:w="2954" w:type="dxa"/>
            <w:vAlign w:val="top"/>
          </w:tcPr>
          <w:p>
            <w:pPr>
              <w:pStyle w:val="TableText"/>
              <w:spacing w:before="228" w:line="186" w:lineRule="auto"/>
              <w:ind w:left="1222"/>
            </w:pPr>
            <w:r>
              <w:rPr>
                <w:spacing w:val="-2"/>
              </w:rPr>
              <w:t>0.9</w:t>
            </w:r>
          </w:p>
        </w:tc>
        <w:tc>
          <w:tcPr>
            <w:tcW w:w="2969" w:type="dxa"/>
            <w:vAlign w:val="top"/>
          </w:tcPr>
          <w:p>
            <w:pPr>
              <w:pStyle w:val="TableText"/>
              <w:spacing w:before="228" w:line="186" w:lineRule="auto"/>
              <w:ind w:left="1230"/>
            </w:pPr>
            <w:r>
              <w:rPr>
                <w:spacing w:val="-2"/>
              </w:rPr>
              <w:t>0.9</w:t>
            </w:r>
          </w:p>
        </w:tc>
      </w:tr>
      <w:tr>
        <w:tblPrEx>
          <w:tblW w:w="17685" w:type="dxa"/>
          <w:tblInd w:w="40" w:type="dxa"/>
          <w:tblLayout w:type="fixed"/>
        </w:tblPrEx>
        <w:trPr>
          <w:trHeight w:val="601"/>
        </w:trPr>
        <w:tc>
          <w:tcPr>
            <w:tcW w:w="326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01" w:type="dxa"/>
            <w:vAlign w:val="top"/>
          </w:tcPr>
          <w:p>
            <w:pPr>
              <w:pStyle w:val="TableText"/>
              <w:spacing w:before="148" w:line="224" w:lineRule="auto"/>
              <w:ind w:left="623"/>
            </w:pPr>
            <w:r>
              <w:rPr>
                <w:spacing w:val="9"/>
              </w:rPr>
              <w:t>换向位置</w:t>
            </w:r>
          </w:p>
        </w:tc>
        <w:tc>
          <w:tcPr>
            <w:tcW w:w="29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53" w:type="dxa"/>
            <w:vAlign w:val="top"/>
          </w:tcPr>
          <w:p>
            <w:pPr>
              <w:pStyle w:val="TableText"/>
              <w:spacing w:before="234" w:line="186" w:lineRule="auto"/>
              <w:ind w:left="1221"/>
            </w:pPr>
            <w:r>
              <w:rPr>
                <w:spacing w:val="-7"/>
              </w:rPr>
              <w:t>1.4</w:t>
            </w:r>
          </w:p>
        </w:tc>
        <w:tc>
          <w:tcPr>
            <w:tcW w:w="2954" w:type="dxa"/>
            <w:vAlign w:val="top"/>
          </w:tcPr>
          <w:p>
            <w:pPr>
              <w:pStyle w:val="TableText"/>
              <w:spacing w:before="234" w:line="186" w:lineRule="auto"/>
              <w:ind w:left="1222"/>
            </w:pPr>
            <w:r>
              <w:rPr>
                <w:spacing w:val="-7"/>
              </w:rPr>
              <w:t>1.4</w:t>
            </w:r>
          </w:p>
        </w:tc>
        <w:tc>
          <w:tcPr>
            <w:tcW w:w="2969" w:type="dxa"/>
            <w:vAlign w:val="top"/>
          </w:tcPr>
          <w:p>
            <w:pPr>
              <w:pStyle w:val="TableText"/>
              <w:spacing w:before="234" w:line="186" w:lineRule="auto"/>
              <w:ind w:left="1230"/>
            </w:pPr>
            <w:r>
              <w:rPr>
                <w:spacing w:val="-7"/>
              </w:rPr>
              <w:t>1.4</w:t>
            </w:r>
          </w:p>
        </w:tc>
      </w:tr>
      <w:tr>
        <w:tblPrEx>
          <w:tblW w:w="17685" w:type="dxa"/>
          <w:tblInd w:w="40" w:type="dxa"/>
          <w:tblLayout w:type="fixed"/>
        </w:tblPrEx>
        <w:trPr>
          <w:trHeight w:val="602"/>
        </w:trPr>
        <w:tc>
          <w:tcPr>
            <w:tcW w:w="17685" w:type="dxa"/>
            <w:gridSpan w:val="6"/>
            <w:vAlign w:val="top"/>
          </w:tcPr>
          <w:p>
            <w:pPr>
              <w:pStyle w:val="TableText"/>
              <w:spacing w:before="148" w:line="222" w:lineRule="auto"/>
              <w:ind w:left="738"/>
            </w:pPr>
            <w:r>
              <w:rPr>
                <w:spacing w:val="6"/>
              </w:rPr>
              <w:t>注：表中压力损失值是指主阀不带附加阀时的指标。</w:t>
            </w:r>
          </w:p>
        </w:tc>
      </w:tr>
    </w:tbl>
    <w:p>
      <w:pPr>
        <w:spacing w:before="308" w:line="551" w:lineRule="exact"/>
        <w:rPr>
          <w:rFonts w:ascii="SimSun" w:eastAsia="SimSun" w:hAnsi="SimSun" w:cs="SimSun"/>
          <w:sz w:val="40"/>
          <w:szCs w:val="40"/>
        </w:rPr>
      </w:pPr>
      <w:hyperlink r:id="rId17" w:history="1">
        <w:r>
          <w:rPr>
            <w:rFonts w:ascii="Arial" w:eastAsia="Arial" w:hAnsi="Arial" w:cs="Arial"/>
            <w:b/>
            <w:bCs/>
            <w:spacing w:val="22"/>
            <w:position w:val="9"/>
            <w:sz w:val="40"/>
            <w:szCs w:val="40"/>
          </w:rPr>
          <w:t>6.2.5.2</w:t>
        </w:r>
      </w:hyperlink>
      <w:r>
        <w:rPr>
          <w:rFonts w:ascii="Arial" w:eastAsia="Arial" w:hAnsi="Arial" w:cs="Arial"/>
          <w:b/>
          <w:bCs/>
          <w:spacing w:val="22"/>
          <w:position w:val="9"/>
          <w:sz w:val="40"/>
          <w:szCs w:val="40"/>
        </w:rPr>
        <w:t xml:space="preserve">   </w:t>
      </w:r>
      <w:r>
        <w:rPr>
          <w:rFonts w:ascii="SimSun" w:eastAsia="SimSun" w:hAnsi="SimSun" w:cs="SimSun"/>
          <w:spacing w:val="22"/>
          <w:position w:val="9"/>
          <w:sz w:val="40"/>
          <w:szCs w:val="40"/>
        </w:rPr>
        <w:t>压力损失应按下列公</w:t>
      </w:r>
      <w:r>
        <w:rPr>
          <w:rFonts w:ascii="SimSun" w:eastAsia="SimSun" w:hAnsi="SimSun" w:cs="SimSun"/>
          <w:spacing w:val="21"/>
          <w:position w:val="9"/>
          <w:sz w:val="40"/>
          <w:szCs w:val="40"/>
        </w:rPr>
        <w:t>式(1)～公式(4)计算：</w:t>
      </w:r>
    </w:p>
    <w:p>
      <w:pPr>
        <w:spacing w:before="1" w:line="213" w:lineRule="auto"/>
        <w:ind w:left="806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8"/>
          <w:sz w:val="40"/>
          <w:szCs w:val="40"/>
        </w:rPr>
        <w:t>a)</w:t>
      </w:r>
      <w:r>
        <w:rPr>
          <w:rFonts w:ascii="Times New Roman" w:eastAsia="Times New Roman" w:hAnsi="Times New Roman" w:cs="Times New Roman"/>
          <w:spacing w:val="42"/>
          <w:sz w:val="40"/>
          <w:szCs w:val="40"/>
        </w:rPr>
        <w:t xml:space="preserve">  </w:t>
      </w:r>
      <w:r>
        <w:rPr>
          <w:rFonts w:ascii="SimSun" w:eastAsia="SimSun" w:hAnsi="SimSun" w:cs="SimSun"/>
          <w:spacing w:val="-8"/>
          <w:sz w:val="40"/>
          <w:szCs w:val="40"/>
        </w:rPr>
        <w:t>当油流方向为</w:t>
      </w:r>
      <w:r>
        <w:rPr>
          <w:rFonts w:ascii="Times New Roman" w:eastAsia="Times New Roman" w:hAnsi="Times New Roman" w:cs="Times New Roman"/>
          <w:spacing w:val="-8"/>
          <w:sz w:val="40"/>
          <w:szCs w:val="40"/>
        </w:rPr>
        <w:t>P</w:t>
      </w:r>
      <w:r>
        <w:rPr>
          <w:rFonts w:ascii="Times New Roman" w:eastAsia="Times New Roman" w:hAnsi="Times New Roman" w:cs="Times New Roman"/>
          <w:spacing w:val="45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8"/>
          <w:sz w:val="40"/>
          <w:szCs w:val="40"/>
        </w:rPr>
        <w:t>到</w:t>
      </w:r>
      <w:r>
        <w:rPr>
          <w:rFonts w:ascii="SimSun" w:eastAsia="SimSun" w:hAnsi="SimSun" w:cs="SimSun"/>
          <w:spacing w:val="-10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40"/>
          <w:szCs w:val="40"/>
        </w:rPr>
        <w:t>T</w:t>
      </w:r>
      <w:r>
        <w:rPr>
          <w:rFonts w:ascii="Times New Roman" w:eastAsia="Times New Roman" w:hAnsi="Times New Roman" w:cs="Times New Roman"/>
          <w:spacing w:val="49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8"/>
          <w:sz w:val="40"/>
          <w:szCs w:val="40"/>
        </w:rPr>
        <w:t>时，压力损失为：</w:t>
      </w:r>
    </w:p>
    <w:sdt>
      <w:sdtPr>
        <w:rPr>
          <w:rFonts w:ascii="Times New Roman" w:eastAsia="Times New Roman" w:hAnsi="Times New Roman" w:cs="Times New Roman"/>
          <w:sz w:val="40"/>
          <w:szCs w:val="40"/>
        </w:rPr>
        <w:id w:val="985926352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40"/>
          <w:szCs w:val="40"/>
        </w:rPr>
      </w:sdtEndPr>
      <w:sdtContent>
        <w:p>
          <w:pPr>
            <w:tabs>
              <w:tab w:val="right" w:leader="dot" w:pos="16630"/>
            </w:tabs>
            <w:spacing w:before="132" w:line="193" w:lineRule="auto"/>
            <w:ind w:left="7672"/>
            <w:rPr>
              <w:rFonts w:ascii="Times New Roman" w:eastAsia="Times New Roman" w:hAnsi="Times New Roman" w:cs="Times New Roman"/>
              <w:sz w:val="40"/>
              <w:szCs w:val="40"/>
            </w:rPr>
          </w:pPr>
          <w:r>
            <w:rPr>
              <w:rFonts w:ascii="Times New Roman" w:eastAsia="Times New Roman" w:hAnsi="Times New Roman" w:cs="Times New Roman"/>
              <w:sz w:val="40"/>
              <w:szCs w:val="40"/>
            </w:rPr>
            <w:t>Ap</w:t>
          </w:r>
          <w:r>
            <w:rPr>
              <w:rFonts w:ascii="Times New Roman" w:eastAsia="Times New Roman" w:hAnsi="Times New Roman" w:cs="Times New Roman"/>
              <w:spacing w:val="5"/>
              <w:sz w:val="40"/>
              <w:szCs w:val="40"/>
            </w:rPr>
            <w:t>=</w:t>
          </w:r>
          <w:r>
            <w:rPr>
              <w:rFonts w:ascii="Times New Roman" w:eastAsia="Times New Roman" w:hAnsi="Times New Roman" w:cs="Times New Roman"/>
              <w:sz w:val="40"/>
              <w:szCs w:val="40"/>
            </w:rPr>
            <w:t>Pp</w:t>
          </w:r>
          <w:r>
            <w:rPr>
              <w:rFonts w:ascii="Times New Roman" w:eastAsia="Times New Roman" w:hAnsi="Times New Roman" w:cs="Times New Roman"/>
              <w:spacing w:val="5"/>
              <w:sz w:val="40"/>
              <w:szCs w:val="40"/>
            </w:rPr>
            <w:t>-</w:t>
          </w:r>
          <w:r>
            <w:rPr>
              <w:rFonts w:ascii="Times New Roman" w:eastAsia="Times New Roman" w:hAnsi="Times New Roman" w:cs="Times New Roman"/>
              <w:sz w:val="40"/>
              <w:szCs w:val="40"/>
            </w:rPr>
            <w:t>Pr</w:t>
          </w:r>
          <w:r>
            <w:rPr>
              <w:rFonts w:ascii="Times New Roman" w:eastAsia="Times New Roman" w:hAnsi="Times New Roman" w:cs="Times New Roman"/>
              <w:sz w:val="40"/>
              <w:szCs w:val="40"/>
            </w:rPr>
            <w:tab/>
          </w:r>
          <w:r>
            <w:rPr>
              <w:rFonts w:ascii="Times New Roman" w:eastAsia="Times New Roman" w:hAnsi="Times New Roman" w:cs="Times New Roman"/>
              <w:spacing w:val="-9"/>
              <w:sz w:val="40"/>
              <w:szCs w:val="40"/>
            </w:rPr>
            <w:t>(</w:t>
          </w:r>
          <w:r>
            <w:rPr>
              <w:rFonts w:ascii="Times New Roman" w:eastAsia="Times New Roman" w:hAnsi="Times New Roman" w:cs="Times New Roman"/>
              <w:spacing w:val="-53"/>
              <w:sz w:val="40"/>
              <w:szCs w:val="40"/>
            </w:rPr>
            <w:t xml:space="preserve"> </w:t>
          </w:r>
          <w:hyperlink w:anchor="bookmark13" w:history="1">
            <w:r>
              <w:rPr>
                <w:rFonts w:ascii="Times New Roman" w:eastAsia="Times New Roman" w:hAnsi="Times New Roman" w:cs="Times New Roman"/>
                <w:spacing w:val="-9"/>
                <w:sz w:val="40"/>
                <w:szCs w:val="40"/>
              </w:rPr>
              <w:t>1)</w:t>
            </w:r>
          </w:hyperlink>
        </w:p>
        <w:p>
          <w:pPr>
            <w:spacing w:before="179" w:line="215" w:lineRule="auto"/>
            <w:ind w:left="806"/>
            <w:rPr>
              <w:rFonts w:ascii="SimSun" w:eastAsia="SimSun" w:hAnsi="SimSun" w:cs="SimSun"/>
              <w:sz w:val="42"/>
              <w:szCs w:val="42"/>
            </w:rPr>
          </w:pPr>
          <w:r>
            <w:rPr>
              <w:rFonts w:ascii="Times New Roman" w:eastAsia="Times New Roman" w:hAnsi="Times New Roman" w:cs="Times New Roman"/>
              <w:spacing w:val="-13"/>
              <w:sz w:val="42"/>
              <w:szCs w:val="42"/>
            </w:rPr>
            <w:t>b)</w:t>
          </w:r>
          <w:r>
            <w:rPr>
              <w:rFonts w:ascii="Times New Roman" w:eastAsia="Times New Roman" w:hAnsi="Times New Roman" w:cs="Times New Roman"/>
              <w:spacing w:val="32"/>
              <w:sz w:val="42"/>
              <w:szCs w:val="42"/>
            </w:rPr>
            <w:t xml:space="preserve">  </w:t>
          </w:r>
          <w:r>
            <w:rPr>
              <w:rFonts w:ascii="SimSun" w:eastAsia="SimSun" w:hAnsi="SimSun" w:cs="SimSun"/>
              <w:spacing w:val="-13"/>
              <w:sz w:val="42"/>
              <w:szCs w:val="42"/>
            </w:rPr>
            <w:t>当油流方向为</w:t>
          </w:r>
          <w:r>
            <w:rPr>
              <w:rFonts w:ascii="Times New Roman" w:eastAsia="Times New Roman" w:hAnsi="Times New Roman" w:cs="Times New Roman"/>
              <w:spacing w:val="-13"/>
              <w:sz w:val="42"/>
              <w:szCs w:val="42"/>
            </w:rPr>
            <w:t xml:space="preserve">P </w:t>
          </w:r>
          <w:r>
            <w:rPr>
              <w:rFonts w:ascii="SimSun" w:eastAsia="SimSun" w:hAnsi="SimSun" w:cs="SimSun"/>
              <w:spacing w:val="-13"/>
              <w:sz w:val="42"/>
              <w:szCs w:val="42"/>
            </w:rPr>
            <w:t>到</w:t>
          </w:r>
          <w:r>
            <w:rPr>
              <w:rFonts w:ascii="SimSun" w:eastAsia="SimSun" w:hAnsi="SimSun" w:cs="SimSun"/>
              <w:spacing w:val="-88"/>
              <w:sz w:val="42"/>
              <w:szCs w:val="42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13"/>
              <w:sz w:val="42"/>
              <w:szCs w:val="42"/>
            </w:rPr>
            <w:t>A</w:t>
          </w:r>
          <w:r>
            <w:rPr>
              <w:rFonts w:ascii="Times New Roman" w:eastAsia="Times New Roman" w:hAnsi="Times New Roman" w:cs="Times New Roman"/>
              <w:spacing w:val="-60"/>
              <w:sz w:val="42"/>
              <w:szCs w:val="42"/>
            </w:rPr>
            <w:t xml:space="preserve"> </w:t>
          </w:r>
          <w:r>
            <w:rPr>
              <w:rFonts w:ascii="SimSun" w:eastAsia="SimSun" w:hAnsi="SimSun" w:cs="SimSun"/>
              <w:spacing w:val="-13"/>
              <w:sz w:val="42"/>
              <w:szCs w:val="42"/>
            </w:rPr>
            <w:t>、</w:t>
          </w:r>
          <w:r>
            <w:rPr>
              <w:rFonts w:ascii="Times New Roman" w:eastAsia="Times New Roman" w:hAnsi="Times New Roman" w:cs="Times New Roman"/>
              <w:spacing w:val="-13"/>
              <w:sz w:val="42"/>
              <w:szCs w:val="42"/>
            </w:rPr>
            <w:t>B</w:t>
          </w:r>
          <w:r>
            <w:rPr>
              <w:rFonts w:ascii="SimSun" w:eastAsia="SimSun" w:hAnsi="SimSun" w:cs="SimSun"/>
              <w:spacing w:val="-13"/>
              <w:sz w:val="42"/>
              <w:szCs w:val="42"/>
            </w:rPr>
            <w:t>到</w:t>
          </w:r>
          <w:r>
            <w:rPr>
              <w:rFonts w:ascii="Times New Roman" w:eastAsia="Times New Roman" w:hAnsi="Times New Roman" w:cs="Times New Roman"/>
              <w:spacing w:val="-13"/>
              <w:sz w:val="42"/>
              <w:szCs w:val="42"/>
            </w:rPr>
            <w:t>T</w:t>
          </w:r>
          <w:r>
            <w:rPr>
              <w:rFonts w:ascii="Times New Roman" w:eastAsia="Times New Roman" w:hAnsi="Times New Roman" w:cs="Times New Roman"/>
              <w:spacing w:val="30"/>
              <w:sz w:val="42"/>
              <w:szCs w:val="42"/>
            </w:rPr>
            <w:t xml:space="preserve"> </w:t>
          </w:r>
          <w:r>
            <w:rPr>
              <w:rFonts w:ascii="SimSun" w:eastAsia="SimSun" w:hAnsi="SimSun" w:cs="SimSun"/>
              <w:spacing w:val="-13"/>
              <w:sz w:val="42"/>
              <w:szCs w:val="42"/>
            </w:rPr>
            <w:t>时，压力损失为：</w:t>
          </w:r>
        </w:p>
        <w:p>
          <w:pPr>
            <w:tabs>
              <w:tab w:val="right" w:leader="dot" w:pos="16090"/>
            </w:tabs>
            <w:spacing w:before="174" w:line="193" w:lineRule="auto"/>
            <w:ind w:left="6481"/>
            <w:rPr>
              <w:rFonts w:ascii="Times New Roman" w:eastAsia="Times New Roman" w:hAnsi="Times New Roman" w:cs="Times New Roman"/>
              <w:sz w:val="40"/>
              <w:szCs w:val="40"/>
            </w:rPr>
          </w:pPr>
          <w:r>
            <w:rPr>
              <w:rFonts w:ascii="Times New Roman" w:eastAsia="Times New Roman" w:hAnsi="Times New Roman" w:cs="Times New Roman"/>
              <w:sz w:val="40"/>
              <w:szCs w:val="40"/>
            </w:rPr>
            <w:t>Ap</w:t>
          </w:r>
          <w:r>
            <w:rPr>
              <w:rFonts w:ascii="Times New Roman" w:eastAsia="Times New Roman" w:hAnsi="Times New Roman" w:cs="Times New Roman"/>
              <w:spacing w:val="2"/>
              <w:sz w:val="40"/>
              <w:szCs w:val="40"/>
            </w:rPr>
            <w:t>=(</w:t>
          </w:r>
          <w:r>
            <w:rPr>
              <w:rFonts w:ascii="Times New Roman" w:eastAsia="Times New Roman" w:hAnsi="Times New Roman" w:cs="Times New Roman"/>
              <w:sz w:val="40"/>
              <w:szCs w:val="40"/>
            </w:rPr>
            <w:t>pp</w:t>
          </w:r>
          <w:r>
            <w:rPr>
              <w:rFonts w:ascii="Times New Roman" w:eastAsia="Times New Roman" w:hAnsi="Times New Roman" w:cs="Times New Roman"/>
              <w:spacing w:val="2"/>
              <w:sz w:val="40"/>
              <w:szCs w:val="40"/>
            </w:rPr>
            <w:t>-</w:t>
          </w:r>
          <w:r>
            <w:rPr>
              <w:rFonts w:ascii="Times New Roman" w:eastAsia="Times New Roman" w:hAnsi="Times New Roman" w:cs="Times New Roman"/>
              <w:sz w:val="40"/>
              <w:szCs w:val="40"/>
            </w:rPr>
            <w:t>PA</w:t>
          </w:r>
          <w:r>
            <w:rPr>
              <w:rFonts w:ascii="Times New Roman" w:eastAsia="Times New Roman" w:hAnsi="Times New Roman" w:cs="Times New Roman"/>
              <w:spacing w:val="2"/>
              <w:sz w:val="40"/>
              <w:szCs w:val="40"/>
            </w:rPr>
            <w:t>)+(</w:t>
          </w:r>
          <w:r>
            <w:rPr>
              <w:rFonts w:ascii="Times New Roman" w:eastAsia="Times New Roman" w:hAnsi="Times New Roman" w:cs="Times New Roman"/>
              <w:sz w:val="40"/>
              <w:szCs w:val="40"/>
            </w:rPr>
            <w:t>pR</w:t>
          </w:r>
          <w:r>
            <w:rPr>
              <w:rFonts w:ascii="Times New Roman" w:eastAsia="Times New Roman" w:hAnsi="Times New Roman" w:cs="Times New Roman"/>
              <w:spacing w:val="2"/>
              <w:sz w:val="40"/>
              <w:szCs w:val="40"/>
            </w:rPr>
            <w:t>-</w:t>
          </w:r>
          <w:r>
            <w:rPr>
              <w:rFonts w:ascii="Times New Roman" w:eastAsia="Times New Roman" w:hAnsi="Times New Roman" w:cs="Times New Roman"/>
              <w:sz w:val="40"/>
              <w:szCs w:val="40"/>
            </w:rPr>
            <w:t>Pr</w:t>
          </w:r>
          <w:r>
            <w:rPr>
              <w:rFonts w:ascii="Times New Roman" w:eastAsia="Times New Roman" w:hAnsi="Times New Roman" w:cs="Times New Roman"/>
              <w:spacing w:val="2"/>
              <w:sz w:val="40"/>
              <w:szCs w:val="40"/>
            </w:rPr>
            <w:t>)</w:t>
          </w:r>
          <w:r>
            <w:rPr>
              <w:rFonts w:ascii="Times New Roman" w:eastAsia="Times New Roman" w:hAnsi="Times New Roman" w:cs="Times New Roman"/>
              <w:sz w:val="40"/>
              <w:szCs w:val="40"/>
            </w:rPr>
            <w:tab/>
          </w:r>
          <w:r>
            <w:rPr>
              <w:rFonts w:ascii="Times New Roman" w:eastAsia="Times New Roman" w:hAnsi="Times New Roman" w:cs="Times New Roman"/>
              <w:spacing w:val="2"/>
              <w:sz w:val="40"/>
              <w:szCs w:val="40"/>
            </w:rPr>
            <w:t>(</w:t>
          </w:r>
          <w:hyperlink w:anchor="bookmark14" w:history="1">
            <w:r>
              <w:rPr>
                <w:rFonts w:ascii="Times New Roman" w:eastAsia="Times New Roman" w:hAnsi="Times New Roman" w:cs="Times New Roman"/>
                <w:spacing w:val="2"/>
                <w:sz w:val="40"/>
                <w:szCs w:val="40"/>
              </w:rPr>
              <w:t>2)</w:t>
            </w:r>
          </w:hyperlink>
        </w:p>
      </w:sdtContent>
    </w:sdt>
    <w:p>
      <w:pPr>
        <w:spacing w:before="161" w:line="214" w:lineRule="auto"/>
        <w:ind w:left="806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1"/>
          <w:sz w:val="40"/>
          <w:szCs w:val="40"/>
        </w:rPr>
        <w:t xml:space="preserve">c)   </w:t>
      </w:r>
      <w:r>
        <w:rPr>
          <w:rFonts w:ascii="SimSun" w:eastAsia="SimSun" w:hAnsi="SimSun" w:cs="SimSun"/>
          <w:spacing w:val="-11"/>
          <w:sz w:val="40"/>
          <w:szCs w:val="40"/>
        </w:rPr>
        <w:t>当油流方向为</w:t>
      </w:r>
      <w:r>
        <w:rPr>
          <w:rFonts w:ascii="SimSun" w:eastAsia="SimSun" w:hAnsi="SimSun" w:cs="SimSun"/>
          <w:spacing w:val="-11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1"/>
          <w:sz w:val="40"/>
          <w:szCs w:val="40"/>
        </w:rPr>
        <w:t>P</w:t>
      </w:r>
      <w:r>
        <w:rPr>
          <w:rFonts w:ascii="Times New Roman" w:eastAsia="Times New Roman" w:hAnsi="Times New Roman" w:cs="Times New Roman"/>
          <w:spacing w:val="45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1"/>
          <w:sz w:val="40"/>
          <w:szCs w:val="40"/>
        </w:rPr>
        <w:t>到</w:t>
      </w:r>
      <w:r>
        <w:rPr>
          <w:rFonts w:ascii="SimSun" w:eastAsia="SimSun" w:hAnsi="SimSun" w:cs="SimSun"/>
          <w:spacing w:val="-8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1"/>
          <w:sz w:val="40"/>
          <w:szCs w:val="40"/>
        </w:rPr>
        <w:t>B</w:t>
      </w:r>
      <w:r>
        <w:rPr>
          <w:rFonts w:ascii="Times New Roman" w:eastAsia="Times New Roman" w:hAnsi="Times New Roman" w:cs="Times New Roman"/>
          <w:spacing w:val="-56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1"/>
          <w:sz w:val="40"/>
          <w:szCs w:val="40"/>
        </w:rPr>
        <w:t>、</w:t>
      </w:r>
      <w:r>
        <w:rPr>
          <w:rFonts w:ascii="Times New Roman" w:eastAsia="Times New Roman" w:hAnsi="Times New Roman" w:cs="Times New Roman"/>
          <w:spacing w:val="-11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spacing w:val="69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1"/>
          <w:sz w:val="40"/>
          <w:szCs w:val="40"/>
        </w:rPr>
        <w:t>到</w:t>
      </w:r>
      <w:r>
        <w:rPr>
          <w:rFonts w:ascii="SimSun" w:eastAsia="SimSun" w:hAnsi="SimSun" w:cs="SimSun"/>
          <w:spacing w:val="-8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1"/>
          <w:sz w:val="40"/>
          <w:szCs w:val="40"/>
        </w:rPr>
        <w:t>T</w:t>
      </w:r>
      <w:r>
        <w:rPr>
          <w:rFonts w:ascii="Times New Roman" w:eastAsia="Times New Roman" w:hAnsi="Times New Roman" w:cs="Times New Roman"/>
          <w:spacing w:val="28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1"/>
          <w:sz w:val="40"/>
          <w:szCs w:val="40"/>
        </w:rPr>
        <w:t>时，压力损失为：</w:t>
      </w:r>
    </w:p>
    <w:p>
      <w:pPr>
        <w:spacing w:before="151" w:line="195" w:lineRule="auto"/>
        <w:ind w:left="6481"/>
        <w:rPr>
          <w:rFonts w:ascii="Times New Roman" w:eastAsia="Times New Roman" w:hAnsi="Times New Roman" w:cs="Times New Roman"/>
          <w:sz w:val="42"/>
          <w:szCs w:val="42"/>
        </w:rPr>
      </w:pPr>
      <w:r>
        <w:rPr>
          <w:rFonts w:ascii="Times New Roman" w:eastAsia="Times New Roman" w:hAnsi="Times New Roman" w:cs="Times New Roman"/>
          <w:i/>
          <w:iCs/>
          <w:sz w:val="42"/>
          <w:szCs w:val="42"/>
        </w:rPr>
        <w:t>Ap</w:t>
      </w:r>
      <w:r>
        <w:rPr>
          <w:rFonts w:ascii="Times New Roman" w:eastAsia="Times New Roman" w:hAnsi="Times New Roman" w:cs="Times New Roman"/>
          <w:i/>
          <w:iCs/>
          <w:spacing w:val="5"/>
          <w:sz w:val="42"/>
          <w:szCs w:val="42"/>
        </w:rPr>
        <w:t>=(</w:t>
      </w:r>
      <w:r>
        <w:rPr>
          <w:rFonts w:ascii="Times New Roman" w:eastAsia="Times New Roman" w:hAnsi="Times New Roman" w:cs="Times New Roman"/>
          <w:i/>
          <w:iCs/>
          <w:sz w:val="42"/>
          <w:szCs w:val="42"/>
        </w:rPr>
        <w:t>pp</w:t>
      </w:r>
      <w:r>
        <w:rPr>
          <w:rFonts w:ascii="Times New Roman" w:eastAsia="Times New Roman" w:hAnsi="Times New Roman" w:cs="Times New Roman"/>
          <w:i/>
          <w:iCs/>
          <w:spacing w:val="5"/>
          <w:sz w:val="42"/>
          <w:szCs w:val="42"/>
        </w:rPr>
        <w:t>-P)+(</w:t>
      </w:r>
      <w:r>
        <w:rPr>
          <w:rFonts w:ascii="Times New Roman" w:eastAsia="Times New Roman" w:hAnsi="Times New Roman" w:cs="Times New Roman"/>
          <w:i/>
          <w:iCs/>
          <w:sz w:val="42"/>
          <w:szCs w:val="42"/>
        </w:rPr>
        <w:t>PA</w:t>
      </w:r>
      <w:r>
        <w:rPr>
          <w:rFonts w:ascii="Times New Roman" w:eastAsia="Times New Roman" w:hAnsi="Times New Roman" w:cs="Times New Roman"/>
          <w:i/>
          <w:iCs/>
          <w:spacing w:val="5"/>
          <w:sz w:val="42"/>
          <w:szCs w:val="42"/>
        </w:rPr>
        <w:t>-</w:t>
      </w:r>
      <w:r>
        <w:rPr>
          <w:rFonts w:ascii="Times New Roman" w:eastAsia="Times New Roman" w:hAnsi="Times New Roman" w:cs="Times New Roman"/>
          <w:i/>
          <w:iCs/>
          <w:sz w:val="42"/>
          <w:szCs w:val="42"/>
        </w:rPr>
        <w:t>Pr</w:t>
      </w:r>
      <w:r>
        <w:rPr>
          <w:rFonts w:ascii="Times New Roman" w:eastAsia="Times New Roman" w:hAnsi="Times New Roman" w:cs="Times New Roman"/>
          <w:i/>
          <w:iCs/>
          <w:spacing w:val="5"/>
          <w:sz w:val="42"/>
          <w:szCs w:val="42"/>
        </w:rPr>
        <w:t>)……………………………………(3)</w:t>
      </w:r>
    </w:p>
    <w:p>
      <w:pPr>
        <w:spacing w:before="161" w:line="214" w:lineRule="auto"/>
        <w:ind w:left="806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3"/>
          <w:sz w:val="40"/>
          <w:szCs w:val="40"/>
        </w:rPr>
        <w:t>d)</w:t>
      </w:r>
      <w:r>
        <w:rPr>
          <w:rFonts w:ascii="Times New Roman" w:eastAsia="Times New Roman" w:hAnsi="Times New Roman" w:cs="Times New Roman"/>
          <w:spacing w:val="26"/>
          <w:sz w:val="40"/>
          <w:szCs w:val="40"/>
        </w:rPr>
        <w:t xml:space="preserve">  </w:t>
      </w:r>
      <w:r>
        <w:rPr>
          <w:rFonts w:ascii="SimSun" w:eastAsia="SimSun" w:hAnsi="SimSun" w:cs="SimSun"/>
          <w:spacing w:val="3"/>
          <w:sz w:val="40"/>
          <w:szCs w:val="40"/>
        </w:rPr>
        <w:t>对于</w:t>
      </w:r>
      <w:r>
        <w:rPr>
          <w:rFonts w:ascii="Times New Roman" w:eastAsia="Times New Roman" w:hAnsi="Times New Roman" w:cs="Times New Roman"/>
          <w:spacing w:val="3"/>
          <w:sz w:val="40"/>
          <w:szCs w:val="40"/>
        </w:rPr>
        <w:t xml:space="preserve">A(B)     </w:t>
      </w:r>
      <w:r>
        <w:rPr>
          <w:rFonts w:ascii="SimSun" w:eastAsia="SimSun" w:hAnsi="SimSun" w:cs="SimSun"/>
          <w:spacing w:val="3"/>
          <w:sz w:val="40"/>
          <w:szCs w:val="40"/>
        </w:rPr>
        <w:t>型滑阀，当油流方向为</w:t>
      </w:r>
      <w:r>
        <w:rPr>
          <w:rFonts w:ascii="Times New Roman" w:eastAsia="Times New Roman" w:hAnsi="Times New Roman" w:cs="Times New Roman"/>
          <w:spacing w:val="3"/>
          <w:sz w:val="40"/>
          <w:szCs w:val="40"/>
        </w:rPr>
        <w:t>P</w:t>
      </w:r>
      <w:r>
        <w:rPr>
          <w:rFonts w:ascii="Times New Roman" w:eastAsia="Times New Roman" w:hAnsi="Times New Roman" w:cs="Times New Roman"/>
          <w:spacing w:val="45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3"/>
          <w:sz w:val="40"/>
          <w:szCs w:val="40"/>
        </w:rPr>
        <w:t>到</w:t>
      </w:r>
      <w:r>
        <w:rPr>
          <w:rFonts w:ascii="SimSun" w:eastAsia="SimSun" w:hAnsi="SimSun" w:cs="SimSun"/>
          <w:spacing w:val="-11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40"/>
          <w:szCs w:val="40"/>
        </w:rPr>
        <w:t>A(B</w:t>
      </w:r>
      <w:r>
        <w:rPr>
          <w:rFonts w:ascii="Times New Roman" w:eastAsia="Times New Roman" w:hAnsi="Times New Roman" w:cs="Times New Roman"/>
          <w:spacing w:val="2"/>
          <w:sz w:val="40"/>
          <w:szCs w:val="40"/>
        </w:rPr>
        <w:t xml:space="preserve">)     </w:t>
      </w:r>
      <w:r>
        <w:rPr>
          <w:rFonts w:ascii="SimSun" w:eastAsia="SimSun" w:hAnsi="SimSun" w:cs="SimSun"/>
          <w:spacing w:val="2"/>
          <w:sz w:val="40"/>
          <w:szCs w:val="40"/>
        </w:rPr>
        <w:t>时，压力损失为：</w:t>
      </w:r>
    </w:p>
    <w:p>
      <w:pPr>
        <w:spacing w:before="152" w:line="193" w:lineRule="auto"/>
        <w:ind w:left="7269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i/>
          <w:iCs/>
          <w:sz w:val="40"/>
          <w:szCs w:val="40"/>
        </w:rPr>
        <w:t>Ap</w:t>
      </w:r>
      <w:r>
        <w:rPr>
          <w:rFonts w:ascii="Times New Roman" w:eastAsia="Times New Roman" w:hAnsi="Times New Roman" w:cs="Times New Roman"/>
          <w:i/>
          <w:iCs/>
          <w:spacing w:val="3"/>
          <w:sz w:val="40"/>
          <w:szCs w:val="40"/>
        </w:rPr>
        <w:t>=</w:t>
      </w:r>
      <w:r>
        <w:rPr>
          <w:rFonts w:ascii="Times New Roman" w:eastAsia="Times New Roman" w:hAnsi="Times New Roman" w:cs="Times New Roman"/>
          <w:i/>
          <w:iCs/>
          <w:sz w:val="40"/>
          <w:szCs w:val="40"/>
        </w:rPr>
        <w:t>Pp</w:t>
      </w:r>
      <w:r>
        <w:rPr>
          <w:rFonts w:ascii="Times New Roman" w:eastAsia="Times New Roman" w:hAnsi="Times New Roman" w:cs="Times New Roman"/>
          <w:i/>
          <w:iCs/>
          <w:spacing w:val="3"/>
          <w:sz w:val="40"/>
          <w:szCs w:val="40"/>
        </w:rPr>
        <w:t>-</w:t>
      </w:r>
      <w:r>
        <w:rPr>
          <w:rFonts w:ascii="Times New Roman" w:eastAsia="Times New Roman" w:hAnsi="Times New Roman" w:cs="Times New Roman"/>
          <w:i/>
          <w:iCs/>
          <w:sz w:val="40"/>
          <w:szCs w:val="40"/>
        </w:rPr>
        <w:t>PA</w:t>
      </w:r>
      <w:r>
        <w:rPr>
          <w:rFonts w:ascii="Times New Roman" w:eastAsia="Times New Roman" w:hAnsi="Times New Roman" w:cs="Times New Roman"/>
          <w:i/>
          <w:iCs/>
          <w:spacing w:val="3"/>
          <w:sz w:val="40"/>
          <w:szCs w:val="40"/>
        </w:rPr>
        <w:t>(B)…………………………………………(4)</w:t>
      </w:r>
    </w:p>
    <w:p>
      <w:pPr>
        <w:spacing w:before="295" w:line="221" w:lineRule="auto"/>
        <w:ind w:left="806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20"/>
          <w:sz w:val="40"/>
          <w:szCs w:val="40"/>
        </w:rPr>
        <w:t>式中：</w:t>
      </w:r>
    </w:p>
    <w:p>
      <w:pPr>
        <w:spacing w:before="69" w:line="620" w:lineRule="exact"/>
        <w:ind w:left="806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5"/>
          <w:position w:val="16"/>
          <w:sz w:val="40"/>
          <w:szCs w:val="40"/>
        </w:rPr>
        <w:t>Pp——P</w:t>
      </w:r>
      <w:r>
        <w:rPr>
          <w:rFonts w:ascii="Times New Roman" w:eastAsia="Times New Roman" w:hAnsi="Times New Roman" w:cs="Times New Roman"/>
          <w:spacing w:val="72"/>
          <w:position w:val="16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5"/>
          <w:position w:val="16"/>
          <w:sz w:val="40"/>
          <w:szCs w:val="40"/>
        </w:rPr>
        <w:t>口压力值；</w:t>
      </w:r>
    </w:p>
    <w:p>
      <w:pPr>
        <w:spacing w:before="2" w:line="220" w:lineRule="auto"/>
        <w:ind w:left="806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0"/>
          <w:sz w:val="40"/>
          <w:szCs w:val="40"/>
        </w:rPr>
        <w:t>Dr——T</w:t>
      </w:r>
      <w:r>
        <w:rPr>
          <w:rFonts w:ascii="Times New Roman" w:eastAsia="Times New Roman" w:hAnsi="Times New Roman" w:cs="Times New Roman"/>
          <w:spacing w:val="52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0"/>
          <w:sz w:val="40"/>
          <w:szCs w:val="40"/>
        </w:rPr>
        <w:t>口压力值；</w:t>
      </w:r>
    </w:p>
    <w:p>
      <w:pPr>
        <w:spacing w:before="94" w:line="221" w:lineRule="auto"/>
        <w:ind w:left="806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6"/>
          <w:sz w:val="40"/>
          <w:szCs w:val="40"/>
        </w:rPr>
        <w:t>PA——A</w:t>
      </w:r>
      <w:r>
        <w:rPr>
          <w:rFonts w:ascii="Times New Roman" w:eastAsia="Times New Roman" w:hAnsi="Times New Roman" w:cs="Times New Roman"/>
          <w:spacing w:val="60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6"/>
          <w:sz w:val="40"/>
          <w:szCs w:val="40"/>
        </w:rPr>
        <w:t>口压力值；</w:t>
      </w:r>
    </w:p>
    <w:p>
      <w:pPr>
        <w:spacing w:before="95" w:line="221" w:lineRule="auto"/>
        <w:ind w:left="806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PB——B</w:t>
      </w:r>
      <w:r>
        <w:rPr>
          <w:rFonts w:ascii="SimSun" w:eastAsia="SimSun" w:hAnsi="SimSun" w:cs="SimSun"/>
          <w:sz w:val="40"/>
          <w:szCs w:val="40"/>
        </w:rPr>
        <w:t>口压力值。</w:t>
      </w:r>
    </w:p>
    <w:p>
      <w:pPr>
        <w:spacing w:line="297" w:lineRule="auto"/>
        <w:rPr>
          <w:rFonts w:ascii="Arial"/>
          <w:sz w:val="21"/>
        </w:rPr>
      </w:pPr>
    </w:p>
    <w:p>
      <w:pPr>
        <w:pStyle w:val="BodyText"/>
        <w:spacing w:before="131" w:line="224" w:lineRule="auto"/>
        <w:ind w:left="5"/>
        <w:outlineLvl w:val="0"/>
        <w:rPr>
          <w:sz w:val="40"/>
          <w:szCs w:val="40"/>
        </w:rPr>
      </w:pPr>
      <w:r>
        <w:rPr>
          <w:b/>
          <w:bCs/>
          <w:spacing w:val="-17"/>
          <w:sz w:val="40"/>
          <w:szCs w:val="40"/>
        </w:rPr>
        <w:t>6.2.6</w:t>
      </w:r>
      <w:r>
        <w:rPr>
          <w:spacing w:val="-17"/>
          <w:sz w:val="40"/>
          <w:szCs w:val="40"/>
        </w:rPr>
        <w:t xml:space="preserve">  </w:t>
      </w:r>
      <w:r>
        <w:rPr>
          <w:b/>
          <w:bCs/>
          <w:spacing w:val="-17"/>
          <w:sz w:val="40"/>
          <w:szCs w:val="40"/>
        </w:rPr>
        <w:t>安全阀性能</w:t>
      </w:r>
    </w:p>
    <w:p>
      <w:pPr>
        <w:spacing w:line="284" w:lineRule="auto"/>
        <w:rPr>
          <w:rFonts w:ascii="Arial"/>
          <w:sz w:val="21"/>
        </w:rPr>
      </w:pPr>
    </w:p>
    <w:p>
      <w:pPr>
        <w:pStyle w:val="BodyText"/>
        <w:spacing w:before="130" w:line="311" w:lineRule="auto"/>
        <w:ind w:left="6956" w:right="7017" w:hanging="6952"/>
        <w:rPr>
          <w:sz w:val="40"/>
          <w:szCs w:val="40"/>
        </w:rPr>
      </w:pPr>
      <w:hyperlink r:id="rId18" w:history="1">
        <w:r>
          <w:rPr>
            <w:rFonts w:ascii="SimSun" w:eastAsia="SimSun" w:hAnsi="SimSun" w:cs="SimSun"/>
            <w:b/>
            <w:bCs/>
            <w:spacing w:val="-5"/>
            <w:sz w:val="40"/>
            <w:szCs w:val="40"/>
          </w:rPr>
          <w:t>6.2.6.1</w:t>
        </w:r>
      </w:hyperlink>
      <w:r>
        <w:rPr>
          <w:rFonts w:ascii="SimSun" w:eastAsia="SimSun" w:hAnsi="SimSun" w:cs="SimSun"/>
          <w:spacing w:val="-5"/>
          <w:sz w:val="40"/>
          <w:szCs w:val="40"/>
        </w:rPr>
        <w:t xml:space="preserve">  在额定工况下，安全阀各项性能应符合表6的规定。</w:t>
      </w:r>
      <w:r>
        <w:rPr>
          <w:rFonts w:ascii="SimSun" w:eastAsia="SimSun" w:hAnsi="SimSun" w:cs="SimSun"/>
          <w:spacing w:val="3"/>
          <w:sz w:val="40"/>
          <w:szCs w:val="40"/>
        </w:rPr>
        <w:t xml:space="preserve"> </w:t>
      </w:r>
      <w:r>
        <w:rPr>
          <w:b/>
          <w:bCs/>
          <w:spacing w:val="-12"/>
          <w:sz w:val="40"/>
          <w:szCs w:val="40"/>
        </w:rPr>
        <w:t>表</w:t>
      </w:r>
      <w:r>
        <w:rPr>
          <w:spacing w:val="-67"/>
          <w:sz w:val="40"/>
          <w:szCs w:val="40"/>
        </w:rPr>
        <w:t xml:space="preserve"> </w:t>
      </w:r>
      <w:r>
        <w:rPr>
          <w:b/>
          <w:bCs/>
          <w:spacing w:val="-12"/>
          <w:sz w:val="40"/>
          <w:szCs w:val="40"/>
        </w:rPr>
        <w:t>6</w:t>
      </w:r>
      <w:r>
        <w:rPr>
          <w:spacing w:val="184"/>
          <w:sz w:val="40"/>
          <w:szCs w:val="40"/>
        </w:rPr>
        <w:t xml:space="preserve"> </w:t>
      </w:r>
      <w:r>
        <w:rPr>
          <w:b/>
          <w:bCs/>
          <w:spacing w:val="-12"/>
          <w:sz w:val="40"/>
          <w:szCs w:val="40"/>
        </w:rPr>
        <w:t>安全阀性能指标</w:t>
      </w:r>
    </w:p>
    <w:tbl>
      <w:tblPr>
        <w:tblStyle w:val="TableNormal3"/>
        <w:tblW w:w="17660" w:type="dxa"/>
        <w:tblInd w:w="5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851"/>
        <w:gridCol w:w="2947"/>
        <w:gridCol w:w="2949"/>
        <w:gridCol w:w="2949"/>
        <w:gridCol w:w="2964"/>
      </w:tblGrid>
      <w:tr>
        <w:tblPrEx>
          <w:tblW w:w="17660" w:type="dxa"/>
          <w:tblInd w:w="51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18"/>
        </w:trPr>
        <w:tc>
          <w:tcPr>
            <w:tcW w:w="5851" w:type="dxa"/>
            <w:vMerge w:val="restart"/>
            <w:tcBorders>
              <w:bottom w:val="nil"/>
            </w:tcBorders>
            <w:vAlign w:val="top"/>
          </w:tcPr>
          <w:p>
            <w:pPr>
              <w:spacing w:line="3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25" w:lineRule="auto"/>
              <w:ind w:left="2103"/>
              <w:rPr>
                <w:sz w:val="32"/>
                <w:szCs w:val="32"/>
              </w:rPr>
            </w:pPr>
            <w:r>
              <w:rPr>
                <w:spacing w:val="10"/>
                <w:sz w:val="32"/>
                <w:szCs w:val="32"/>
              </w:rPr>
              <w:t>安全阀性能</w:t>
            </w:r>
          </w:p>
        </w:tc>
        <w:tc>
          <w:tcPr>
            <w:tcW w:w="11809" w:type="dxa"/>
            <w:gridSpan w:val="4"/>
            <w:vAlign w:val="top"/>
          </w:tcPr>
          <w:p>
            <w:pPr>
              <w:pStyle w:val="TableText"/>
              <w:spacing w:before="155" w:line="224" w:lineRule="auto"/>
              <w:ind w:left="4714"/>
              <w:rPr>
                <w:sz w:val="32"/>
                <w:szCs w:val="32"/>
              </w:rPr>
            </w:pPr>
            <w:r>
              <w:rPr>
                <w:spacing w:val="-6"/>
                <w:sz w:val="32"/>
                <w:szCs w:val="32"/>
              </w:rPr>
              <w:t>公</w:t>
            </w:r>
            <w:r>
              <w:rPr>
                <w:spacing w:val="-47"/>
                <w:sz w:val="32"/>
                <w:szCs w:val="32"/>
              </w:rPr>
              <w:t xml:space="preserve"> </w:t>
            </w:r>
            <w:r>
              <w:rPr>
                <w:spacing w:val="-6"/>
                <w:sz w:val="32"/>
                <w:szCs w:val="32"/>
              </w:rPr>
              <w:t>称</w:t>
            </w:r>
            <w:r>
              <w:rPr>
                <w:spacing w:val="-46"/>
                <w:sz w:val="32"/>
                <w:szCs w:val="32"/>
              </w:rPr>
              <w:t xml:space="preserve"> </w:t>
            </w:r>
            <w:r>
              <w:rPr>
                <w:spacing w:val="-6"/>
                <w:sz w:val="32"/>
                <w:szCs w:val="32"/>
              </w:rPr>
              <w:t>压</w:t>
            </w:r>
            <w:r>
              <w:rPr>
                <w:spacing w:val="-41"/>
                <w:sz w:val="32"/>
                <w:szCs w:val="32"/>
              </w:rPr>
              <w:t xml:space="preserve"> </w:t>
            </w:r>
            <w:r>
              <w:rPr>
                <w:spacing w:val="-6"/>
                <w:sz w:val="32"/>
                <w:szCs w:val="32"/>
              </w:rPr>
              <w:t>力</w:t>
            </w:r>
            <w:r>
              <w:rPr>
                <w:spacing w:val="-58"/>
                <w:sz w:val="32"/>
                <w:szCs w:val="32"/>
              </w:rPr>
              <w:t xml:space="preserve"> </w:t>
            </w:r>
            <w:r>
              <w:rPr>
                <w:spacing w:val="-6"/>
                <w:sz w:val="32"/>
                <w:szCs w:val="32"/>
              </w:rPr>
              <w:t>M</w:t>
            </w:r>
            <w:r>
              <w:rPr>
                <w:spacing w:val="-52"/>
                <w:sz w:val="32"/>
                <w:szCs w:val="32"/>
              </w:rPr>
              <w:t xml:space="preserve"> </w:t>
            </w:r>
            <w:r>
              <w:rPr>
                <w:spacing w:val="-6"/>
                <w:sz w:val="32"/>
                <w:szCs w:val="32"/>
              </w:rPr>
              <w:t>P</w:t>
            </w:r>
            <w:r>
              <w:rPr>
                <w:spacing w:val="-46"/>
                <w:sz w:val="32"/>
                <w:szCs w:val="32"/>
              </w:rPr>
              <w:t xml:space="preserve"> </w:t>
            </w:r>
            <w:r>
              <w:rPr>
                <w:spacing w:val="-6"/>
                <w:sz w:val="32"/>
                <w:szCs w:val="32"/>
              </w:rPr>
              <w:t>a</w:t>
            </w:r>
          </w:p>
        </w:tc>
      </w:tr>
      <w:tr>
        <w:tblPrEx>
          <w:tblW w:w="17660" w:type="dxa"/>
          <w:tblInd w:w="51" w:type="dxa"/>
          <w:tblLayout w:type="fixed"/>
        </w:tblPrEx>
        <w:trPr>
          <w:trHeight w:val="610"/>
        </w:trPr>
        <w:tc>
          <w:tcPr>
            <w:tcW w:w="585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47" w:type="dxa"/>
            <w:vAlign w:val="top"/>
          </w:tcPr>
          <w:p>
            <w:pPr>
              <w:pStyle w:val="TableText"/>
              <w:spacing w:before="236" w:line="187" w:lineRule="auto"/>
              <w:ind w:left="1307"/>
              <w:rPr>
                <w:sz w:val="32"/>
                <w:szCs w:val="32"/>
              </w:rPr>
            </w:pPr>
            <w:r>
              <w:rPr>
                <w:spacing w:val="-8"/>
                <w:sz w:val="32"/>
                <w:szCs w:val="32"/>
              </w:rPr>
              <w:t>16</w:t>
            </w:r>
          </w:p>
        </w:tc>
        <w:tc>
          <w:tcPr>
            <w:tcW w:w="2949" w:type="dxa"/>
            <w:vAlign w:val="top"/>
          </w:tcPr>
          <w:p>
            <w:pPr>
              <w:pStyle w:val="TableText"/>
              <w:spacing w:before="238" w:line="186" w:lineRule="auto"/>
              <w:ind w:left="1307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20</w:t>
            </w:r>
          </w:p>
        </w:tc>
        <w:tc>
          <w:tcPr>
            <w:tcW w:w="2949" w:type="dxa"/>
            <w:vAlign w:val="top"/>
          </w:tcPr>
          <w:p>
            <w:pPr>
              <w:pStyle w:val="TableText"/>
              <w:spacing w:before="238" w:line="186" w:lineRule="auto"/>
              <w:ind w:left="1308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25</w:t>
            </w:r>
          </w:p>
        </w:tc>
        <w:tc>
          <w:tcPr>
            <w:tcW w:w="2964" w:type="dxa"/>
            <w:vAlign w:val="top"/>
          </w:tcPr>
          <w:p>
            <w:pPr>
              <w:pStyle w:val="TableText"/>
              <w:spacing w:before="236" w:line="187" w:lineRule="auto"/>
              <w:ind w:left="1153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31.5</w:t>
            </w:r>
          </w:p>
        </w:tc>
      </w:tr>
      <w:tr>
        <w:tblPrEx>
          <w:tblW w:w="17660" w:type="dxa"/>
          <w:tblInd w:w="51" w:type="dxa"/>
          <w:tblLayout w:type="fixed"/>
        </w:tblPrEx>
        <w:trPr>
          <w:trHeight w:val="606"/>
        </w:trPr>
        <w:tc>
          <w:tcPr>
            <w:tcW w:w="5851" w:type="dxa"/>
            <w:vAlign w:val="top"/>
          </w:tcPr>
          <w:p>
            <w:pPr>
              <w:pStyle w:val="TableText"/>
              <w:spacing w:before="151" w:line="224" w:lineRule="auto"/>
              <w:ind w:left="1711"/>
              <w:rPr>
                <w:sz w:val="32"/>
                <w:szCs w:val="32"/>
              </w:rPr>
            </w:pPr>
            <w:r>
              <w:rPr>
                <w:spacing w:val="-6"/>
                <w:sz w:val="32"/>
                <w:szCs w:val="32"/>
              </w:rPr>
              <w:t>开</w:t>
            </w:r>
            <w:r>
              <w:rPr>
                <w:spacing w:val="-32"/>
                <w:sz w:val="32"/>
                <w:szCs w:val="32"/>
              </w:rPr>
              <w:t xml:space="preserve"> </w:t>
            </w:r>
            <w:r>
              <w:rPr>
                <w:spacing w:val="-6"/>
                <w:sz w:val="32"/>
                <w:szCs w:val="32"/>
              </w:rPr>
              <w:t>启</w:t>
            </w:r>
            <w:r>
              <w:rPr>
                <w:spacing w:val="-40"/>
                <w:sz w:val="32"/>
                <w:szCs w:val="32"/>
              </w:rPr>
              <w:t xml:space="preserve"> </w:t>
            </w:r>
            <w:r>
              <w:rPr>
                <w:spacing w:val="-6"/>
                <w:sz w:val="32"/>
                <w:szCs w:val="32"/>
              </w:rPr>
              <w:t>压</w:t>
            </w:r>
            <w:r>
              <w:rPr>
                <w:spacing w:val="-35"/>
                <w:sz w:val="32"/>
                <w:szCs w:val="32"/>
              </w:rPr>
              <w:t xml:space="preserve"> </w:t>
            </w:r>
            <w:r>
              <w:rPr>
                <w:spacing w:val="-6"/>
                <w:sz w:val="32"/>
                <w:szCs w:val="32"/>
              </w:rPr>
              <w:t>力</w:t>
            </w:r>
            <w:r>
              <w:rPr>
                <w:spacing w:val="-51"/>
                <w:sz w:val="32"/>
                <w:szCs w:val="32"/>
              </w:rPr>
              <w:t xml:space="preserve"> </w:t>
            </w:r>
            <w:r>
              <w:rPr>
                <w:spacing w:val="-6"/>
                <w:sz w:val="32"/>
                <w:szCs w:val="32"/>
              </w:rPr>
              <w:t>M</w:t>
            </w:r>
            <w:r>
              <w:rPr>
                <w:spacing w:val="-46"/>
                <w:sz w:val="32"/>
                <w:szCs w:val="32"/>
              </w:rPr>
              <w:t xml:space="preserve"> </w:t>
            </w:r>
            <w:r>
              <w:rPr>
                <w:spacing w:val="-6"/>
                <w:sz w:val="32"/>
                <w:szCs w:val="32"/>
              </w:rPr>
              <w:t>P</w:t>
            </w:r>
            <w:r>
              <w:rPr>
                <w:spacing w:val="-40"/>
                <w:sz w:val="32"/>
                <w:szCs w:val="32"/>
              </w:rPr>
              <w:t xml:space="preserve"> </w:t>
            </w:r>
            <w:r>
              <w:rPr>
                <w:spacing w:val="-6"/>
                <w:sz w:val="32"/>
                <w:szCs w:val="32"/>
              </w:rPr>
              <w:t>a</w:t>
            </w:r>
          </w:p>
        </w:tc>
        <w:tc>
          <w:tcPr>
            <w:tcW w:w="2947" w:type="dxa"/>
            <w:vAlign w:val="top"/>
          </w:tcPr>
          <w:p>
            <w:pPr>
              <w:pStyle w:val="TableText"/>
              <w:spacing w:before="185" w:line="237" w:lineRule="auto"/>
              <w:ind w:left="979"/>
              <w:rPr>
                <w:sz w:val="32"/>
                <w:szCs w:val="32"/>
              </w:rPr>
            </w:pPr>
            <w:r>
              <w:rPr>
                <w:spacing w:val="-5"/>
                <w:sz w:val="32"/>
                <w:szCs w:val="32"/>
              </w:rPr>
              <w:t>≥14.4</w:t>
            </w:r>
          </w:p>
        </w:tc>
        <w:tc>
          <w:tcPr>
            <w:tcW w:w="2949" w:type="dxa"/>
            <w:vAlign w:val="top"/>
          </w:tcPr>
          <w:p>
            <w:pPr>
              <w:pStyle w:val="TableText"/>
              <w:spacing w:before="185" w:line="237" w:lineRule="auto"/>
              <w:ind w:left="980"/>
              <w:rPr>
                <w:sz w:val="32"/>
                <w:szCs w:val="32"/>
              </w:rPr>
            </w:pPr>
            <w:r>
              <w:rPr>
                <w:spacing w:val="-5"/>
                <w:sz w:val="32"/>
                <w:szCs w:val="32"/>
              </w:rPr>
              <w:t>≥18.0</w:t>
            </w:r>
          </w:p>
        </w:tc>
        <w:tc>
          <w:tcPr>
            <w:tcW w:w="2949" w:type="dxa"/>
            <w:vAlign w:val="top"/>
          </w:tcPr>
          <w:p>
            <w:pPr>
              <w:pStyle w:val="TableText"/>
              <w:spacing w:before="185" w:line="237" w:lineRule="auto"/>
              <w:ind w:left="981"/>
              <w:rPr>
                <w:sz w:val="32"/>
                <w:szCs w:val="32"/>
              </w:rPr>
            </w:pPr>
            <w:r>
              <w:rPr>
                <w:spacing w:val="-5"/>
                <w:sz w:val="32"/>
                <w:szCs w:val="32"/>
              </w:rPr>
              <w:t>≥22.5</w:t>
            </w:r>
          </w:p>
        </w:tc>
        <w:tc>
          <w:tcPr>
            <w:tcW w:w="2964" w:type="dxa"/>
            <w:vAlign w:val="top"/>
          </w:tcPr>
          <w:p>
            <w:pPr>
              <w:pStyle w:val="TableText"/>
              <w:spacing w:before="185" w:line="237" w:lineRule="auto"/>
              <w:ind w:left="988"/>
              <w:rPr>
                <w:sz w:val="32"/>
                <w:szCs w:val="32"/>
              </w:rPr>
            </w:pPr>
            <w:r>
              <w:rPr>
                <w:spacing w:val="-5"/>
                <w:sz w:val="32"/>
                <w:szCs w:val="32"/>
              </w:rPr>
              <w:t>≥28.8</w:t>
            </w:r>
          </w:p>
        </w:tc>
      </w:tr>
      <w:tr>
        <w:tblPrEx>
          <w:tblW w:w="17660" w:type="dxa"/>
          <w:tblInd w:w="51" w:type="dxa"/>
          <w:tblLayout w:type="fixed"/>
        </w:tblPrEx>
        <w:trPr>
          <w:trHeight w:val="606"/>
        </w:trPr>
        <w:tc>
          <w:tcPr>
            <w:tcW w:w="5851" w:type="dxa"/>
            <w:vAlign w:val="top"/>
          </w:tcPr>
          <w:p>
            <w:pPr>
              <w:pStyle w:val="TableText"/>
              <w:spacing w:before="152" w:line="224" w:lineRule="auto"/>
              <w:ind w:left="1855"/>
              <w:rPr>
                <w:sz w:val="32"/>
                <w:szCs w:val="32"/>
              </w:rPr>
            </w:pPr>
            <w:r>
              <w:rPr>
                <w:spacing w:val="6"/>
                <w:sz w:val="32"/>
                <w:szCs w:val="32"/>
              </w:rPr>
              <w:t>闭合压力</w:t>
            </w:r>
            <w:r>
              <w:rPr>
                <w:spacing w:val="15"/>
                <w:sz w:val="32"/>
                <w:szCs w:val="32"/>
              </w:rPr>
              <w:t xml:space="preserve">  </w:t>
            </w:r>
            <w:r>
              <w:rPr>
                <w:sz w:val="32"/>
                <w:szCs w:val="32"/>
              </w:rPr>
              <w:t>MPa</w:t>
            </w:r>
          </w:p>
        </w:tc>
        <w:tc>
          <w:tcPr>
            <w:tcW w:w="2947" w:type="dxa"/>
            <w:vAlign w:val="top"/>
          </w:tcPr>
          <w:p>
            <w:pPr>
              <w:pStyle w:val="TableText"/>
              <w:spacing w:before="185" w:line="237" w:lineRule="auto"/>
              <w:ind w:left="979"/>
              <w:rPr>
                <w:sz w:val="32"/>
                <w:szCs w:val="32"/>
              </w:rPr>
            </w:pPr>
            <w:r>
              <w:rPr>
                <w:spacing w:val="-5"/>
                <w:sz w:val="32"/>
                <w:szCs w:val="32"/>
              </w:rPr>
              <w:t>≥13.6</w:t>
            </w:r>
          </w:p>
        </w:tc>
        <w:tc>
          <w:tcPr>
            <w:tcW w:w="2949" w:type="dxa"/>
            <w:vAlign w:val="top"/>
          </w:tcPr>
          <w:p>
            <w:pPr>
              <w:pStyle w:val="TableText"/>
              <w:spacing w:before="185" w:line="237" w:lineRule="auto"/>
              <w:ind w:left="980"/>
              <w:rPr>
                <w:sz w:val="32"/>
                <w:szCs w:val="32"/>
              </w:rPr>
            </w:pPr>
            <w:r>
              <w:rPr>
                <w:spacing w:val="-5"/>
                <w:sz w:val="32"/>
                <w:szCs w:val="32"/>
              </w:rPr>
              <w:t>≥17.0</w:t>
            </w:r>
          </w:p>
        </w:tc>
        <w:tc>
          <w:tcPr>
            <w:tcW w:w="2949" w:type="dxa"/>
            <w:vAlign w:val="top"/>
          </w:tcPr>
          <w:p>
            <w:pPr>
              <w:pStyle w:val="TableText"/>
              <w:spacing w:before="185" w:line="237" w:lineRule="auto"/>
              <w:ind w:left="981"/>
              <w:rPr>
                <w:sz w:val="32"/>
                <w:szCs w:val="32"/>
              </w:rPr>
            </w:pPr>
            <w:r>
              <w:rPr>
                <w:spacing w:val="-5"/>
                <w:sz w:val="32"/>
                <w:szCs w:val="32"/>
              </w:rPr>
              <w:t>≥21.2</w:t>
            </w:r>
          </w:p>
        </w:tc>
        <w:tc>
          <w:tcPr>
            <w:tcW w:w="2964" w:type="dxa"/>
            <w:vAlign w:val="top"/>
          </w:tcPr>
          <w:p>
            <w:pPr>
              <w:pStyle w:val="TableText"/>
              <w:spacing w:before="185" w:line="237" w:lineRule="auto"/>
              <w:ind w:left="988"/>
              <w:rPr>
                <w:sz w:val="32"/>
                <w:szCs w:val="32"/>
              </w:rPr>
            </w:pPr>
            <w:r>
              <w:rPr>
                <w:spacing w:val="-5"/>
                <w:sz w:val="32"/>
                <w:szCs w:val="32"/>
              </w:rPr>
              <w:t>≥27.2</w:t>
            </w:r>
          </w:p>
        </w:tc>
      </w:tr>
      <w:tr>
        <w:tblPrEx>
          <w:tblW w:w="17660" w:type="dxa"/>
          <w:tblInd w:w="51" w:type="dxa"/>
          <w:tblLayout w:type="fixed"/>
        </w:tblPrEx>
        <w:trPr>
          <w:trHeight w:val="597"/>
        </w:trPr>
        <w:tc>
          <w:tcPr>
            <w:tcW w:w="5851" w:type="dxa"/>
            <w:vAlign w:val="top"/>
          </w:tcPr>
          <w:p>
            <w:pPr>
              <w:pStyle w:val="TableText"/>
              <w:spacing w:before="148" w:line="224" w:lineRule="auto"/>
              <w:ind w:left="1855"/>
              <w:rPr>
                <w:sz w:val="32"/>
                <w:szCs w:val="32"/>
              </w:rPr>
            </w:pPr>
            <w:r>
              <w:rPr>
                <w:spacing w:val="11"/>
                <w:sz w:val="32"/>
                <w:szCs w:val="32"/>
              </w:rPr>
              <w:t>压力振摆，</w:t>
            </w:r>
            <w:r>
              <w:rPr>
                <w:sz w:val="32"/>
                <w:szCs w:val="32"/>
              </w:rPr>
              <w:t>MPa</w:t>
            </w:r>
          </w:p>
        </w:tc>
        <w:tc>
          <w:tcPr>
            <w:tcW w:w="2947" w:type="dxa"/>
            <w:vAlign w:val="top"/>
          </w:tcPr>
          <w:p>
            <w:pPr>
              <w:pStyle w:val="TableText"/>
              <w:spacing w:before="177" w:line="236" w:lineRule="auto"/>
              <w:ind w:left="1059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±0.5</w:t>
            </w:r>
          </w:p>
        </w:tc>
        <w:tc>
          <w:tcPr>
            <w:tcW w:w="2949" w:type="dxa"/>
            <w:vAlign w:val="top"/>
          </w:tcPr>
          <w:p>
            <w:pPr>
              <w:pStyle w:val="TableText"/>
              <w:spacing w:before="181" w:line="234" w:lineRule="auto"/>
              <w:ind w:left="1062"/>
              <w:rPr>
                <w:sz w:val="32"/>
                <w:szCs w:val="32"/>
              </w:rPr>
            </w:pPr>
            <w:r>
              <w:rPr>
                <w:spacing w:val="8"/>
                <w:sz w:val="32"/>
                <w:szCs w:val="32"/>
              </w:rPr>
              <w:t>土0.6</w:t>
            </w:r>
          </w:p>
        </w:tc>
        <w:tc>
          <w:tcPr>
            <w:tcW w:w="2949" w:type="dxa"/>
            <w:vAlign w:val="top"/>
          </w:tcPr>
          <w:p>
            <w:pPr>
              <w:pStyle w:val="TableText"/>
              <w:spacing w:before="177" w:line="236" w:lineRule="auto"/>
              <w:ind w:left="1063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±0.7</w:t>
            </w:r>
          </w:p>
        </w:tc>
        <w:tc>
          <w:tcPr>
            <w:tcW w:w="2964" w:type="dxa"/>
            <w:vAlign w:val="top"/>
          </w:tcPr>
          <w:p>
            <w:pPr>
              <w:pStyle w:val="TableText"/>
              <w:spacing w:before="177" w:line="236" w:lineRule="auto"/>
              <w:ind w:left="1071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±0.8</w:t>
            </w:r>
          </w:p>
        </w:tc>
      </w:tr>
    </w:tbl>
    <w:p>
      <w:pPr>
        <w:sectPr>
          <w:footerReference w:type="default" r:id="rId19"/>
          <w:type w:val="continuous"/>
          <w:pgSz w:w="21768" w:h="31680"/>
          <w:pgMar w:top="2426" w:right="1967" w:bottom="1896" w:left="1976" w:header="0" w:footer="1603" w:gutter="0"/>
          <w:pgNumType w:start="14"/>
          <w:cols w:num="1" w:space="708" w:equalWidth="0">
            <w:col w:w="17824" w:space="0"/>
          </w:cols>
        </w:sectPr>
      </w:pPr>
    </w:p>
    <w:tbl>
      <w:tblPr>
        <w:tblStyle w:val="TableNormal4"/>
        <w:tblW w:w="17660" w:type="dxa"/>
        <w:tblInd w:w="5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851"/>
        <w:gridCol w:w="2947"/>
        <w:gridCol w:w="2949"/>
        <w:gridCol w:w="2949"/>
        <w:gridCol w:w="2964"/>
      </w:tblGrid>
      <w:tr>
        <w:tblPrEx>
          <w:tblW w:w="17660" w:type="dxa"/>
          <w:tblInd w:w="51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99"/>
        </w:trPr>
        <w:tc>
          <w:tcPr>
            <w:tcW w:w="5851" w:type="dxa"/>
            <w:vAlign w:val="top"/>
          </w:tcPr>
          <w:p>
            <w:pPr>
              <w:pStyle w:val="TableText"/>
              <w:spacing w:before="148" w:line="224" w:lineRule="auto"/>
              <w:ind w:left="1739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压</w:t>
            </w:r>
            <w:r>
              <w:rPr>
                <w:spacing w:val="-21"/>
                <w:sz w:val="32"/>
                <w:szCs w:val="32"/>
              </w:rPr>
              <w:t xml:space="preserve"> </w:t>
            </w:r>
            <w:r>
              <w:rPr>
                <w:spacing w:val="-7"/>
                <w:sz w:val="32"/>
                <w:szCs w:val="32"/>
              </w:rPr>
              <w:t>力</w:t>
            </w:r>
            <w:r>
              <w:rPr>
                <w:spacing w:val="-32"/>
                <w:sz w:val="32"/>
                <w:szCs w:val="32"/>
              </w:rPr>
              <w:t xml:space="preserve"> </w:t>
            </w:r>
            <w:r>
              <w:rPr>
                <w:spacing w:val="-7"/>
                <w:sz w:val="32"/>
                <w:szCs w:val="32"/>
              </w:rPr>
              <w:t>超</w:t>
            </w:r>
            <w:r>
              <w:rPr>
                <w:spacing w:val="-28"/>
                <w:sz w:val="32"/>
                <w:szCs w:val="32"/>
              </w:rPr>
              <w:t xml:space="preserve"> </w:t>
            </w:r>
            <w:r>
              <w:rPr>
                <w:spacing w:val="-7"/>
                <w:sz w:val="32"/>
                <w:szCs w:val="32"/>
              </w:rPr>
              <w:t>调</w:t>
            </w:r>
            <w:r>
              <w:rPr>
                <w:spacing w:val="-28"/>
                <w:sz w:val="32"/>
                <w:szCs w:val="32"/>
              </w:rPr>
              <w:t xml:space="preserve"> </w:t>
            </w:r>
            <w:r>
              <w:rPr>
                <w:spacing w:val="-7"/>
                <w:sz w:val="32"/>
                <w:szCs w:val="32"/>
              </w:rPr>
              <w:t>率</w:t>
            </w:r>
            <w:r>
              <w:rPr>
                <w:spacing w:val="-39"/>
                <w:sz w:val="32"/>
                <w:szCs w:val="32"/>
              </w:rPr>
              <w:t xml:space="preserve"> </w:t>
            </w:r>
            <w:r>
              <w:rPr>
                <w:spacing w:val="-7"/>
                <w:sz w:val="32"/>
                <w:szCs w:val="32"/>
              </w:rPr>
              <w:t>%</w:t>
            </w:r>
          </w:p>
        </w:tc>
        <w:tc>
          <w:tcPr>
            <w:tcW w:w="11809" w:type="dxa"/>
            <w:gridSpan w:val="4"/>
            <w:vAlign w:val="top"/>
          </w:tcPr>
          <w:p>
            <w:pPr>
              <w:pStyle w:val="TableText"/>
              <w:spacing w:before="178" w:line="237" w:lineRule="auto"/>
              <w:ind w:left="5573"/>
              <w:rPr>
                <w:sz w:val="32"/>
                <w:szCs w:val="32"/>
              </w:rPr>
            </w:pPr>
            <w:r>
              <w:rPr>
                <w:spacing w:val="-6"/>
                <w:sz w:val="32"/>
                <w:szCs w:val="32"/>
              </w:rPr>
              <w:t>≤25</w:t>
            </w:r>
          </w:p>
        </w:tc>
      </w:tr>
      <w:tr>
        <w:tblPrEx>
          <w:tblW w:w="17660" w:type="dxa"/>
          <w:tblInd w:w="51" w:type="dxa"/>
          <w:tblLayout w:type="fixed"/>
        </w:tblPrEx>
        <w:trPr>
          <w:trHeight w:val="606"/>
        </w:trPr>
        <w:tc>
          <w:tcPr>
            <w:tcW w:w="5851" w:type="dxa"/>
            <w:vAlign w:val="top"/>
          </w:tcPr>
          <w:p>
            <w:pPr>
              <w:pStyle w:val="TableText"/>
              <w:spacing w:before="156" w:line="224" w:lineRule="auto"/>
              <w:ind w:left="1654"/>
              <w:rPr>
                <w:sz w:val="32"/>
                <w:szCs w:val="32"/>
              </w:rPr>
            </w:pPr>
            <w:r>
              <w:rPr>
                <w:spacing w:val="-14"/>
                <w:sz w:val="32"/>
                <w:szCs w:val="32"/>
              </w:rPr>
              <w:t>瞬</w:t>
            </w:r>
            <w:r>
              <w:rPr>
                <w:spacing w:val="-71"/>
                <w:sz w:val="32"/>
                <w:szCs w:val="32"/>
              </w:rPr>
              <w:t xml:space="preserve"> </w:t>
            </w:r>
            <w:r>
              <w:rPr>
                <w:spacing w:val="-14"/>
                <w:sz w:val="32"/>
                <w:szCs w:val="32"/>
              </w:rPr>
              <w:t>态</w:t>
            </w:r>
            <w:r>
              <w:rPr>
                <w:spacing w:val="-69"/>
                <w:sz w:val="32"/>
                <w:szCs w:val="32"/>
              </w:rPr>
              <w:t xml:space="preserve"> </w:t>
            </w:r>
            <w:r>
              <w:rPr>
                <w:spacing w:val="-14"/>
                <w:sz w:val="32"/>
                <w:szCs w:val="32"/>
              </w:rPr>
              <w:t>恢</w:t>
            </w:r>
            <w:r>
              <w:rPr>
                <w:spacing w:val="-63"/>
                <w:sz w:val="32"/>
                <w:szCs w:val="32"/>
              </w:rPr>
              <w:t xml:space="preserve"> </w:t>
            </w:r>
            <w:r>
              <w:rPr>
                <w:spacing w:val="-14"/>
                <w:sz w:val="32"/>
                <w:szCs w:val="32"/>
              </w:rPr>
              <w:t>复</w:t>
            </w:r>
            <w:r>
              <w:rPr>
                <w:spacing w:val="-56"/>
                <w:sz w:val="32"/>
                <w:szCs w:val="32"/>
              </w:rPr>
              <w:t xml:space="preserve"> </w:t>
            </w:r>
            <w:r>
              <w:rPr>
                <w:spacing w:val="-14"/>
                <w:sz w:val="32"/>
                <w:szCs w:val="32"/>
              </w:rPr>
              <w:t>时</w:t>
            </w:r>
            <w:r>
              <w:rPr>
                <w:spacing w:val="-46"/>
                <w:sz w:val="32"/>
                <w:szCs w:val="32"/>
              </w:rPr>
              <w:t xml:space="preserve"> </w:t>
            </w:r>
            <w:r>
              <w:rPr>
                <w:spacing w:val="-14"/>
                <w:sz w:val="32"/>
                <w:szCs w:val="32"/>
              </w:rPr>
              <w:t>间</w:t>
            </w:r>
            <w:r>
              <w:rPr>
                <w:spacing w:val="-58"/>
                <w:sz w:val="32"/>
                <w:szCs w:val="32"/>
              </w:rPr>
              <w:t xml:space="preserve"> </w:t>
            </w:r>
            <w:r>
              <w:rPr>
                <w:spacing w:val="-14"/>
                <w:sz w:val="32"/>
                <w:szCs w:val="32"/>
              </w:rPr>
              <w:t>s</w:t>
            </w:r>
          </w:p>
        </w:tc>
        <w:tc>
          <w:tcPr>
            <w:tcW w:w="2947" w:type="dxa"/>
            <w:vAlign w:val="top"/>
          </w:tcPr>
          <w:p>
            <w:pPr>
              <w:pStyle w:val="TableText"/>
              <w:spacing w:before="183" w:line="238" w:lineRule="auto"/>
              <w:ind w:left="1059"/>
              <w:rPr>
                <w:sz w:val="32"/>
                <w:szCs w:val="32"/>
              </w:rPr>
            </w:pPr>
            <w:r>
              <w:rPr>
                <w:spacing w:val="-5"/>
                <w:sz w:val="32"/>
                <w:szCs w:val="32"/>
              </w:rPr>
              <w:t>≤0.2</w:t>
            </w:r>
          </w:p>
        </w:tc>
        <w:tc>
          <w:tcPr>
            <w:tcW w:w="2949" w:type="dxa"/>
            <w:vAlign w:val="top"/>
          </w:tcPr>
          <w:p>
            <w:pPr>
              <w:pStyle w:val="TableText"/>
              <w:spacing w:before="183" w:line="238" w:lineRule="auto"/>
              <w:ind w:left="980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≤0.22</w:t>
            </w:r>
          </w:p>
        </w:tc>
        <w:tc>
          <w:tcPr>
            <w:tcW w:w="2949" w:type="dxa"/>
            <w:vAlign w:val="top"/>
          </w:tcPr>
          <w:p>
            <w:pPr>
              <w:pStyle w:val="TableText"/>
              <w:spacing w:before="183" w:line="238" w:lineRule="auto"/>
              <w:ind w:left="981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≤0.24</w:t>
            </w:r>
          </w:p>
        </w:tc>
        <w:tc>
          <w:tcPr>
            <w:tcW w:w="2964" w:type="dxa"/>
            <w:vAlign w:val="top"/>
          </w:tcPr>
          <w:p>
            <w:pPr>
              <w:pStyle w:val="TableText"/>
              <w:spacing w:before="183" w:line="238" w:lineRule="auto"/>
              <w:ind w:left="989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≤0.25</w:t>
            </w:r>
          </w:p>
        </w:tc>
      </w:tr>
      <w:tr>
        <w:tblPrEx>
          <w:tblW w:w="17660" w:type="dxa"/>
          <w:tblInd w:w="51" w:type="dxa"/>
          <w:tblLayout w:type="fixed"/>
        </w:tblPrEx>
        <w:trPr>
          <w:trHeight w:val="597"/>
        </w:trPr>
        <w:tc>
          <w:tcPr>
            <w:tcW w:w="5851" w:type="dxa"/>
            <w:vAlign w:val="top"/>
          </w:tcPr>
          <w:p>
            <w:pPr>
              <w:pStyle w:val="TableText"/>
              <w:spacing w:before="157" w:line="227" w:lineRule="auto"/>
              <w:ind w:left="1807"/>
              <w:rPr>
                <w:sz w:val="32"/>
                <w:szCs w:val="32"/>
              </w:rPr>
            </w:pPr>
            <w:r>
              <w:rPr>
                <w:spacing w:val="26"/>
                <w:w w:val="115"/>
                <w:sz w:val="32"/>
                <w:szCs w:val="32"/>
              </w:rPr>
              <w:t>溢流量L/min</w:t>
            </w:r>
          </w:p>
        </w:tc>
        <w:tc>
          <w:tcPr>
            <w:tcW w:w="11809" w:type="dxa"/>
            <w:gridSpan w:val="4"/>
            <w:vAlign w:val="top"/>
          </w:tcPr>
          <w:p>
            <w:pPr>
              <w:pStyle w:val="TableText"/>
              <w:spacing w:before="140" w:line="219" w:lineRule="auto"/>
              <w:ind w:left="5246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≤2.5%qv</w:t>
            </w:r>
          </w:p>
        </w:tc>
      </w:tr>
      <w:tr>
        <w:tblPrEx>
          <w:tblW w:w="17660" w:type="dxa"/>
          <w:tblInd w:w="51" w:type="dxa"/>
          <w:tblLayout w:type="fixed"/>
        </w:tblPrEx>
        <w:trPr>
          <w:trHeight w:val="1758"/>
        </w:trPr>
        <w:tc>
          <w:tcPr>
            <w:tcW w:w="17660" w:type="dxa"/>
            <w:gridSpan w:val="5"/>
            <w:vAlign w:val="top"/>
          </w:tcPr>
          <w:p>
            <w:pPr>
              <w:pStyle w:val="TableText"/>
              <w:spacing w:before="79" w:line="219" w:lineRule="auto"/>
              <w:ind w:left="614"/>
              <w:rPr>
                <w:sz w:val="32"/>
                <w:szCs w:val="32"/>
              </w:rPr>
            </w:pPr>
            <w:r>
              <w:rPr>
                <w:spacing w:val="8"/>
                <w:sz w:val="32"/>
                <w:szCs w:val="32"/>
              </w:rPr>
              <w:t>注1:溢流量2.5%</w:t>
            </w:r>
            <w:r>
              <w:rPr>
                <w:sz w:val="32"/>
                <w:szCs w:val="32"/>
              </w:rPr>
              <w:t>qv</w:t>
            </w:r>
            <w:r>
              <w:rPr>
                <w:spacing w:val="8"/>
                <w:sz w:val="32"/>
                <w:szCs w:val="32"/>
              </w:rPr>
              <w:t>是指安全阀单独试验时的指标</w:t>
            </w:r>
            <w:r>
              <w:rPr>
                <w:spacing w:val="7"/>
                <w:sz w:val="32"/>
                <w:szCs w:val="32"/>
              </w:rPr>
              <w:t>，如与多路阀组合在一起试验，则溢流量应加上换向位置的内泄</w:t>
            </w:r>
          </w:p>
          <w:p>
            <w:pPr>
              <w:pStyle w:val="TableText"/>
              <w:spacing w:before="267" w:line="225" w:lineRule="auto"/>
              <w:ind w:left="1542"/>
              <w:rPr>
                <w:sz w:val="32"/>
                <w:szCs w:val="32"/>
              </w:rPr>
            </w:pPr>
            <w:r>
              <w:rPr>
                <w:spacing w:val="5"/>
                <w:sz w:val="32"/>
                <w:szCs w:val="32"/>
              </w:rPr>
              <w:t>漏量。</w:t>
            </w:r>
          </w:p>
          <w:p>
            <w:pPr>
              <w:pStyle w:val="TableText"/>
              <w:spacing w:before="181" w:line="224" w:lineRule="auto"/>
              <w:ind w:left="607"/>
              <w:rPr>
                <w:sz w:val="32"/>
                <w:szCs w:val="32"/>
              </w:rPr>
            </w:pPr>
            <w:r>
              <w:rPr>
                <w:spacing w:val="7"/>
                <w:sz w:val="32"/>
                <w:szCs w:val="32"/>
              </w:rPr>
              <w:t>注2:过载阀在试验时，其性能指标可参照安全阀的性能指标。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 w:eastAsia="Arial" w:hAnsi="Arial" w:cs="Arial"/>
          <w:sz w:val="2"/>
          <w:szCs w:val="2"/>
        </w:rPr>
        <w:sectPr>
          <w:footerReference w:type="default" r:id="rId20"/>
          <w:type w:val="nextPage"/>
          <w:pgSz w:w="21768" w:h="31680"/>
          <w:pgMar w:top="2426" w:right="1967" w:bottom="1896" w:left="1976" w:header="0" w:footer="1603" w:gutter="0"/>
          <w:pgNumType w:start="15"/>
          <w:cols w:num="1" w:space="708" w:equalWidth="0">
            <w:col w:w="17824" w:space="0"/>
          </w:cols>
          <w:titlePg w:val="0"/>
        </w:sectPr>
      </w:pPr>
    </w:p>
    <w:p>
      <w:pPr>
        <w:spacing w:before="117" w:line="196" w:lineRule="auto"/>
        <w:ind w:right="10"/>
        <w:jc w:val="right"/>
        <w:rPr>
          <w:rFonts w:ascii="Times New Roman" w:eastAsia="Times New Roman" w:hAnsi="Times New Roman" w:cs="Times New Roman"/>
          <w:sz w:val="31"/>
          <w:szCs w:val="31"/>
        </w:rPr>
      </w:pPr>
      <w:r>
        <w:rPr>
          <w:rFonts w:ascii="Times New Roman" w:eastAsia="Times New Roman" w:hAnsi="Times New Roman" w:cs="Times New Roman"/>
          <w:sz w:val="31"/>
          <w:szCs w:val="31"/>
        </w:rPr>
        <w:t>JB</w:t>
      </w:r>
      <w:r>
        <w:rPr>
          <w:rFonts w:ascii="Times New Roman" w:eastAsia="Times New Roman" w:hAnsi="Times New Roman" w:cs="Times New Roman"/>
          <w:spacing w:val="2"/>
          <w:sz w:val="31"/>
          <w:szCs w:val="31"/>
        </w:rPr>
        <w:t>/T</w:t>
      </w:r>
      <w:r>
        <w:rPr>
          <w:rFonts w:ascii="Times New Roman" w:eastAsia="Times New Roman" w:hAnsi="Times New Roman" w:cs="Times New Roman"/>
          <w:spacing w:val="7"/>
          <w:sz w:val="31"/>
          <w:szCs w:val="31"/>
        </w:rPr>
        <w:t xml:space="preserve">           </w:t>
      </w:r>
      <w:r>
        <w:rPr>
          <w:rFonts w:ascii="Times New Roman" w:eastAsia="Times New Roman" w:hAnsi="Times New Roman" w:cs="Times New Roman"/>
          <w:spacing w:val="2"/>
          <w:sz w:val="31"/>
          <w:szCs w:val="31"/>
        </w:rPr>
        <w:t>8729—2013</w:t>
      </w:r>
    </w:p>
    <w:p>
      <w:pPr>
        <w:spacing w:line="305" w:lineRule="auto"/>
        <w:rPr>
          <w:rFonts w:ascii="Arial"/>
          <w:sz w:val="21"/>
        </w:rPr>
      </w:pPr>
    </w:p>
    <w:p>
      <w:pPr>
        <w:spacing w:line="305" w:lineRule="auto"/>
        <w:rPr>
          <w:rFonts w:ascii="Arial"/>
          <w:sz w:val="21"/>
        </w:rPr>
      </w:pPr>
    </w:p>
    <w:sdt>
      <w:sdtPr>
        <w:rPr>
          <w:rFonts w:ascii="Times New Roman" w:eastAsia="Times New Roman" w:hAnsi="Times New Roman" w:cs="Times New Roman"/>
          <w:sz w:val="38"/>
          <w:szCs w:val="38"/>
        </w:rPr>
        <w:id w:val="1531073930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63"/>
          <w:szCs w:val="63"/>
        </w:rPr>
      </w:sdtEndPr>
      <w:sdtContent>
        <w:p>
          <w:pPr>
            <w:spacing w:before="123" w:line="221" w:lineRule="auto"/>
            <w:rPr>
              <w:rFonts w:ascii="SimSun" w:eastAsia="SimSun" w:hAnsi="SimSun" w:cs="SimSun"/>
              <w:sz w:val="38"/>
              <w:szCs w:val="38"/>
            </w:rPr>
          </w:pPr>
          <w:hyperlink r:id="rId21" w:history="1">
            <w:r>
              <w:rPr>
                <w:rFonts w:ascii="Times New Roman" w:eastAsia="Times New Roman" w:hAnsi="Times New Roman" w:cs="Times New Roman"/>
                <w:spacing w:val="26"/>
                <w:sz w:val="38"/>
                <w:szCs w:val="38"/>
              </w:rPr>
              <w:t>6.2.6.2</w:t>
            </w:r>
          </w:hyperlink>
          <w:r>
            <w:rPr>
              <w:rFonts w:ascii="Times New Roman" w:eastAsia="Times New Roman" w:hAnsi="Times New Roman" w:cs="Times New Roman"/>
              <w:spacing w:val="2"/>
              <w:sz w:val="38"/>
              <w:szCs w:val="38"/>
            </w:rPr>
            <w:t xml:space="preserve">      </w:t>
          </w:r>
          <w:r>
            <w:rPr>
              <w:rFonts w:ascii="SimSun" w:eastAsia="SimSun" w:hAnsi="SimSun" w:cs="SimSun"/>
              <w:spacing w:val="26"/>
              <w:sz w:val="38"/>
              <w:szCs w:val="38"/>
            </w:rPr>
            <w:t>压力超调率应按公式(5)计算。</w:t>
          </w:r>
        </w:p>
        <w:p>
          <w:pPr>
            <w:tabs>
              <w:tab w:val="right" w:leader="dot" w:pos="17543"/>
            </w:tabs>
            <w:spacing w:before="217"/>
            <w:ind w:left="7604"/>
            <w:rPr>
              <w:rFonts w:ascii="SimSun" w:eastAsia="SimSun" w:hAnsi="SimSun" w:cs="SimSun"/>
              <w:sz w:val="63"/>
              <w:szCs w:val="63"/>
            </w:rPr>
          </w:pPr>
          <w:bookmarkStart w:id="7" w:name="bookmark8"/>
          <w:bookmarkEnd w:id="7"/>
          <w:r>
            <w:rPr>
              <w:rFonts w:ascii="SimSun" w:eastAsia="SimSun" w:hAnsi="SimSun" w:cs="SimSun"/>
              <w:position w:val="-16"/>
              <w:sz w:val="63"/>
              <w:szCs w:val="63"/>
            </w:rPr>
            <w:drawing>
              <wp:inline distT="0" distB="0" distL="0" distR="0">
                <wp:extent cx="1711716" cy="593455"/>
                <wp:effectExtent l="0" t="0" r="0" b="0"/>
                <wp:docPr id="8" name="IM 8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IM 8"/>
                        <pic:cNvPicPr/>
                      </pic:nvPicPr>
                      <pic:blipFill>
                        <a:blip xmlns:r="http://schemas.openxmlformats.org/officeDocument/2006/relationships" r:embed="rId2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11716" cy="59345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rFonts w:ascii="SimSun" w:eastAsia="SimSun" w:hAnsi="SimSun" w:cs="SimSun"/>
              <w:sz w:val="63"/>
              <w:szCs w:val="63"/>
            </w:rPr>
            <w:tab/>
          </w:r>
          <w:r>
            <w:rPr>
              <w:rFonts w:ascii="SimSun" w:eastAsia="SimSun" w:hAnsi="SimSun" w:cs="SimSun"/>
              <w:spacing w:val="-60"/>
              <w:w w:val="97"/>
              <w:sz w:val="63"/>
              <w:szCs w:val="63"/>
            </w:rPr>
            <w:t>(</w:t>
          </w:r>
          <w:hyperlink w:anchor="bookmark15" w:history="1">
            <w:r>
              <w:rPr>
                <w:rFonts w:ascii="SimSun" w:eastAsia="SimSun" w:hAnsi="SimSun" w:cs="SimSun"/>
                <w:spacing w:val="-60"/>
                <w:w w:val="97"/>
                <w:sz w:val="63"/>
                <w:szCs w:val="63"/>
              </w:rPr>
              <w:t>5)</w:t>
            </w:r>
          </w:hyperlink>
        </w:p>
      </w:sdtContent>
    </w:sdt>
    <w:p>
      <w:pPr>
        <w:spacing w:before="138" w:line="221" w:lineRule="auto"/>
        <w:ind w:left="785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-8"/>
          <w:sz w:val="38"/>
          <w:szCs w:val="38"/>
        </w:rPr>
        <w:t>式中：</w:t>
      </w:r>
    </w:p>
    <w:p>
      <w:pPr>
        <w:spacing w:before="94" w:line="628" w:lineRule="exact"/>
        <w:ind w:left="849"/>
        <w:rPr>
          <w:rFonts w:ascii="SimSun" w:eastAsia="SimSun" w:hAnsi="SimSun" w:cs="SimSun"/>
          <w:sz w:val="38"/>
          <w:szCs w:val="38"/>
        </w:rPr>
      </w:pPr>
      <w:r>
        <w:rPr>
          <w:rFonts w:ascii="Times New Roman" w:eastAsia="Times New Roman" w:hAnsi="Times New Roman" w:cs="Times New Roman"/>
          <w:position w:val="18"/>
          <w:sz w:val="38"/>
          <w:szCs w:val="38"/>
        </w:rPr>
        <w:t>pp</w:t>
      </w:r>
      <w:r>
        <w:rPr>
          <w:rFonts w:ascii="Times New Roman" w:eastAsia="Times New Roman" w:hAnsi="Times New Roman" w:cs="Times New Roman"/>
          <w:spacing w:val="29"/>
          <w:position w:val="18"/>
          <w:sz w:val="38"/>
          <w:szCs w:val="38"/>
        </w:rPr>
        <w:t xml:space="preserve">——  </w:t>
      </w:r>
      <w:r>
        <w:rPr>
          <w:rFonts w:ascii="SimSun" w:eastAsia="SimSun" w:hAnsi="SimSun" w:cs="SimSun"/>
          <w:spacing w:val="29"/>
          <w:position w:val="18"/>
          <w:sz w:val="38"/>
          <w:szCs w:val="38"/>
        </w:rPr>
        <w:t>调定压力(此处指被试阀4的公称压力</w:t>
      </w:r>
      <w:r>
        <w:rPr>
          <w:rFonts w:ascii="SimSun" w:eastAsia="SimSun" w:hAnsi="SimSun" w:cs="SimSun"/>
          <w:spacing w:val="28"/>
          <w:position w:val="18"/>
          <w:sz w:val="38"/>
          <w:szCs w:val="38"/>
        </w:rPr>
        <w:t>);</w:t>
      </w:r>
    </w:p>
    <w:p>
      <w:pPr>
        <w:spacing w:before="1" w:line="215" w:lineRule="auto"/>
        <w:ind w:left="742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-12"/>
          <w:sz w:val="38"/>
          <w:szCs w:val="38"/>
        </w:rPr>
        <w:t>△p</w:t>
      </w:r>
      <w:r>
        <w:rPr>
          <w:rFonts w:ascii="Calibri" w:eastAsia="Calibri" w:hAnsi="Calibri" w:cs="Calibri"/>
          <w:spacing w:val="-12"/>
          <w:sz w:val="38"/>
          <w:szCs w:val="38"/>
        </w:rPr>
        <w:t xml:space="preserve">₁      </w:t>
      </w:r>
      <w:r>
        <w:rPr>
          <w:rFonts w:ascii="SimSun" w:eastAsia="SimSun" w:hAnsi="SimSun" w:cs="SimSun"/>
          <w:spacing w:val="-12"/>
          <w:sz w:val="38"/>
          <w:szCs w:val="38"/>
        </w:rPr>
        <w:t>—压力超调量。</w:t>
      </w:r>
    </w:p>
    <w:p>
      <w:pPr>
        <w:spacing w:line="312" w:lineRule="auto"/>
        <w:rPr>
          <w:rFonts w:ascii="Arial"/>
          <w:sz w:val="21"/>
        </w:rPr>
      </w:pPr>
    </w:p>
    <w:p>
      <w:pPr>
        <w:pStyle w:val="BodyText"/>
        <w:spacing w:before="124" w:line="223" w:lineRule="auto"/>
        <w:rPr>
          <w:sz w:val="38"/>
          <w:szCs w:val="38"/>
        </w:rPr>
      </w:pPr>
      <w:r>
        <w:rPr>
          <w:spacing w:val="9"/>
          <w:sz w:val="38"/>
          <w:szCs w:val="38"/>
        </w:rPr>
        <w:t>6.2.7</w:t>
      </w:r>
      <w:r>
        <w:rPr>
          <w:spacing w:val="163"/>
          <w:sz w:val="38"/>
          <w:szCs w:val="38"/>
        </w:rPr>
        <w:t xml:space="preserve"> </w:t>
      </w:r>
      <w:r>
        <w:rPr>
          <w:spacing w:val="9"/>
          <w:sz w:val="38"/>
          <w:szCs w:val="38"/>
        </w:rPr>
        <w:t>补油阀开启压力</w:t>
      </w:r>
    </w:p>
    <w:p>
      <w:pPr>
        <w:spacing w:line="309" w:lineRule="auto"/>
        <w:rPr>
          <w:rFonts w:ascii="Arial"/>
          <w:sz w:val="21"/>
        </w:rPr>
      </w:pPr>
    </w:p>
    <w:p>
      <w:pPr>
        <w:spacing w:before="124" w:line="221" w:lineRule="auto"/>
        <w:ind w:left="806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5"/>
          <w:sz w:val="38"/>
          <w:szCs w:val="38"/>
        </w:rPr>
        <w:t xml:space="preserve">补油阀开启压力不应大于0.2 </w:t>
      </w:r>
      <w:r>
        <w:rPr>
          <w:rFonts w:ascii="SimSun" w:eastAsia="SimSun" w:hAnsi="SimSun" w:cs="SimSun"/>
          <w:sz w:val="38"/>
          <w:szCs w:val="38"/>
        </w:rPr>
        <w:t>MPa</w:t>
      </w:r>
      <w:r>
        <w:rPr>
          <w:rFonts w:ascii="SimSun" w:eastAsia="SimSun" w:hAnsi="SimSun" w:cs="SimSun"/>
          <w:spacing w:val="5"/>
          <w:sz w:val="38"/>
          <w:szCs w:val="38"/>
        </w:rPr>
        <w:t>。</w:t>
      </w:r>
    </w:p>
    <w:p>
      <w:pPr>
        <w:spacing w:line="332" w:lineRule="auto"/>
        <w:rPr>
          <w:rFonts w:ascii="Arial"/>
          <w:sz w:val="21"/>
        </w:rPr>
      </w:pPr>
    </w:p>
    <w:p>
      <w:pPr>
        <w:pStyle w:val="BodyText"/>
        <w:spacing w:before="124" w:line="223" w:lineRule="auto"/>
        <w:ind w:left="20"/>
        <w:rPr>
          <w:sz w:val="38"/>
          <w:szCs w:val="38"/>
        </w:rPr>
      </w:pPr>
      <w:r>
        <w:rPr>
          <w:spacing w:val="7"/>
          <w:sz w:val="38"/>
          <w:szCs w:val="38"/>
        </w:rPr>
        <w:t>6.2.8</w:t>
      </w:r>
      <w:r>
        <w:rPr>
          <w:spacing w:val="165"/>
          <w:sz w:val="38"/>
          <w:szCs w:val="38"/>
        </w:rPr>
        <w:t xml:space="preserve"> </w:t>
      </w:r>
      <w:r>
        <w:rPr>
          <w:spacing w:val="7"/>
          <w:sz w:val="38"/>
          <w:szCs w:val="38"/>
        </w:rPr>
        <w:t>过载阀、补油阀泄漏量</w:t>
      </w:r>
    </w:p>
    <w:p>
      <w:pPr>
        <w:spacing w:line="312" w:lineRule="auto"/>
        <w:rPr>
          <w:rFonts w:ascii="Arial"/>
          <w:sz w:val="21"/>
        </w:rPr>
      </w:pPr>
    </w:p>
    <w:p>
      <w:pPr>
        <w:spacing w:before="124" w:line="221" w:lineRule="auto"/>
        <w:ind w:left="849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21"/>
          <w:sz w:val="38"/>
          <w:szCs w:val="38"/>
        </w:rPr>
        <w:t>过载阀、补油阀泄漏量不应大于表7的规定。</w:t>
      </w:r>
    </w:p>
    <w:p>
      <w:pPr>
        <w:spacing w:line="286" w:lineRule="auto"/>
        <w:rPr>
          <w:rFonts w:ascii="Arial"/>
          <w:sz w:val="21"/>
        </w:rPr>
      </w:pPr>
    </w:p>
    <w:p>
      <w:pPr>
        <w:pStyle w:val="BodyText"/>
        <w:spacing w:before="124" w:line="223" w:lineRule="auto"/>
        <w:ind w:left="5950"/>
        <w:rPr>
          <w:sz w:val="38"/>
          <w:szCs w:val="38"/>
        </w:rPr>
      </w:pPr>
      <w:r>
        <w:rPr>
          <w:spacing w:val="11"/>
          <w:sz w:val="38"/>
          <w:szCs w:val="38"/>
        </w:rPr>
        <w:t>表</w:t>
      </w:r>
      <w:r>
        <w:rPr>
          <w:spacing w:val="-28"/>
          <w:sz w:val="38"/>
          <w:szCs w:val="38"/>
        </w:rPr>
        <w:t xml:space="preserve"> </w:t>
      </w:r>
      <w:r>
        <w:rPr>
          <w:spacing w:val="11"/>
          <w:sz w:val="38"/>
          <w:szCs w:val="38"/>
        </w:rPr>
        <w:t>7</w:t>
      </w:r>
      <w:r>
        <w:rPr>
          <w:spacing w:val="158"/>
          <w:sz w:val="38"/>
          <w:szCs w:val="38"/>
        </w:rPr>
        <w:t xml:space="preserve"> </w:t>
      </w:r>
      <w:r>
        <w:rPr>
          <w:spacing w:val="11"/>
          <w:sz w:val="38"/>
          <w:szCs w:val="38"/>
        </w:rPr>
        <w:t>过载阀、补油阀泄漏量指标</w:t>
      </w:r>
    </w:p>
    <w:p>
      <w:pPr>
        <w:spacing w:before="111"/>
      </w:pPr>
    </w:p>
    <w:tbl>
      <w:tblPr>
        <w:tblStyle w:val="TableNormal5"/>
        <w:tblW w:w="17644" w:type="dxa"/>
        <w:tblInd w:w="1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847"/>
        <w:gridCol w:w="2937"/>
        <w:gridCol w:w="2947"/>
        <w:gridCol w:w="2944"/>
        <w:gridCol w:w="2969"/>
      </w:tblGrid>
      <w:tr>
        <w:tblPrEx>
          <w:tblW w:w="17644" w:type="dxa"/>
          <w:tblInd w:w="15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12"/>
        </w:trPr>
        <w:tc>
          <w:tcPr>
            <w:tcW w:w="5847" w:type="dxa"/>
            <w:vMerge w:val="restart"/>
            <w:tcBorders>
              <w:bottom w:val="nil"/>
            </w:tcBorders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24" w:lineRule="auto"/>
              <w:ind w:left="1801"/>
              <w:rPr>
                <w:sz w:val="32"/>
                <w:szCs w:val="32"/>
              </w:rPr>
            </w:pPr>
            <w:r>
              <w:rPr>
                <w:spacing w:val="-6"/>
                <w:sz w:val="32"/>
                <w:szCs w:val="32"/>
              </w:rPr>
              <w:t>公</w:t>
            </w:r>
            <w:r>
              <w:rPr>
                <w:spacing w:val="-20"/>
                <w:sz w:val="32"/>
                <w:szCs w:val="32"/>
              </w:rPr>
              <w:t xml:space="preserve"> </w:t>
            </w:r>
            <w:r>
              <w:rPr>
                <w:spacing w:val="-6"/>
                <w:sz w:val="32"/>
                <w:szCs w:val="32"/>
              </w:rPr>
              <w:t>称</w:t>
            </w:r>
            <w:r>
              <w:rPr>
                <w:spacing w:val="-23"/>
                <w:sz w:val="32"/>
                <w:szCs w:val="32"/>
              </w:rPr>
              <w:t xml:space="preserve"> </w:t>
            </w:r>
            <w:r>
              <w:rPr>
                <w:spacing w:val="-6"/>
                <w:sz w:val="32"/>
                <w:szCs w:val="32"/>
              </w:rPr>
              <w:t>通</w:t>
            </w:r>
            <w:r>
              <w:rPr>
                <w:spacing w:val="-22"/>
                <w:sz w:val="32"/>
                <w:szCs w:val="32"/>
              </w:rPr>
              <w:t xml:space="preserve"> </w:t>
            </w:r>
            <w:r>
              <w:rPr>
                <w:spacing w:val="-6"/>
                <w:sz w:val="32"/>
                <w:szCs w:val="32"/>
              </w:rPr>
              <w:t>径</w:t>
            </w:r>
            <w:r>
              <w:rPr>
                <w:spacing w:val="-32"/>
                <w:sz w:val="32"/>
                <w:szCs w:val="32"/>
              </w:rPr>
              <w:t xml:space="preserve"> </w:t>
            </w:r>
            <w:r>
              <w:rPr>
                <w:spacing w:val="-6"/>
                <w:sz w:val="32"/>
                <w:szCs w:val="32"/>
              </w:rPr>
              <w:t>m</w:t>
            </w:r>
            <w:r>
              <w:rPr>
                <w:spacing w:val="-32"/>
                <w:sz w:val="32"/>
                <w:szCs w:val="32"/>
              </w:rPr>
              <w:t xml:space="preserve"> </w:t>
            </w:r>
            <w:r>
              <w:rPr>
                <w:spacing w:val="-6"/>
                <w:sz w:val="32"/>
                <w:szCs w:val="32"/>
              </w:rPr>
              <w:t>m</w:t>
            </w:r>
          </w:p>
        </w:tc>
        <w:tc>
          <w:tcPr>
            <w:tcW w:w="11797" w:type="dxa"/>
            <w:gridSpan w:val="4"/>
            <w:vAlign w:val="top"/>
          </w:tcPr>
          <w:p>
            <w:pPr>
              <w:pStyle w:val="TableText"/>
              <w:spacing w:before="152" w:line="224" w:lineRule="auto"/>
              <w:ind w:left="4719"/>
              <w:rPr>
                <w:sz w:val="32"/>
                <w:szCs w:val="32"/>
              </w:rPr>
            </w:pPr>
            <w:r>
              <w:rPr>
                <w:spacing w:val="-6"/>
                <w:sz w:val="32"/>
                <w:szCs w:val="32"/>
              </w:rPr>
              <w:t>公</w:t>
            </w:r>
            <w:r>
              <w:rPr>
                <w:spacing w:val="-50"/>
                <w:sz w:val="32"/>
                <w:szCs w:val="32"/>
              </w:rPr>
              <w:t xml:space="preserve"> </w:t>
            </w:r>
            <w:r>
              <w:rPr>
                <w:spacing w:val="-6"/>
                <w:sz w:val="32"/>
                <w:szCs w:val="32"/>
              </w:rPr>
              <w:t>称</w:t>
            </w:r>
            <w:r>
              <w:rPr>
                <w:spacing w:val="-49"/>
                <w:sz w:val="32"/>
                <w:szCs w:val="32"/>
              </w:rPr>
              <w:t xml:space="preserve"> </w:t>
            </w:r>
            <w:r>
              <w:rPr>
                <w:spacing w:val="-6"/>
                <w:sz w:val="32"/>
                <w:szCs w:val="32"/>
              </w:rPr>
              <w:t>压</w:t>
            </w:r>
            <w:r>
              <w:rPr>
                <w:spacing w:val="-45"/>
                <w:sz w:val="32"/>
                <w:szCs w:val="32"/>
              </w:rPr>
              <w:t xml:space="preserve"> </w:t>
            </w:r>
            <w:r>
              <w:rPr>
                <w:spacing w:val="-6"/>
                <w:sz w:val="32"/>
                <w:szCs w:val="32"/>
              </w:rPr>
              <w:t>力</w:t>
            </w:r>
            <w:r>
              <w:rPr>
                <w:spacing w:val="-60"/>
                <w:sz w:val="32"/>
                <w:szCs w:val="32"/>
              </w:rPr>
              <w:t xml:space="preserve"> </w:t>
            </w:r>
            <w:r>
              <w:rPr>
                <w:spacing w:val="-6"/>
                <w:sz w:val="32"/>
                <w:szCs w:val="32"/>
              </w:rPr>
              <w:t>M</w:t>
            </w:r>
            <w:r>
              <w:rPr>
                <w:spacing w:val="-55"/>
                <w:sz w:val="32"/>
                <w:szCs w:val="32"/>
              </w:rPr>
              <w:t xml:space="preserve"> </w:t>
            </w:r>
            <w:r>
              <w:rPr>
                <w:spacing w:val="-6"/>
                <w:sz w:val="32"/>
                <w:szCs w:val="32"/>
              </w:rPr>
              <w:t>P</w:t>
            </w:r>
            <w:r>
              <w:rPr>
                <w:spacing w:val="-49"/>
                <w:sz w:val="32"/>
                <w:szCs w:val="32"/>
              </w:rPr>
              <w:t xml:space="preserve"> </w:t>
            </w:r>
            <w:r>
              <w:rPr>
                <w:spacing w:val="-6"/>
                <w:sz w:val="32"/>
                <w:szCs w:val="32"/>
              </w:rPr>
              <w:t>a</w:t>
            </w:r>
          </w:p>
        </w:tc>
      </w:tr>
      <w:tr>
        <w:tblPrEx>
          <w:tblW w:w="17644" w:type="dxa"/>
          <w:tblInd w:w="15" w:type="dxa"/>
          <w:tblLayout w:type="fixed"/>
        </w:tblPrEx>
        <w:trPr>
          <w:trHeight w:val="601"/>
        </w:trPr>
        <w:tc>
          <w:tcPr>
            <w:tcW w:w="58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37" w:type="dxa"/>
            <w:vAlign w:val="top"/>
          </w:tcPr>
          <w:p>
            <w:pPr>
              <w:pStyle w:val="TableText"/>
              <w:spacing w:before="231" w:line="187" w:lineRule="auto"/>
              <w:ind w:left="1301"/>
              <w:rPr>
                <w:sz w:val="32"/>
                <w:szCs w:val="32"/>
              </w:rPr>
            </w:pPr>
            <w:r>
              <w:rPr>
                <w:spacing w:val="-8"/>
                <w:sz w:val="32"/>
                <w:szCs w:val="32"/>
              </w:rPr>
              <w:t>16</w:t>
            </w:r>
          </w:p>
        </w:tc>
        <w:tc>
          <w:tcPr>
            <w:tcW w:w="2947" w:type="dxa"/>
            <w:vAlign w:val="top"/>
          </w:tcPr>
          <w:p>
            <w:pPr>
              <w:pStyle w:val="TableText"/>
              <w:spacing w:before="233" w:line="186" w:lineRule="auto"/>
              <w:ind w:left="1308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20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spacing w:before="233" w:line="186" w:lineRule="auto"/>
              <w:ind w:left="1306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25</w:t>
            </w:r>
          </w:p>
        </w:tc>
        <w:tc>
          <w:tcPr>
            <w:tcW w:w="2969" w:type="dxa"/>
            <w:vAlign w:val="top"/>
          </w:tcPr>
          <w:p>
            <w:pPr>
              <w:pStyle w:val="TableText"/>
              <w:spacing w:before="231" w:line="187" w:lineRule="auto"/>
              <w:ind w:left="1156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31.5</w:t>
            </w:r>
          </w:p>
        </w:tc>
      </w:tr>
      <w:tr>
        <w:tblPrEx>
          <w:tblW w:w="17644" w:type="dxa"/>
          <w:tblInd w:w="15" w:type="dxa"/>
          <w:tblLayout w:type="fixed"/>
        </w:tblPrEx>
        <w:trPr>
          <w:trHeight w:val="606"/>
        </w:trPr>
        <w:tc>
          <w:tcPr>
            <w:tcW w:w="584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97" w:type="dxa"/>
            <w:gridSpan w:val="4"/>
            <w:vAlign w:val="top"/>
          </w:tcPr>
          <w:p>
            <w:pPr>
              <w:pStyle w:val="TableText"/>
              <w:spacing w:before="153" w:line="209" w:lineRule="auto"/>
              <w:ind w:left="4522"/>
              <w:rPr>
                <w:sz w:val="32"/>
                <w:szCs w:val="32"/>
              </w:rPr>
            </w:pPr>
            <w:r>
              <w:rPr>
                <w:spacing w:val="12"/>
                <w:position w:val="5"/>
                <w:sz w:val="32"/>
                <w:szCs w:val="32"/>
              </w:rPr>
              <w:t>内泄漏量</w:t>
            </w:r>
            <w:r>
              <w:rPr>
                <w:spacing w:val="153"/>
                <w:position w:val="5"/>
                <w:sz w:val="32"/>
                <w:szCs w:val="32"/>
              </w:rPr>
              <w:t xml:space="preserve"> </w:t>
            </w:r>
            <w:r>
              <w:rPr>
                <w:position w:val="-3"/>
                <w:sz w:val="32"/>
                <w:szCs w:val="32"/>
              </w:rPr>
              <w:t>mL</w:t>
            </w:r>
            <w:r>
              <w:rPr>
                <w:spacing w:val="12"/>
                <w:position w:val="-3"/>
                <w:sz w:val="32"/>
                <w:szCs w:val="32"/>
              </w:rPr>
              <w:t>/</w:t>
            </w:r>
            <w:r>
              <w:rPr>
                <w:position w:val="-3"/>
                <w:sz w:val="32"/>
                <w:szCs w:val="32"/>
              </w:rPr>
              <w:t>min</w:t>
            </w:r>
          </w:p>
        </w:tc>
      </w:tr>
      <w:tr>
        <w:tblPrEx>
          <w:tblW w:w="17644" w:type="dxa"/>
          <w:tblInd w:w="15" w:type="dxa"/>
          <w:tblLayout w:type="fixed"/>
        </w:tblPrEx>
        <w:trPr>
          <w:trHeight w:val="629"/>
        </w:trPr>
        <w:tc>
          <w:tcPr>
            <w:tcW w:w="5847" w:type="dxa"/>
            <w:vAlign w:val="top"/>
          </w:tcPr>
          <w:p>
            <w:pPr>
              <w:pStyle w:val="TableText"/>
              <w:spacing w:before="248" w:line="186" w:lineRule="auto"/>
              <w:ind w:left="2836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</w:t>
            </w:r>
          </w:p>
        </w:tc>
        <w:tc>
          <w:tcPr>
            <w:tcW w:w="2937" w:type="dxa"/>
            <w:vAlign w:val="top"/>
          </w:tcPr>
          <w:p>
            <w:pPr>
              <w:pStyle w:val="TableText"/>
              <w:spacing w:before="246" w:line="187" w:lineRule="auto"/>
              <w:ind w:left="1301"/>
              <w:rPr>
                <w:sz w:val="32"/>
                <w:szCs w:val="32"/>
              </w:rPr>
            </w:pPr>
            <w:r>
              <w:rPr>
                <w:spacing w:val="-8"/>
                <w:sz w:val="32"/>
                <w:szCs w:val="32"/>
              </w:rPr>
              <w:t>12</w:t>
            </w:r>
          </w:p>
        </w:tc>
        <w:tc>
          <w:tcPr>
            <w:tcW w:w="2947" w:type="dxa"/>
            <w:vAlign w:val="top"/>
          </w:tcPr>
          <w:p>
            <w:pPr>
              <w:pStyle w:val="TableText"/>
              <w:spacing w:before="246" w:line="187" w:lineRule="auto"/>
              <w:ind w:left="1308"/>
              <w:rPr>
                <w:sz w:val="32"/>
                <w:szCs w:val="32"/>
              </w:rPr>
            </w:pPr>
            <w:r>
              <w:rPr>
                <w:spacing w:val="-8"/>
                <w:sz w:val="32"/>
                <w:szCs w:val="32"/>
              </w:rPr>
              <w:t>16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spacing w:before="246" w:line="187" w:lineRule="auto"/>
              <w:ind w:left="1306"/>
              <w:rPr>
                <w:sz w:val="32"/>
                <w:szCs w:val="32"/>
              </w:rPr>
            </w:pPr>
            <w:r>
              <w:rPr>
                <w:spacing w:val="-8"/>
                <w:sz w:val="32"/>
                <w:szCs w:val="32"/>
              </w:rPr>
              <w:t>18</w:t>
            </w:r>
          </w:p>
        </w:tc>
        <w:tc>
          <w:tcPr>
            <w:tcW w:w="2969" w:type="dxa"/>
            <w:vAlign w:val="top"/>
          </w:tcPr>
          <w:p>
            <w:pPr>
              <w:pStyle w:val="TableText"/>
              <w:spacing w:before="248" w:line="186" w:lineRule="auto"/>
              <w:ind w:left="1156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22.5</w:t>
            </w:r>
          </w:p>
        </w:tc>
      </w:tr>
      <w:tr>
        <w:tblPrEx>
          <w:tblW w:w="17644" w:type="dxa"/>
          <w:tblInd w:w="15" w:type="dxa"/>
          <w:tblLayout w:type="fixed"/>
        </w:tblPrEx>
        <w:trPr>
          <w:trHeight w:val="592"/>
        </w:trPr>
        <w:tc>
          <w:tcPr>
            <w:tcW w:w="5847" w:type="dxa"/>
            <w:vAlign w:val="top"/>
          </w:tcPr>
          <w:p>
            <w:pPr>
              <w:pStyle w:val="TableText"/>
              <w:spacing w:before="228" w:line="187" w:lineRule="auto"/>
              <w:ind w:left="2756"/>
              <w:rPr>
                <w:sz w:val="32"/>
                <w:szCs w:val="32"/>
              </w:rPr>
            </w:pPr>
            <w:r>
              <w:rPr>
                <w:spacing w:val="-8"/>
                <w:sz w:val="32"/>
                <w:szCs w:val="32"/>
              </w:rPr>
              <w:t>10</w:t>
            </w:r>
          </w:p>
        </w:tc>
        <w:tc>
          <w:tcPr>
            <w:tcW w:w="2937" w:type="dxa"/>
            <w:vAlign w:val="top"/>
          </w:tcPr>
          <w:p>
            <w:pPr>
              <w:pStyle w:val="TableText"/>
              <w:spacing w:before="228" w:line="187" w:lineRule="auto"/>
              <w:ind w:left="1301"/>
              <w:rPr>
                <w:sz w:val="32"/>
                <w:szCs w:val="32"/>
              </w:rPr>
            </w:pPr>
            <w:r>
              <w:rPr>
                <w:spacing w:val="-8"/>
                <w:sz w:val="32"/>
                <w:szCs w:val="32"/>
              </w:rPr>
              <w:t>14</w:t>
            </w:r>
          </w:p>
        </w:tc>
        <w:tc>
          <w:tcPr>
            <w:tcW w:w="2947" w:type="dxa"/>
            <w:vAlign w:val="top"/>
          </w:tcPr>
          <w:p>
            <w:pPr>
              <w:pStyle w:val="TableText"/>
              <w:spacing w:before="228" w:line="187" w:lineRule="auto"/>
              <w:ind w:left="1308"/>
              <w:rPr>
                <w:sz w:val="32"/>
                <w:szCs w:val="32"/>
              </w:rPr>
            </w:pPr>
            <w:r>
              <w:rPr>
                <w:spacing w:val="-8"/>
                <w:sz w:val="32"/>
                <w:szCs w:val="32"/>
              </w:rPr>
              <w:t>18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spacing w:before="230" w:line="186" w:lineRule="auto"/>
              <w:ind w:left="1306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22</w:t>
            </w:r>
          </w:p>
        </w:tc>
        <w:tc>
          <w:tcPr>
            <w:tcW w:w="2969" w:type="dxa"/>
            <w:vAlign w:val="top"/>
          </w:tcPr>
          <w:p>
            <w:pPr>
              <w:pStyle w:val="TableText"/>
              <w:spacing w:before="230" w:line="186" w:lineRule="auto"/>
              <w:ind w:left="1319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28</w:t>
            </w:r>
          </w:p>
        </w:tc>
      </w:tr>
      <w:tr>
        <w:tblPrEx>
          <w:tblW w:w="17644" w:type="dxa"/>
          <w:tblInd w:w="15" w:type="dxa"/>
          <w:tblLayout w:type="fixed"/>
        </w:tblPrEx>
        <w:trPr>
          <w:trHeight w:val="592"/>
        </w:trPr>
        <w:tc>
          <w:tcPr>
            <w:tcW w:w="5847" w:type="dxa"/>
            <w:vAlign w:val="top"/>
          </w:tcPr>
          <w:p>
            <w:pPr>
              <w:pStyle w:val="TableText"/>
              <w:spacing w:before="229" w:line="187" w:lineRule="auto"/>
              <w:ind w:left="2756"/>
              <w:rPr>
                <w:sz w:val="32"/>
                <w:szCs w:val="32"/>
              </w:rPr>
            </w:pPr>
            <w:r>
              <w:rPr>
                <w:spacing w:val="-8"/>
                <w:sz w:val="32"/>
                <w:szCs w:val="32"/>
              </w:rPr>
              <w:t>12</w:t>
            </w:r>
          </w:p>
        </w:tc>
        <w:tc>
          <w:tcPr>
            <w:tcW w:w="2937" w:type="dxa"/>
            <w:vAlign w:val="top"/>
          </w:tcPr>
          <w:p>
            <w:pPr>
              <w:pStyle w:val="TableText"/>
              <w:spacing w:before="229" w:line="187" w:lineRule="auto"/>
              <w:ind w:left="1301"/>
              <w:rPr>
                <w:sz w:val="32"/>
                <w:szCs w:val="32"/>
              </w:rPr>
            </w:pPr>
            <w:r>
              <w:rPr>
                <w:spacing w:val="-8"/>
                <w:sz w:val="32"/>
                <w:szCs w:val="32"/>
              </w:rPr>
              <w:t>15</w:t>
            </w:r>
          </w:p>
        </w:tc>
        <w:tc>
          <w:tcPr>
            <w:tcW w:w="2947" w:type="dxa"/>
            <w:vAlign w:val="top"/>
          </w:tcPr>
          <w:p>
            <w:pPr>
              <w:pStyle w:val="TableText"/>
              <w:spacing w:before="229" w:line="187" w:lineRule="auto"/>
              <w:ind w:left="1308"/>
              <w:rPr>
                <w:sz w:val="32"/>
                <w:szCs w:val="32"/>
              </w:rPr>
            </w:pPr>
            <w:r>
              <w:rPr>
                <w:spacing w:val="-8"/>
                <w:sz w:val="32"/>
                <w:szCs w:val="32"/>
              </w:rPr>
              <w:t>19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spacing w:before="231" w:line="186" w:lineRule="auto"/>
              <w:ind w:left="1143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23.5</w:t>
            </w:r>
          </w:p>
        </w:tc>
        <w:tc>
          <w:tcPr>
            <w:tcW w:w="2969" w:type="dxa"/>
            <w:vAlign w:val="top"/>
          </w:tcPr>
          <w:p>
            <w:pPr>
              <w:pStyle w:val="TableText"/>
              <w:spacing w:before="231" w:line="186" w:lineRule="auto"/>
              <w:ind w:left="1319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30</w:t>
            </w:r>
          </w:p>
        </w:tc>
      </w:tr>
      <w:tr>
        <w:tblPrEx>
          <w:tblW w:w="17644" w:type="dxa"/>
          <w:tblInd w:w="15" w:type="dxa"/>
          <w:tblLayout w:type="fixed"/>
        </w:tblPrEx>
        <w:trPr>
          <w:trHeight w:val="613"/>
        </w:trPr>
        <w:tc>
          <w:tcPr>
            <w:tcW w:w="5847" w:type="dxa"/>
            <w:vAlign w:val="top"/>
          </w:tcPr>
          <w:p>
            <w:pPr>
              <w:pStyle w:val="TableText"/>
              <w:spacing w:before="239" w:line="187" w:lineRule="auto"/>
              <w:ind w:left="2756"/>
              <w:rPr>
                <w:sz w:val="32"/>
                <w:szCs w:val="32"/>
              </w:rPr>
            </w:pPr>
            <w:r>
              <w:rPr>
                <w:spacing w:val="-8"/>
                <w:sz w:val="32"/>
                <w:szCs w:val="32"/>
              </w:rPr>
              <w:t>15</w:t>
            </w:r>
          </w:p>
        </w:tc>
        <w:tc>
          <w:tcPr>
            <w:tcW w:w="2937" w:type="dxa"/>
            <w:vAlign w:val="top"/>
          </w:tcPr>
          <w:p>
            <w:pPr>
              <w:pStyle w:val="TableText"/>
              <w:spacing w:before="239" w:line="187" w:lineRule="auto"/>
              <w:ind w:left="1301"/>
              <w:rPr>
                <w:sz w:val="32"/>
                <w:szCs w:val="32"/>
              </w:rPr>
            </w:pPr>
            <w:r>
              <w:rPr>
                <w:spacing w:val="-8"/>
                <w:sz w:val="32"/>
                <w:szCs w:val="32"/>
              </w:rPr>
              <w:t>16</w:t>
            </w:r>
          </w:p>
        </w:tc>
        <w:tc>
          <w:tcPr>
            <w:tcW w:w="2947" w:type="dxa"/>
            <w:vAlign w:val="top"/>
          </w:tcPr>
          <w:p>
            <w:pPr>
              <w:pStyle w:val="TableText"/>
              <w:spacing w:before="241" w:line="186" w:lineRule="auto"/>
              <w:ind w:left="1308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20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spacing w:before="241" w:line="186" w:lineRule="auto"/>
              <w:ind w:left="1306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25</w:t>
            </w:r>
          </w:p>
        </w:tc>
        <w:tc>
          <w:tcPr>
            <w:tcW w:w="2969" w:type="dxa"/>
            <w:vAlign w:val="top"/>
          </w:tcPr>
          <w:p>
            <w:pPr>
              <w:pStyle w:val="TableText"/>
              <w:spacing w:before="241" w:line="186" w:lineRule="auto"/>
              <w:ind w:left="1319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32</w:t>
            </w:r>
          </w:p>
        </w:tc>
      </w:tr>
      <w:tr>
        <w:tblPrEx>
          <w:tblW w:w="17644" w:type="dxa"/>
          <w:tblInd w:w="15" w:type="dxa"/>
          <w:tblLayout w:type="fixed"/>
        </w:tblPrEx>
        <w:trPr>
          <w:trHeight w:val="599"/>
        </w:trPr>
        <w:tc>
          <w:tcPr>
            <w:tcW w:w="5847" w:type="dxa"/>
            <w:vAlign w:val="top"/>
          </w:tcPr>
          <w:p>
            <w:pPr>
              <w:pStyle w:val="TableText"/>
              <w:spacing w:before="234" w:line="186" w:lineRule="auto"/>
              <w:ind w:left="2756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20</w:t>
            </w:r>
          </w:p>
        </w:tc>
        <w:tc>
          <w:tcPr>
            <w:tcW w:w="2937" w:type="dxa"/>
            <w:vAlign w:val="top"/>
          </w:tcPr>
          <w:p>
            <w:pPr>
              <w:pStyle w:val="TableText"/>
              <w:spacing w:before="234" w:line="186" w:lineRule="auto"/>
              <w:ind w:left="1301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20</w:t>
            </w:r>
          </w:p>
        </w:tc>
        <w:tc>
          <w:tcPr>
            <w:tcW w:w="2947" w:type="dxa"/>
            <w:vAlign w:val="top"/>
          </w:tcPr>
          <w:p>
            <w:pPr>
              <w:pStyle w:val="TableText"/>
              <w:spacing w:before="234" w:line="186" w:lineRule="auto"/>
              <w:ind w:left="1308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25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spacing w:before="232" w:line="187" w:lineRule="auto"/>
              <w:ind w:left="1306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31</w:t>
            </w:r>
          </w:p>
        </w:tc>
        <w:tc>
          <w:tcPr>
            <w:tcW w:w="2969" w:type="dxa"/>
            <w:vAlign w:val="top"/>
          </w:tcPr>
          <w:p>
            <w:pPr>
              <w:pStyle w:val="TableText"/>
              <w:spacing w:before="234" w:line="186" w:lineRule="auto"/>
              <w:ind w:left="1319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40</w:t>
            </w:r>
          </w:p>
        </w:tc>
      </w:tr>
      <w:tr>
        <w:tblPrEx>
          <w:tblW w:w="17644" w:type="dxa"/>
          <w:tblInd w:w="15" w:type="dxa"/>
          <w:tblLayout w:type="fixed"/>
        </w:tblPrEx>
        <w:trPr>
          <w:trHeight w:val="599"/>
        </w:trPr>
        <w:tc>
          <w:tcPr>
            <w:tcW w:w="5847" w:type="dxa"/>
            <w:vAlign w:val="top"/>
          </w:tcPr>
          <w:p>
            <w:pPr>
              <w:pStyle w:val="TableText"/>
              <w:spacing w:before="235" w:line="186" w:lineRule="auto"/>
              <w:ind w:left="2756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25</w:t>
            </w:r>
          </w:p>
        </w:tc>
        <w:tc>
          <w:tcPr>
            <w:tcW w:w="2937" w:type="dxa"/>
            <w:vAlign w:val="top"/>
          </w:tcPr>
          <w:p>
            <w:pPr>
              <w:pStyle w:val="TableText"/>
              <w:spacing w:before="235" w:line="186" w:lineRule="auto"/>
              <w:ind w:left="1301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28</w:t>
            </w:r>
          </w:p>
        </w:tc>
        <w:tc>
          <w:tcPr>
            <w:tcW w:w="2947" w:type="dxa"/>
            <w:vAlign w:val="top"/>
          </w:tcPr>
          <w:p>
            <w:pPr>
              <w:pStyle w:val="TableText"/>
              <w:spacing w:before="235" w:line="186" w:lineRule="auto"/>
              <w:ind w:left="1308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35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spacing w:before="235" w:line="186" w:lineRule="auto"/>
              <w:ind w:left="1306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43</w:t>
            </w:r>
          </w:p>
        </w:tc>
        <w:tc>
          <w:tcPr>
            <w:tcW w:w="2969" w:type="dxa"/>
            <w:vAlign w:val="top"/>
          </w:tcPr>
          <w:p>
            <w:pPr>
              <w:pStyle w:val="TableText"/>
              <w:spacing w:before="235" w:line="186" w:lineRule="auto"/>
              <w:ind w:left="1319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56</w:t>
            </w:r>
          </w:p>
        </w:tc>
      </w:tr>
      <w:tr>
        <w:tblPrEx>
          <w:tblW w:w="17644" w:type="dxa"/>
          <w:tblInd w:w="15" w:type="dxa"/>
          <w:tblLayout w:type="fixed"/>
        </w:tblPrEx>
        <w:trPr>
          <w:trHeight w:val="628"/>
        </w:trPr>
        <w:tc>
          <w:tcPr>
            <w:tcW w:w="5847" w:type="dxa"/>
            <w:vAlign w:val="top"/>
          </w:tcPr>
          <w:p>
            <w:pPr>
              <w:pStyle w:val="TableText"/>
              <w:spacing w:before="249" w:line="186" w:lineRule="auto"/>
              <w:ind w:left="2756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32</w:t>
            </w:r>
          </w:p>
        </w:tc>
        <w:tc>
          <w:tcPr>
            <w:tcW w:w="2937" w:type="dxa"/>
            <w:vAlign w:val="top"/>
          </w:tcPr>
          <w:p>
            <w:pPr>
              <w:pStyle w:val="TableText"/>
              <w:spacing w:before="249" w:line="186" w:lineRule="auto"/>
              <w:ind w:left="1301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34</w:t>
            </w:r>
          </w:p>
        </w:tc>
        <w:tc>
          <w:tcPr>
            <w:tcW w:w="2947" w:type="dxa"/>
            <w:vAlign w:val="top"/>
          </w:tcPr>
          <w:p>
            <w:pPr>
              <w:pStyle w:val="TableText"/>
              <w:spacing w:before="249" w:line="186" w:lineRule="auto"/>
              <w:ind w:left="1308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40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spacing w:before="249" w:line="186" w:lineRule="auto"/>
              <w:ind w:left="1306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50</w:t>
            </w:r>
          </w:p>
        </w:tc>
        <w:tc>
          <w:tcPr>
            <w:tcW w:w="2969" w:type="dxa"/>
            <w:vAlign w:val="top"/>
          </w:tcPr>
          <w:p>
            <w:pPr>
              <w:pStyle w:val="TableText"/>
              <w:spacing w:before="249" w:line="186" w:lineRule="auto"/>
              <w:ind w:left="1319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64</w:t>
            </w:r>
          </w:p>
        </w:tc>
      </w:tr>
    </w:tbl>
    <w:p>
      <w:pPr>
        <w:spacing w:line="461" w:lineRule="auto"/>
        <w:rPr>
          <w:rFonts w:ascii="Arial"/>
          <w:sz w:val="21"/>
        </w:rPr>
      </w:pPr>
    </w:p>
    <w:p>
      <w:pPr>
        <w:pStyle w:val="BodyText"/>
        <w:spacing w:before="125" w:line="224" w:lineRule="auto"/>
        <w:ind w:left="20"/>
        <w:rPr>
          <w:sz w:val="38"/>
          <w:szCs w:val="38"/>
        </w:rPr>
      </w:pPr>
      <w:r>
        <w:rPr>
          <w:spacing w:val="8"/>
          <w:sz w:val="38"/>
          <w:szCs w:val="38"/>
        </w:rPr>
        <w:t>6.2.9</w:t>
      </w:r>
      <w:r>
        <w:rPr>
          <w:spacing w:val="157"/>
          <w:sz w:val="38"/>
          <w:szCs w:val="38"/>
        </w:rPr>
        <w:t xml:space="preserve"> </w:t>
      </w:r>
      <w:r>
        <w:rPr>
          <w:spacing w:val="8"/>
          <w:sz w:val="38"/>
          <w:szCs w:val="38"/>
        </w:rPr>
        <w:t>背压性能</w:t>
      </w:r>
    </w:p>
    <w:p>
      <w:pPr>
        <w:spacing w:line="321" w:lineRule="auto"/>
        <w:rPr>
          <w:rFonts w:ascii="Arial"/>
          <w:sz w:val="21"/>
        </w:rPr>
      </w:pPr>
    </w:p>
    <w:p>
      <w:pPr>
        <w:spacing w:before="124" w:line="218" w:lineRule="auto"/>
        <w:ind w:left="829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26"/>
          <w:sz w:val="38"/>
          <w:szCs w:val="38"/>
        </w:rPr>
        <w:t>多路阀的回油口保持2</w:t>
      </w:r>
      <w:r>
        <w:rPr>
          <w:rFonts w:ascii="SimSun" w:eastAsia="SimSun" w:hAnsi="SimSun" w:cs="SimSun"/>
          <w:sz w:val="38"/>
          <w:szCs w:val="38"/>
        </w:rPr>
        <w:t>MPa</w:t>
      </w:r>
      <w:r>
        <w:rPr>
          <w:rFonts w:ascii="SimSun" w:eastAsia="SimSun" w:hAnsi="SimSun" w:cs="SimSun"/>
          <w:spacing w:val="126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26"/>
          <w:sz w:val="38"/>
          <w:szCs w:val="38"/>
        </w:rPr>
        <w:t>的背压值，应能保压3</w:t>
      </w:r>
      <w:r>
        <w:rPr>
          <w:rFonts w:ascii="SimSun" w:eastAsia="SimSun" w:hAnsi="SimSun" w:cs="SimSun"/>
          <w:sz w:val="38"/>
          <w:szCs w:val="38"/>
        </w:rPr>
        <w:t>min</w:t>
      </w:r>
      <w:r>
        <w:rPr>
          <w:rFonts w:ascii="SimSun" w:eastAsia="SimSun" w:hAnsi="SimSun" w:cs="SimSun"/>
          <w:spacing w:val="26"/>
          <w:sz w:val="38"/>
          <w:szCs w:val="38"/>
        </w:rPr>
        <w:t>,</w:t>
      </w:r>
      <w:r>
        <w:rPr>
          <w:rFonts w:ascii="SimSun" w:eastAsia="SimSun" w:hAnsi="SimSun" w:cs="SimSun"/>
          <w:spacing w:val="70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26"/>
          <w:sz w:val="38"/>
          <w:szCs w:val="38"/>
        </w:rPr>
        <w:t>无泄漏，无异常。</w:t>
      </w:r>
    </w:p>
    <w:p>
      <w:pPr>
        <w:spacing w:line="259" w:lineRule="auto"/>
        <w:rPr>
          <w:rFonts w:ascii="Arial"/>
          <w:sz w:val="21"/>
        </w:rPr>
      </w:pPr>
    </w:p>
    <w:p>
      <w:pPr>
        <w:pStyle w:val="BodyText"/>
        <w:spacing w:before="124" w:line="222" w:lineRule="auto"/>
        <w:ind w:left="20"/>
        <w:rPr>
          <w:sz w:val="38"/>
          <w:szCs w:val="38"/>
        </w:rPr>
      </w:pPr>
      <w:r>
        <w:rPr>
          <w:spacing w:val="7"/>
          <w:sz w:val="38"/>
          <w:szCs w:val="38"/>
        </w:rPr>
        <w:t>6.2.10</w:t>
      </w:r>
      <w:r>
        <w:rPr>
          <w:spacing w:val="153"/>
          <w:sz w:val="38"/>
          <w:szCs w:val="38"/>
        </w:rPr>
        <w:t xml:space="preserve"> </w:t>
      </w:r>
      <w:r>
        <w:rPr>
          <w:spacing w:val="7"/>
          <w:sz w:val="38"/>
          <w:szCs w:val="38"/>
        </w:rPr>
        <w:t>负荷传感性能</w:t>
      </w:r>
    </w:p>
    <w:p>
      <w:pPr>
        <w:spacing w:line="311" w:lineRule="auto"/>
        <w:rPr>
          <w:rFonts w:ascii="Arial"/>
          <w:sz w:val="21"/>
        </w:rPr>
      </w:pPr>
    </w:p>
    <w:p>
      <w:pPr>
        <w:spacing w:before="124" w:line="220" w:lineRule="auto"/>
        <w:rPr>
          <w:rFonts w:ascii="SimSun" w:eastAsia="SimSun" w:hAnsi="SimSun" w:cs="SimSun"/>
          <w:sz w:val="38"/>
          <w:szCs w:val="38"/>
        </w:rPr>
      </w:pPr>
      <w:hyperlink r:id="rId23" w:history="1">
        <w:r>
          <w:rPr>
            <w:rFonts w:ascii="SimSun" w:eastAsia="SimSun" w:hAnsi="SimSun" w:cs="SimSun"/>
            <w:spacing w:val="3"/>
            <w:sz w:val="38"/>
            <w:szCs w:val="38"/>
          </w:rPr>
          <w:t>6.2.10.1</w:t>
        </w:r>
      </w:hyperlink>
      <w:r>
        <w:rPr>
          <w:rFonts w:ascii="SimSun" w:eastAsia="SimSun" w:hAnsi="SimSun" w:cs="SimSun"/>
          <w:spacing w:val="3"/>
          <w:sz w:val="38"/>
          <w:szCs w:val="38"/>
        </w:rPr>
        <w:t xml:space="preserve">  负荷传感压差恒定值应符合以下规定：</w:t>
      </w:r>
    </w:p>
    <w:p>
      <w:pPr>
        <w:spacing w:before="163" w:line="220" w:lineRule="auto"/>
        <w:ind w:left="785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1"/>
          <w:sz w:val="38"/>
          <w:szCs w:val="38"/>
        </w:rPr>
        <w:t xml:space="preserve">a) 用于定量泵系统阀后节流的负荷传感压差恒定值：应不大于1.4 </w:t>
      </w:r>
      <w:r>
        <w:rPr>
          <w:rFonts w:ascii="SimSun" w:eastAsia="SimSun" w:hAnsi="SimSun" w:cs="SimSun"/>
          <w:sz w:val="38"/>
          <w:szCs w:val="38"/>
        </w:rPr>
        <w:t>MPa</w:t>
      </w:r>
    </w:p>
    <w:p>
      <w:pPr>
        <w:spacing w:before="102" w:line="594" w:lineRule="exact"/>
        <w:ind w:left="765"/>
        <w:rPr>
          <w:rFonts w:ascii="SimSun" w:eastAsia="SimSun" w:hAnsi="SimSun" w:cs="SimSun"/>
          <w:sz w:val="38"/>
          <w:szCs w:val="38"/>
        </w:rPr>
      </w:pPr>
      <w:r>
        <w:rPr>
          <w:rFonts w:ascii="Times New Roman" w:eastAsia="Times New Roman" w:hAnsi="Times New Roman" w:cs="Times New Roman"/>
          <w:spacing w:val="31"/>
          <w:position w:val="15"/>
          <w:sz w:val="38"/>
          <w:szCs w:val="38"/>
        </w:rPr>
        <w:t>b)</w:t>
      </w:r>
      <w:r>
        <w:rPr>
          <w:rFonts w:ascii="Times New Roman" w:eastAsia="Times New Roman" w:hAnsi="Times New Roman" w:cs="Times New Roman"/>
          <w:spacing w:val="43"/>
          <w:position w:val="15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31"/>
          <w:position w:val="15"/>
          <w:sz w:val="38"/>
          <w:szCs w:val="38"/>
        </w:rPr>
        <w:t>用于变量泵系统(恒功率、恒压)阀前节流的负荷传感压差恒定值</w:t>
      </w:r>
      <w:r>
        <w:rPr>
          <w:rFonts w:ascii="SimSun" w:eastAsia="SimSun" w:hAnsi="SimSun" w:cs="SimSun"/>
          <w:spacing w:val="30"/>
          <w:position w:val="15"/>
          <w:sz w:val="38"/>
          <w:szCs w:val="38"/>
        </w:rPr>
        <w:t>：应不大于2</w:t>
      </w:r>
      <w:r>
        <w:rPr>
          <w:rFonts w:ascii="Times New Roman" w:eastAsia="Times New Roman" w:hAnsi="Times New Roman" w:cs="Times New Roman"/>
          <w:position w:val="15"/>
          <w:sz w:val="38"/>
          <w:szCs w:val="38"/>
        </w:rPr>
        <w:t>MPa</w:t>
      </w:r>
      <w:r>
        <w:rPr>
          <w:rFonts w:ascii="SimSun" w:eastAsia="SimSun" w:hAnsi="SimSun" w:cs="SimSun"/>
          <w:spacing w:val="30"/>
          <w:position w:val="15"/>
          <w:sz w:val="38"/>
          <w:szCs w:val="38"/>
        </w:rPr>
        <w:t>。</w:t>
      </w:r>
    </w:p>
    <w:p>
      <w:pPr>
        <w:spacing w:before="1" w:line="220" w:lineRule="auto"/>
        <w:ind w:left="700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-40"/>
          <w:sz w:val="38"/>
          <w:szCs w:val="38"/>
        </w:rPr>
        <w:t>注：用户系统有特殊要求时，其压差恒定值按系统要求设</w:t>
      </w:r>
      <w:r>
        <w:rPr>
          <w:rFonts w:ascii="SimSun" w:eastAsia="SimSun" w:hAnsi="SimSun" w:cs="SimSun"/>
          <w:spacing w:val="-41"/>
          <w:sz w:val="38"/>
          <w:szCs w:val="38"/>
        </w:rPr>
        <w:t>计。</w:t>
      </w:r>
    </w:p>
    <w:p>
      <w:pPr>
        <w:spacing w:before="161" w:line="220" w:lineRule="auto"/>
        <w:rPr>
          <w:rFonts w:ascii="SimSun" w:eastAsia="SimSun" w:hAnsi="SimSun" w:cs="SimSun"/>
          <w:sz w:val="38"/>
          <w:szCs w:val="38"/>
        </w:rPr>
      </w:pPr>
      <w:hyperlink r:id="rId24" w:history="1">
        <w:r>
          <w:rPr>
            <w:rFonts w:ascii="Arial" w:eastAsia="Arial" w:hAnsi="Arial" w:cs="Arial"/>
            <w:spacing w:val="17"/>
            <w:sz w:val="38"/>
            <w:szCs w:val="38"/>
          </w:rPr>
          <w:t>6.2.10.2</w:t>
        </w:r>
      </w:hyperlink>
      <w:r>
        <w:rPr>
          <w:rFonts w:ascii="Arial" w:eastAsia="Arial" w:hAnsi="Arial" w:cs="Arial"/>
          <w:spacing w:val="17"/>
          <w:sz w:val="38"/>
          <w:szCs w:val="38"/>
        </w:rPr>
        <w:t xml:space="preserve">    </w:t>
      </w:r>
      <w:r>
        <w:rPr>
          <w:rFonts w:ascii="SimSun" w:eastAsia="SimSun" w:hAnsi="SimSun" w:cs="SimSun"/>
          <w:spacing w:val="17"/>
          <w:sz w:val="38"/>
          <w:szCs w:val="38"/>
        </w:rPr>
        <w:t>工作油口流量精度(压力流量特性):</w:t>
      </w:r>
    </w:p>
    <w:p>
      <w:pPr>
        <w:spacing w:before="164" w:line="586" w:lineRule="exact"/>
        <w:ind w:left="806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7"/>
          <w:position w:val="14"/>
          <w:sz w:val="38"/>
          <w:szCs w:val="38"/>
        </w:rPr>
        <w:t>在饱和流量条件下，执行机构负载变化时，工作油口流量精度指标应符合以下规定</w:t>
      </w:r>
    </w:p>
    <w:p>
      <w:pPr>
        <w:spacing w:before="1" w:line="215" w:lineRule="auto"/>
        <w:ind w:left="785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2"/>
          <w:sz w:val="38"/>
          <w:szCs w:val="38"/>
        </w:rPr>
        <w:t>a) 阀后节流的负荷传感多路阀工作油口流量精度指标</w:t>
      </w:r>
      <w:r>
        <w:rPr>
          <w:rFonts w:ascii="SimSun" w:eastAsia="SimSun" w:hAnsi="SimSun" w:cs="SimSun"/>
          <w:spacing w:val="11"/>
          <w:sz w:val="38"/>
          <w:szCs w:val="38"/>
        </w:rPr>
        <w:t>值：</w:t>
      </w:r>
      <w:r>
        <w:rPr>
          <w:rFonts w:ascii="SimSun" w:eastAsia="SimSun" w:hAnsi="SimSun" w:cs="SimSun"/>
          <w:sz w:val="38"/>
          <w:szCs w:val="38"/>
        </w:rPr>
        <w:t>qv</w:t>
      </w:r>
      <w:r>
        <w:rPr>
          <w:rFonts w:ascii="SimSun" w:eastAsia="SimSun" w:hAnsi="SimSun" w:cs="SimSun"/>
          <w:spacing w:val="11"/>
          <w:sz w:val="38"/>
          <w:szCs w:val="38"/>
        </w:rPr>
        <w:t>±10%</w:t>
      </w:r>
      <w:r>
        <w:rPr>
          <w:rFonts w:ascii="SimSun" w:eastAsia="SimSun" w:hAnsi="SimSun" w:cs="SimSun"/>
          <w:sz w:val="38"/>
          <w:szCs w:val="38"/>
        </w:rPr>
        <w:t>qv</w:t>
      </w:r>
      <w:r>
        <w:rPr>
          <w:rFonts w:ascii="SimSun" w:eastAsia="SimSun" w:hAnsi="SimSun" w:cs="SimSun"/>
          <w:spacing w:val="11"/>
          <w:sz w:val="38"/>
          <w:szCs w:val="38"/>
        </w:rPr>
        <w:t>;</w:t>
      </w:r>
    </w:p>
    <w:p>
      <w:pPr>
        <w:spacing w:before="153" w:line="215" w:lineRule="auto"/>
        <w:ind w:left="765"/>
        <w:rPr>
          <w:rFonts w:ascii="SimSun" w:eastAsia="SimSun" w:hAnsi="SimSun" w:cs="SimSun"/>
          <w:sz w:val="38"/>
          <w:szCs w:val="38"/>
        </w:rPr>
        <w:sectPr>
          <w:footerReference w:type="default" r:id="rId25"/>
          <w:pgSz w:w="21768" w:h="31680"/>
          <w:pgMar w:top="2692" w:right="1962" w:bottom="1692" w:left="2125" w:header="0" w:footer="1443" w:gutter="0"/>
          <w:pgNumType w:start="16"/>
          <w:cols w:space="708"/>
        </w:sectPr>
      </w:pPr>
      <w:r>
        <w:rPr>
          <w:rFonts w:ascii="SimSun" w:eastAsia="SimSun" w:hAnsi="SimSun" w:cs="SimSun"/>
          <w:spacing w:val="6"/>
          <w:sz w:val="38"/>
          <w:szCs w:val="38"/>
        </w:rPr>
        <w:t>b)</w:t>
      </w:r>
      <w:r>
        <w:rPr>
          <w:rFonts w:ascii="SimSun" w:eastAsia="SimSun" w:hAnsi="SimSun" w:cs="SimSun"/>
          <w:spacing w:val="52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6"/>
          <w:sz w:val="38"/>
          <w:szCs w:val="38"/>
        </w:rPr>
        <w:t>阀前节流的流量比例分配 (</w:t>
      </w:r>
      <w:r>
        <w:rPr>
          <w:rFonts w:ascii="SimSun" w:eastAsia="SimSun" w:hAnsi="SimSun" w:cs="SimSun"/>
          <w:sz w:val="38"/>
          <w:szCs w:val="38"/>
        </w:rPr>
        <w:t>LBF</w:t>
      </w:r>
      <w:r>
        <w:rPr>
          <w:rFonts w:ascii="SimSun" w:eastAsia="SimSun" w:hAnsi="SimSun" w:cs="SimSun"/>
          <w:spacing w:val="6"/>
          <w:sz w:val="38"/>
          <w:szCs w:val="38"/>
        </w:rPr>
        <w:t xml:space="preserve">)  负荷传感多路阀工作油口流量精度指标值： </w:t>
      </w:r>
      <w:r>
        <w:rPr>
          <w:rFonts w:ascii="SimSun" w:eastAsia="SimSun" w:hAnsi="SimSun" w:cs="SimSun"/>
          <w:sz w:val="38"/>
          <w:szCs w:val="38"/>
        </w:rPr>
        <w:t>qy</w:t>
      </w:r>
      <w:r>
        <w:rPr>
          <w:rFonts w:ascii="SimSun" w:eastAsia="SimSun" w:hAnsi="SimSun" w:cs="SimSun"/>
          <w:spacing w:val="6"/>
          <w:sz w:val="38"/>
          <w:szCs w:val="38"/>
        </w:rPr>
        <w:t>±</w:t>
      </w:r>
      <w:r>
        <w:rPr>
          <w:rFonts w:ascii="SimSun" w:eastAsia="SimSun" w:hAnsi="SimSun" w:cs="SimSun"/>
          <w:spacing w:val="5"/>
          <w:sz w:val="38"/>
          <w:szCs w:val="38"/>
        </w:rPr>
        <w:t>5%</w:t>
      </w:r>
      <w:r>
        <w:rPr>
          <w:rFonts w:ascii="SimSun" w:eastAsia="SimSun" w:hAnsi="SimSun" w:cs="SimSun"/>
          <w:sz w:val="38"/>
          <w:szCs w:val="38"/>
        </w:rPr>
        <w:t>qv</w:t>
      </w:r>
    </w:p>
    <w:p>
      <w:pPr>
        <w:spacing w:before="88" w:line="605" w:lineRule="exact"/>
        <w:ind w:left="700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-31"/>
          <w:position w:val="16"/>
          <w:sz w:val="38"/>
          <w:szCs w:val="38"/>
        </w:rPr>
        <w:t>注1:</w:t>
      </w:r>
      <w:r>
        <w:rPr>
          <w:rFonts w:ascii="SimSun" w:eastAsia="SimSun" w:hAnsi="SimSun" w:cs="SimSun"/>
          <w:spacing w:val="-86"/>
          <w:position w:val="16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31"/>
          <w:position w:val="16"/>
          <w:sz w:val="38"/>
          <w:szCs w:val="38"/>
        </w:rPr>
        <w:t>qy 为所测工作位置对应开口设计流量值。</w:t>
      </w:r>
    </w:p>
    <w:p>
      <w:pPr>
        <w:spacing w:before="1" w:line="219" w:lineRule="auto"/>
        <w:ind w:left="700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-20"/>
          <w:sz w:val="38"/>
          <w:szCs w:val="38"/>
        </w:rPr>
        <w:t>注2:</w:t>
      </w:r>
      <w:r>
        <w:rPr>
          <w:rFonts w:ascii="Times New Roman" w:eastAsia="Times New Roman" w:hAnsi="Times New Roman" w:cs="Times New Roman"/>
          <w:spacing w:val="-20"/>
          <w:sz w:val="38"/>
          <w:szCs w:val="38"/>
        </w:rPr>
        <w:t xml:space="preserve">LBF </w:t>
      </w:r>
      <w:r>
        <w:rPr>
          <w:rFonts w:ascii="SimSun" w:eastAsia="SimSun" w:hAnsi="SimSun" w:cs="SimSun"/>
          <w:spacing w:val="-20"/>
          <w:sz w:val="38"/>
          <w:szCs w:val="38"/>
        </w:rPr>
        <w:t>是流量比例分配的简称。</w:t>
      </w:r>
    </w:p>
    <w:p>
      <w:pPr>
        <w:spacing w:before="143" w:line="220" w:lineRule="auto"/>
        <w:rPr>
          <w:rFonts w:ascii="SimSun" w:eastAsia="SimSun" w:hAnsi="SimSun" w:cs="SimSun"/>
          <w:sz w:val="38"/>
          <w:szCs w:val="38"/>
        </w:rPr>
      </w:pPr>
      <w:hyperlink r:id="rId26" w:history="1">
        <w:r>
          <w:rPr>
            <w:rFonts w:ascii="SimSun" w:eastAsia="SimSun" w:hAnsi="SimSun" w:cs="SimSun"/>
            <w:sz w:val="38"/>
            <w:szCs w:val="38"/>
          </w:rPr>
          <w:t>6.2.10.3</w:t>
        </w:r>
      </w:hyperlink>
      <w:r>
        <w:rPr>
          <w:rFonts w:ascii="SimSun" w:eastAsia="SimSun" w:hAnsi="SimSun" w:cs="SimSun"/>
          <w:spacing w:val="162"/>
          <w:sz w:val="38"/>
          <w:szCs w:val="38"/>
        </w:rPr>
        <w:t xml:space="preserve"> </w:t>
      </w:r>
      <w:r>
        <w:rPr>
          <w:rFonts w:ascii="SimSun" w:eastAsia="SimSun" w:hAnsi="SimSun" w:cs="SimSun"/>
          <w:sz w:val="38"/>
          <w:szCs w:val="38"/>
        </w:rPr>
        <w:t>复合动作抗干扰性能：</w:t>
      </w:r>
    </w:p>
    <w:p>
      <w:pPr>
        <w:spacing w:before="143" w:line="575" w:lineRule="exact"/>
        <w:ind w:right="20"/>
        <w:jc w:val="right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21"/>
          <w:position w:val="13"/>
          <w:sz w:val="38"/>
          <w:szCs w:val="38"/>
        </w:rPr>
        <w:t>当复合动作中(两个或两个以上执行机构)负载变化时，工作油口压力</w:t>
      </w:r>
      <w:r>
        <w:rPr>
          <w:rFonts w:ascii="SimSun" w:eastAsia="SimSun" w:hAnsi="SimSun" w:cs="SimSun"/>
          <w:spacing w:val="20"/>
          <w:position w:val="13"/>
          <w:sz w:val="38"/>
          <w:szCs w:val="38"/>
        </w:rPr>
        <w:t>变化、流量精度指标应符合</w:t>
      </w:r>
    </w:p>
    <w:p>
      <w:pPr>
        <w:spacing w:before="1" w:line="221" w:lineRule="auto"/>
        <w:ind w:left="20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-9"/>
          <w:sz w:val="38"/>
          <w:szCs w:val="38"/>
        </w:rPr>
        <w:t>以下规定：</w:t>
      </w:r>
    </w:p>
    <w:p>
      <w:pPr>
        <w:spacing w:before="117" w:line="213" w:lineRule="auto"/>
        <w:jc w:val="right"/>
        <w:rPr>
          <w:rFonts w:ascii="SimSun" w:eastAsia="SimSun" w:hAnsi="SimSun" w:cs="SimSun"/>
          <w:sz w:val="38"/>
          <w:szCs w:val="38"/>
        </w:rPr>
      </w:pPr>
      <w:r>
        <w:rPr>
          <w:rFonts w:ascii="Times New Roman" w:eastAsia="Times New Roman" w:hAnsi="Times New Roman" w:cs="Times New Roman"/>
          <w:spacing w:val="17"/>
          <w:sz w:val="38"/>
          <w:szCs w:val="38"/>
        </w:rPr>
        <w:t>a)</w:t>
      </w:r>
      <w:r>
        <w:rPr>
          <w:rFonts w:ascii="Times New Roman" w:eastAsia="Times New Roman" w:hAnsi="Times New Roman" w:cs="Times New Roman"/>
          <w:spacing w:val="48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17"/>
          <w:sz w:val="38"/>
          <w:szCs w:val="38"/>
        </w:rPr>
        <w:t>在饱和流量条件下，阀后节流的负荷传感多路阀各工作油口压力互不干扰、流量精度指标值应</w:t>
      </w:r>
    </w:p>
    <w:p>
      <w:pPr>
        <w:spacing w:line="213" w:lineRule="auto"/>
        <w:rPr>
          <w:rFonts w:ascii="SimSun" w:eastAsia="SimSun" w:hAnsi="SimSun" w:cs="SimSun"/>
          <w:sz w:val="38"/>
          <w:szCs w:val="38"/>
        </w:rPr>
        <w:sectPr>
          <w:footerReference w:type="default" r:id="rId27"/>
          <w:type w:val="nextPage"/>
          <w:pgSz w:w="21768" w:h="31680"/>
          <w:pgMar w:top="2692" w:right="1962" w:bottom="1692" w:left="2125" w:header="0" w:footer="1443" w:gutter="0"/>
          <w:pgNumType w:start="17"/>
          <w:cols w:space="708"/>
          <w:titlePg w:val="0"/>
        </w:sectPr>
      </w:pPr>
    </w:p>
    <w:p>
      <w:pPr>
        <w:spacing w:before="88" w:line="221" w:lineRule="auto"/>
        <w:ind w:left="5"/>
        <w:rPr>
          <w:rFonts w:ascii="SimSun" w:eastAsia="SimSun" w:hAnsi="SimSun" w:cs="SimSun"/>
          <w:sz w:val="44"/>
          <w:szCs w:val="44"/>
        </w:rPr>
      </w:pPr>
      <w:bookmarkStart w:id="8" w:name="bookmark9"/>
      <w:bookmarkEnd w:id="8"/>
      <w:r>
        <w:rPr>
          <w:rFonts w:ascii="SimSun" w:eastAsia="SimSun" w:hAnsi="SimSun" w:cs="SimSun"/>
          <w:b/>
          <w:bCs/>
          <w:spacing w:val="-20"/>
          <w:sz w:val="44"/>
          <w:szCs w:val="44"/>
        </w:rPr>
        <w:t>JB/T</w:t>
      </w:r>
      <w:r>
        <w:rPr>
          <w:rFonts w:ascii="SimSun" w:eastAsia="SimSun" w:hAnsi="SimSun" w:cs="SimSun"/>
          <w:spacing w:val="-20"/>
          <w:sz w:val="44"/>
          <w:szCs w:val="44"/>
        </w:rPr>
        <w:t xml:space="preserve"> </w:t>
      </w:r>
      <w:r>
        <w:rPr>
          <w:rFonts w:ascii="SimSun" w:eastAsia="SimSun" w:hAnsi="SimSun" w:cs="SimSun"/>
          <w:b/>
          <w:bCs/>
          <w:spacing w:val="-20"/>
          <w:sz w:val="44"/>
          <w:szCs w:val="44"/>
        </w:rPr>
        <w:t>8729—2013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451" w:lineRule="exact"/>
        <w:ind w:firstLine="1465"/>
      </w:pPr>
      <w:r>
        <w:rPr>
          <w:position w:val="-9"/>
        </w:rPr>
        <w:drawing>
          <wp:inline distT="0" distB="0" distL="0" distR="0">
            <wp:extent cx="1601499" cy="286215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601499" cy="286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11" w:line="239" w:lineRule="auto"/>
        <w:ind w:left="1401" w:right="36" w:hanging="595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b)</w:t>
      </w:r>
      <w:r>
        <w:rPr>
          <w:rFonts w:ascii="Times New Roman" w:eastAsia="Times New Roman" w:hAnsi="Times New Roman" w:cs="Times New Roman"/>
          <w:spacing w:val="40"/>
          <w:sz w:val="40"/>
          <w:szCs w:val="40"/>
        </w:rPr>
        <w:t xml:space="preserve">  </w:t>
      </w:r>
      <w:r>
        <w:rPr>
          <w:rFonts w:ascii="SimSun" w:eastAsia="SimSun" w:hAnsi="SimSun" w:cs="SimSun"/>
          <w:spacing w:val="-1"/>
          <w:sz w:val="40"/>
          <w:szCs w:val="40"/>
        </w:rPr>
        <w:t>在饱和或欠流量条件下，阀前节流的流量比例分配</w:t>
      </w:r>
      <w:r>
        <w:rPr>
          <w:rFonts w:ascii="SimSun" w:eastAsia="SimSun" w:hAnsi="SimSun" w:cs="SimSun"/>
          <w:spacing w:val="-4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 xml:space="preserve">(LBF)   </w:t>
      </w:r>
      <w:r>
        <w:rPr>
          <w:rFonts w:ascii="SimSun" w:eastAsia="SimSun" w:hAnsi="SimSun" w:cs="SimSun"/>
          <w:spacing w:val="-1"/>
          <w:sz w:val="40"/>
          <w:szCs w:val="40"/>
        </w:rPr>
        <w:t>负荷传</w:t>
      </w:r>
      <w:r>
        <w:rPr>
          <w:rFonts w:ascii="SimSun" w:eastAsia="SimSun" w:hAnsi="SimSun" w:cs="SimSun"/>
          <w:spacing w:val="-2"/>
          <w:sz w:val="40"/>
          <w:szCs w:val="40"/>
        </w:rPr>
        <w:t>感多路阀各工作油口压力互</w:t>
      </w:r>
      <w:r>
        <w:rPr>
          <w:rFonts w:ascii="SimSun" w:eastAsia="SimSun" w:hAnsi="SimSun" w:cs="SimSun"/>
          <w:sz w:val="40"/>
          <w:szCs w:val="40"/>
        </w:rPr>
        <w:t xml:space="preserve"> </w:t>
      </w:r>
      <w:r>
        <w:rPr>
          <w:rFonts w:ascii="SimSun" w:eastAsia="SimSun" w:hAnsi="SimSun" w:cs="SimSun"/>
          <w:sz w:val="40"/>
          <w:szCs w:val="40"/>
        </w:rPr>
        <w:t>不干扰、流量精度指标值应为</w:t>
      </w:r>
      <w:r>
        <w:rPr>
          <w:rFonts w:ascii="Times New Roman" w:eastAsia="Times New Roman" w:hAnsi="Times New Roman" w:cs="Times New Roman"/>
          <w:sz w:val="40"/>
          <w:szCs w:val="40"/>
        </w:rPr>
        <w:t>qv±5%gv</w:t>
      </w:r>
      <w:r>
        <w:rPr>
          <w:rFonts w:ascii="SimSun" w:eastAsia="SimSun" w:hAnsi="SimSun" w:cs="SimSun"/>
          <w:sz w:val="40"/>
          <w:szCs w:val="40"/>
        </w:rPr>
        <w:t>。</w:t>
      </w:r>
    </w:p>
    <w:p>
      <w:pPr>
        <w:spacing w:line="278" w:lineRule="auto"/>
        <w:rPr>
          <w:rFonts w:ascii="Arial"/>
          <w:sz w:val="21"/>
        </w:rPr>
      </w:pPr>
    </w:p>
    <w:p>
      <w:pPr>
        <w:spacing w:before="130" w:line="222" w:lineRule="auto"/>
        <w:ind w:left="5"/>
        <w:outlineLvl w:val="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b/>
          <w:bCs/>
          <w:spacing w:val="-19"/>
          <w:sz w:val="40"/>
          <w:szCs w:val="40"/>
        </w:rPr>
        <w:t>6.2.11</w:t>
      </w:r>
      <w:r>
        <w:rPr>
          <w:rFonts w:ascii="SimSun" w:eastAsia="SimSun" w:hAnsi="SimSun" w:cs="SimSun"/>
          <w:spacing w:val="-19"/>
          <w:sz w:val="40"/>
          <w:szCs w:val="40"/>
        </w:rPr>
        <w:t xml:space="preserve">  </w:t>
      </w:r>
      <w:r>
        <w:rPr>
          <w:rFonts w:ascii="SimSun" w:eastAsia="SimSun" w:hAnsi="SimSun" w:cs="SimSun"/>
          <w:b/>
          <w:bCs/>
          <w:spacing w:val="-19"/>
          <w:sz w:val="40"/>
          <w:szCs w:val="40"/>
        </w:rPr>
        <w:t>密封性能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131" w:line="220" w:lineRule="auto"/>
        <w:ind w:left="806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0"/>
          <w:sz w:val="40"/>
          <w:szCs w:val="40"/>
        </w:rPr>
        <w:t>静密封处不应渗油，动密封处不应滴油。</w:t>
      </w: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130" w:line="223" w:lineRule="auto"/>
        <w:ind w:left="5"/>
        <w:outlineLvl w:val="0"/>
        <w:rPr>
          <w:sz w:val="40"/>
          <w:szCs w:val="40"/>
        </w:rPr>
      </w:pPr>
      <w:r>
        <w:rPr>
          <w:b/>
          <w:bCs/>
          <w:spacing w:val="-17"/>
          <w:sz w:val="40"/>
          <w:szCs w:val="40"/>
        </w:rPr>
        <w:t>6.2.12</w:t>
      </w:r>
      <w:r>
        <w:rPr>
          <w:spacing w:val="176"/>
          <w:sz w:val="40"/>
          <w:szCs w:val="40"/>
        </w:rPr>
        <w:t xml:space="preserve"> </w:t>
      </w:r>
      <w:r>
        <w:rPr>
          <w:b/>
          <w:bCs/>
          <w:spacing w:val="-17"/>
          <w:sz w:val="40"/>
          <w:szCs w:val="40"/>
        </w:rPr>
        <w:t>操纵力</w:t>
      </w:r>
    </w:p>
    <w:p>
      <w:pPr>
        <w:spacing w:line="283" w:lineRule="auto"/>
        <w:rPr>
          <w:rFonts w:ascii="Arial"/>
          <w:sz w:val="21"/>
        </w:rPr>
      </w:pPr>
    </w:p>
    <w:p>
      <w:pPr>
        <w:pStyle w:val="BodyText"/>
        <w:spacing w:before="124" w:line="223" w:lineRule="auto"/>
        <w:ind w:left="5"/>
        <w:outlineLvl w:val="1"/>
        <w:rPr>
          <w:sz w:val="38"/>
          <w:szCs w:val="38"/>
        </w:rPr>
      </w:pPr>
      <w:hyperlink r:id="rId29" w:history="1">
        <w:r>
          <w:rPr>
            <w:b/>
            <w:bCs/>
            <w:spacing w:val="-7"/>
            <w:sz w:val="38"/>
            <w:szCs w:val="38"/>
          </w:rPr>
          <w:t>6.2.12.1</w:t>
        </w:r>
      </w:hyperlink>
      <w:r>
        <w:rPr>
          <w:spacing w:val="171"/>
          <w:sz w:val="38"/>
          <w:szCs w:val="38"/>
        </w:rPr>
        <w:t xml:space="preserve"> </w:t>
      </w:r>
      <w:r>
        <w:rPr>
          <w:b/>
          <w:bCs/>
          <w:spacing w:val="-7"/>
          <w:sz w:val="38"/>
          <w:szCs w:val="38"/>
        </w:rPr>
        <w:t>手动操纵力</w:t>
      </w:r>
    </w:p>
    <w:p>
      <w:pPr>
        <w:spacing w:line="310" w:lineRule="auto"/>
        <w:rPr>
          <w:rFonts w:ascii="Arial"/>
          <w:sz w:val="21"/>
        </w:rPr>
      </w:pPr>
    </w:p>
    <w:p>
      <w:pPr>
        <w:spacing w:before="131" w:line="576" w:lineRule="exact"/>
        <w:jc w:val="right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4"/>
          <w:position w:val="12"/>
          <w:sz w:val="40"/>
          <w:szCs w:val="40"/>
        </w:rPr>
        <w:t>在额定工况下，手动操纵力不应超过表8的规定。用户对操纵力有特殊要求时，其操纵力指标由用</w:t>
      </w:r>
    </w:p>
    <w:p>
      <w:pPr>
        <w:spacing w:before="1" w:line="221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2"/>
          <w:sz w:val="40"/>
          <w:szCs w:val="40"/>
        </w:rPr>
        <w:t>户与制造商商定。</w:t>
      </w:r>
    </w:p>
    <w:p>
      <w:pPr>
        <w:spacing w:before="362" w:line="221" w:lineRule="auto"/>
        <w:ind w:left="6934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b/>
          <w:bCs/>
          <w:spacing w:val="-15"/>
          <w:sz w:val="40"/>
          <w:szCs w:val="40"/>
        </w:rPr>
        <w:t>表</w:t>
      </w:r>
      <w:r>
        <w:rPr>
          <w:rFonts w:ascii="SimSun" w:eastAsia="SimSun" w:hAnsi="SimSun" w:cs="SimSun"/>
          <w:spacing w:val="-56"/>
          <w:sz w:val="40"/>
          <w:szCs w:val="40"/>
        </w:rPr>
        <w:t xml:space="preserve"> </w:t>
      </w:r>
      <w:r>
        <w:rPr>
          <w:rFonts w:ascii="SimSun" w:eastAsia="SimSun" w:hAnsi="SimSun" w:cs="SimSun"/>
          <w:b/>
          <w:bCs/>
          <w:spacing w:val="-15"/>
          <w:sz w:val="40"/>
          <w:szCs w:val="40"/>
        </w:rPr>
        <w:t>8</w:t>
      </w:r>
      <w:r>
        <w:rPr>
          <w:rFonts w:ascii="SimSun" w:eastAsia="SimSun" w:hAnsi="SimSun" w:cs="SimSun"/>
          <w:spacing w:val="173"/>
          <w:sz w:val="40"/>
          <w:szCs w:val="40"/>
        </w:rPr>
        <w:t xml:space="preserve"> </w:t>
      </w:r>
      <w:r>
        <w:rPr>
          <w:rFonts w:ascii="SimSun" w:eastAsia="SimSun" w:hAnsi="SimSun" w:cs="SimSun"/>
          <w:b/>
          <w:bCs/>
          <w:spacing w:val="-15"/>
          <w:sz w:val="40"/>
          <w:szCs w:val="40"/>
        </w:rPr>
        <w:t>手动操纵力指标</w:t>
      </w:r>
    </w:p>
    <w:p>
      <w:pPr>
        <w:spacing w:before="142"/>
      </w:pPr>
    </w:p>
    <w:tbl>
      <w:tblPr>
        <w:tblStyle w:val="TableNormal6"/>
        <w:tblW w:w="17610" w:type="dxa"/>
        <w:tblInd w:w="2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973"/>
        <w:gridCol w:w="1804"/>
        <w:gridCol w:w="2093"/>
        <w:gridCol w:w="2058"/>
        <w:gridCol w:w="2251"/>
        <w:gridCol w:w="2079"/>
        <w:gridCol w:w="2272"/>
        <w:gridCol w:w="2080"/>
      </w:tblGrid>
      <w:tr>
        <w:tblPrEx>
          <w:tblW w:w="17610" w:type="dxa"/>
          <w:tblInd w:w="28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02"/>
        </w:trPr>
        <w:tc>
          <w:tcPr>
            <w:tcW w:w="2973" w:type="dxa"/>
            <w:vMerge w:val="restart"/>
            <w:tcBorders>
              <w:bottom w:val="nil"/>
            </w:tcBorders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223" w:lineRule="auto"/>
              <w:ind w:left="454"/>
              <w:rPr>
                <w:sz w:val="31"/>
                <w:szCs w:val="31"/>
              </w:rPr>
            </w:pPr>
            <w:r>
              <w:rPr>
                <w:spacing w:val="7"/>
                <w:sz w:val="31"/>
                <w:szCs w:val="31"/>
              </w:rPr>
              <w:t xml:space="preserve">公称压力  </w:t>
            </w:r>
            <w:r>
              <w:rPr>
                <w:sz w:val="31"/>
                <w:szCs w:val="31"/>
              </w:rPr>
              <w:t>MPa</w:t>
            </w:r>
          </w:p>
        </w:tc>
        <w:tc>
          <w:tcPr>
            <w:tcW w:w="14637" w:type="dxa"/>
            <w:gridSpan w:val="7"/>
            <w:vAlign w:val="top"/>
          </w:tcPr>
          <w:p>
            <w:pPr>
              <w:pStyle w:val="TableText"/>
              <w:spacing w:before="152" w:line="223" w:lineRule="auto"/>
              <w:ind w:left="6367"/>
              <w:rPr>
                <w:sz w:val="31"/>
                <w:szCs w:val="31"/>
              </w:rPr>
            </w:pPr>
            <w:r>
              <w:rPr>
                <w:spacing w:val="6"/>
                <w:sz w:val="31"/>
                <w:szCs w:val="31"/>
              </w:rPr>
              <w:t xml:space="preserve">公称通径  </w:t>
            </w:r>
            <w:r>
              <w:rPr>
                <w:sz w:val="31"/>
                <w:szCs w:val="31"/>
              </w:rPr>
              <w:t>mm</w:t>
            </w:r>
          </w:p>
        </w:tc>
      </w:tr>
      <w:tr>
        <w:tblPrEx>
          <w:tblW w:w="17610" w:type="dxa"/>
          <w:tblInd w:w="28" w:type="dxa"/>
          <w:tblLayout w:type="fixed"/>
        </w:tblPrEx>
        <w:trPr>
          <w:trHeight w:val="587"/>
        </w:trPr>
        <w:tc>
          <w:tcPr>
            <w:tcW w:w="297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04" w:type="dxa"/>
            <w:vAlign w:val="top"/>
          </w:tcPr>
          <w:p>
            <w:pPr>
              <w:pStyle w:val="TableText"/>
              <w:spacing w:before="227" w:line="186" w:lineRule="auto"/>
              <w:ind w:left="818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8</w:t>
            </w:r>
          </w:p>
        </w:tc>
        <w:tc>
          <w:tcPr>
            <w:tcW w:w="2093" w:type="dxa"/>
            <w:vAlign w:val="top"/>
          </w:tcPr>
          <w:p>
            <w:pPr>
              <w:pStyle w:val="TableText"/>
              <w:spacing w:before="227" w:line="186" w:lineRule="auto"/>
              <w:ind w:left="885"/>
              <w:rPr>
                <w:sz w:val="31"/>
                <w:szCs w:val="31"/>
              </w:rPr>
            </w:pPr>
            <w:r>
              <w:rPr>
                <w:spacing w:val="-8"/>
                <w:sz w:val="31"/>
                <w:szCs w:val="31"/>
              </w:rPr>
              <w:t>10</w:t>
            </w:r>
          </w:p>
        </w:tc>
        <w:tc>
          <w:tcPr>
            <w:tcW w:w="2058" w:type="dxa"/>
            <w:vAlign w:val="top"/>
          </w:tcPr>
          <w:p>
            <w:pPr>
              <w:pStyle w:val="TableText"/>
              <w:spacing w:before="227" w:line="186" w:lineRule="auto"/>
              <w:ind w:left="867"/>
              <w:rPr>
                <w:sz w:val="31"/>
                <w:szCs w:val="31"/>
              </w:rPr>
            </w:pPr>
            <w:r>
              <w:rPr>
                <w:spacing w:val="-8"/>
                <w:sz w:val="31"/>
                <w:szCs w:val="31"/>
              </w:rPr>
              <w:t>12</w:t>
            </w:r>
          </w:p>
        </w:tc>
        <w:tc>
          <w:tcPr>
            <w:tcW w:w="2251" w:type="dxa"/>
            <w:vAlign w:val="top"/>
          </w:tcPr>
          <w:p>
            <w:pPr>
              <w:pStyle w:val="TableText"/>
              <w:spacing w:before="227" w:line="186" w:lineRule="auto"/>
              <w:ind w:left="964"/>
              <w:rPr>
                <w:sz w:val="31"/>
                <w:szCs w:val="31"/>
              </w:rPr>
            </w:pPr>
            <w:r>
              <w:rPr>
                <w:spacing w:val="-8"/>
                <w:sz w:val="31"/>
                <w:szCs w:val="31"/>
              </w:rPr>
              <w:t>15</w:t>
            </w:r>
          </w:p>
        </w:tc>
        <w:tc>
          <w:tcPr>
            <w:tcW w:w="2079" w:type="dxa"/>
            <w:vAlign w:val="top"/>
          </w:tcPr>
          <w:p>
            <w:pPr>
              <w:pStyle w:val="TableText"/>
              <w:spacing w:before="227" w:line="186" w:lineRule="auto"/>
              <w:ind w:left="880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20</w:t>
            </w:r>
          </w:p>
        </w:tc>
        <w:tc>
          <w:tcPr>
            <w:tcW w:w="2272" w:type="dxa"/>
            <w:vAlign w:val="top"/>
          </w:tcPr>
          <w:p>
            <w:pPr>
              <w:pStyle w:val="TableText"/>
              <w:spacing w:before="227" w:line="186" w:lineRule="auto"/>
              <w:ind w:left="977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25</w:t>
            </w:r>
          </w:p>
        </w:tc>
        <w:tc>
          <w:tcPr>
            <w:tcW w:w="2080" w:type="dxa"/>
            <w:vAlign w:val="top"/>
          </w:tcPr>
          <w:p>
            <w:pPr>
              <w:pStyle w:val="TableText"/>
              <w:spacing w:before="227" w:line="186" w:lineRule="auto"/>
              <w:ind w:left="881"/>
              <w:rPr>
                <w:sz w:val="31"/>
                <w:szCs w:val="31"/>
              </w:rPr>
            </w:pPr>
            <w:r>
              <w:rPr>
                <w:spacing w:val="-4"/>
                <w:sz w:val="31"/>
                <w:szCs w:val="31"/>
              </w:rPr>
              <w:t>32</w:t>
            </w:r>
          </w:p>
        </w:tc>
      </w:tr>
      <w:tr>
        <w:tblPrEx>
          <w:tblW w:w="17610" w:type="dxa"/>
          <w:tblInd w:w="28" w:type="dxa"/>
          <w:tblLayout w:type="fixed"/>
        </w:tblPrEx>
        <w:trPr>
          <w:trHeight w:val="631"/>
        </w:trPr>
        <w:tc>
          <w:tcPr>
            <w:tcW w:w="297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37" w:type="dxa"/>
            <w:gridSpan w:val="7"/>
            <w:vAlign w:val="top"/>
          </w:tcPr>
          <w:p>
            <w:pPr>
              <w:pStyle w:val="TableText"/>
              <w:spacing w:before="170" w:line="223" w:lineRule="auto"/>
              <w:ind w:left="6603"/>
              <w:rPr>
                <w:sz w:val="31"/>
                <w:szCs w:val="31"/>
              </w:rPr>
            </w:pPr>
            <w:r>
              <w:rPr>
                <w:spacing w:val="3"/>
                <w:sz w:val="31"/>
                <w:szCs w:val="31"/>
              </w:rPr>
              <w:t>操纵力</w:t>
            </w:r>
            <w:r>
              <w:rPr>
                <w:spacing w:val="8"/>
                <w:sz w:val="31"/>
                <w:szCs w:val="31"/>
              </w:rPr>
              <w:t xml:space="preserve">  </w:t>
            </w:r>
            <w:r>
              <w:rPr>
                <w:spacing w:val="3"/>
                <w:sz w:val="31"/>
                <w:szCs w:val="31"/>
              </w:rPr>
              <w:t>N</w:t>
            </w:r>
          </w:p>
        </w:tc>
      </w:tr>
      <w:tr>
        <w:tblPrEx>
          <w:tblW w:w="17610" w:type="dxa"/>
          <w:tblInd w:w="28" w:type="dxa"/>
          <w:tblLayout w:type="fixed"/>
        </w:tblPrEx>
        <w:trPr>
          <w:trHeight w:val="599"/>
        </w:trPr>
        <w:tc>
          <w:tcPr>
            <w:tcW w:w="2973" w:type="dxa"/>
            <w:vAlign w:val="top"/>
          </w:tcPr>
          <w:p>
            <w:pPr>
              <w:pStyle w:val="TableText"/>
              <w:spacing w:before="235" w:line="186" w:lineRule="auto"/>
              <w:ind w:left="1324"/>
              <w:rPr>
                <w:sz w:val="31"/>
                <w:szCs w:val="31"/>
              </w:rPr>
            </w:pPr>
            <w:r>
              <w:rPr>
                <w:spacing w:val="-8"/>
                <w:sz w:val="31"/>
                <w:szCs w:val="31"/>
              </w:rPr>
              <w:t>16</w:t>
            </w:r>
          </w:p>
        </w:tc>
        <w:tc>
          <w:tcPr>
            <w:tcW w:w="1804" w:type="dxa"/>
            <w:vAlign w:val="top"/>
          </w:tcPr>
          <w:p>
            <w:pPr>
              <w:pStyle w:val="TableText"/>
              <w:spacing w:before="235" w:line="186" w:lineRule="auto"/>
              <w:ind w:left="660"/>
              <w:rPr>
                <w:sz w:val="31"/>
                <w:szCs w:val="31"/>
              </w:rPr>
            </w:pPr>
            <w:r>
              <w:rPr>
                <w:spacing w:val="-6"/>
                <w:sz w:val="31"/>
                <w:szCs w:val="31"/>
              </w:rPr>
              <w:t>160</w:t>
            </w:r>
          </w:p>
        </w:tc>
        <w:tc>
          <w:tcPr>
            <w:tcW w:w="2093" w:type="dxa"/>
            <w:vAlign w:val="top"/>
          </w:tcPr>
          <w:p>
            <w:pPr>
              <w:pStyle w:val="TableText"/>
              <w:spacing w:before="235" w:line="186" w:lineRule="auto"/>
              <w:ind w:left="805"/>
              <w:rPr>
                <w:sz w:val="31"/>
                <w:szCs w:val="31"/>
              </w:rPr>
            </w:pPr>
            <w:r>
              <w:rPr>
                <w:spacing w:val="-2"/>
                <w:sz w:val="31"/>
                <w:szCs w:val="31"/>
              </w:rPr>
              <w:t>200</w:t>
            </w:r>
          </w:p>
        </w:tc>
        <w:tc>
          <w:tcPr>
            <w:tcW w:w="2058" w:type="dxa"/>
            <w:vAlign w:val="top"/>
          </w:tcPr>
          <w:p>
            <w:pPr>
              <w:pStyle w:val="TableText"/>
              <w:spacing w:before="235" w:line="186" w:lineRule="auto"/>
              <w:ind w:left="789"/>
              <w:rPr>
                <w:sz w:val="31"/>
                <w:szCs w:val="31"/>
              </w:rPr>
            </w:pPr>
            <w:r>
              <w:rPr>
                <w:spacing w:val="-2"/>
                <w:sz w:val="31"/>
                <w:szCs w:val="31"/>
              </w:rPr>
              <w:t>220</w:t>
            </w:r>
          </w:p>
        </w:tc>
        <w:tc>
          <w:tcPr>
            <w:tcW w:w="2251" w:type="dxa"/>
            <w:vAlign w:val="top"/>
          </w:tcPr>
          <w:p>
            <w:pPr>
              <w:pStyle w:val="TableText"/>
              <w:spacing w:before="235" w:line="186" w:lineRule="auto"/>
              <w:ind w:left="886"/>
              <w:rPr>
                <w:sz w:val="31"/>
                <w:szCs w:val="31"/>
              </w:rPr>
            </w:pPr>
            <w:r>
              <w:rPr>
                <w:spacing w:val="-2"/>
                <w:sz w:val="31"/>
                <w:szCs w:val="31"/>
              </w:rPr>
              <w:t>250</w:t>
            </w:r>
          </w:p>
        </w:tc>
        <w:tc>
          <w:tcPr>
            <w:tcW w:w="2079" w:type="dxa"/>
            <w:vAlign w:val="top"/>
          </w:tcPr>
          <w:p>
            <w:pPr>
              <w:pStyle w:val="TableText"/>
              <w:spacing w:before="235" w:line="186" w:lineRule="auto"/>
              <w:ind w:left="800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320</w:t>
            </w:r>
          </w:p>
        </w:tc>
        <w:tc>
          <w:tcPr>
            <w:tcW w:w="2272" w:type="dxa"/>
            <w:vAlign w:val="top"/>
          </w:tcPr>
          <w:p>
            <w:pPr>
              <w:pStyle w:val="TableText"/>
              <w:spacing w:before="235" w:line="186" w:lineRule="auto"/>
              <w:ind w:left="897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390</w:t>
            </w:r>
          </w:p>
        </w:tc>
        <w:tc>
          <w:tcPr>
            <w:tcW w:w="2080" w:type="dxa"/>
            <w:vAlign w:val="top"/>
          </w:tcPr>
          <w:p>
            <w:pPr>
              <w:pStyle w:val="TableText"/>
              <w:spacing w:before="235" w:line="186" w:lineRule="auto"/>
              <w:ind w:left="800"/>
              <w:rPr>
                <w:sz w:val="31"/>
                <w:szCs w:val="31"/>
              </w:rPr>
            </w:pPr>
            <w:r>
              <w:rPr>
                <w:spacing w:val="-1"/>
                <w:sz w:val="31"/>
                <w:szCs w:val="31"/>
              </w:rPr>
              <w:t>420</w:t>
            </w:r>
          </w:p>
        </w:tc>
      </w:tr>
      <w:tr>
        <w:tblPrEx>
          <w:tblW w:w="17610" w:type="dxa"/>
          <w:tblInd w:w="28" w:type="dxa"/>
          <w:tblLayout w:type="fixed"/>
        </w:tblPrEx>
        <w:trPr>
          <w:trHeight w:val="599"/>
        </w:trPr>
        <w:tc>
          <w:tcPr>
            <w:tcW w:w="2973" w:type="dxa"/>
            <w:vAlign w:val="top"/>
          </w:tcPr>
          <w:p>
            <w:pPr>
              <w:pStyle w:val="TableText"/>
              <w:spacing w:before="236" w:line="186" w:lineRule="auto"/>
              <w:ind w:left="1324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20</w:t>
            </w:r>
          </w:p>
        </w:tc>
        <w:tc>
          <w:tcPr>
            <w:tcW w:w="1804" w:type="dxa"/>
            <w:vAlign w:val="top"/>
          </w:tcPr>
          <w:p>
            <w:pPr>
              <w:pStyle w:val="TableText"/>
              <w:spacing w:before="236" w:line="186" w:lineRule="auto"/>
              <w:ind w:left="660"/>
              <w:rPr>
                <w:sz w:val="31"/>
                <w:szCs w:val="31"/>
              </w:rPr>
            </w:pPr>
            <w:r>
              <w:rPr>
                <w:spacing w:val="-6"/>
                <w:sz w:val="31"/>
                <w:szCs w:val="31"/>
              </w:rPr>
              <w:t>160</w:t>
            </w:r>
          </w:p>
        </w:tc>
        <w:tc>
          <w:tcPr>
            <w:tcW w:w="2093" w:type="dxa"/>
            <w:vAlign w:val="top"/>
          </w:tcPr>
          <w:p>
            <w:pPr>
              <w:pStyle w:val="TableText"/>
              <w:spacing w:before="236" w:line="186" w:lineRule="auto"/>
              <w:ind w:left="805"/>
              <w:rPr>
                <w:sz w:val="31"/>
                <w:szCs w:val="31"/>
              </w:rPr>
            </w:pPr>
            <w:r>
              <w:rPr>
                <w:spacing w:val="-2"/>
                <w:sz w:val="31"/>
                <w:szCs w:val="31"/>
              </w:rPr>
              <w:t>200</w:t>
            </w:r>
          </w:p>
        </w:tc>
        <w:tc>
          <w:tcPr>
            <w:tcW w:w="2058" w:type="dxa"/>
            <w:vAlign w:val="top"/>
          </w:tcPr>
          <w:p>
            <w:pPr>
              <w:pStyle w:val="TableText"/>
              <w:spacing w:before="236" w:line="186" w:lineRule="auto"/>
              <w:ind w:left="789"/>
              <w:rPr>
                <w:sz w:val="31"/>
                <w:szCs w:val="31"/>
              </w:rPr>
            </w:pPr>
            <w:r>
              <w:rPr>
                <w:spacing w:val="-2"/>
                <w:sz w:val="31"/>
                <w:szCs w:val="31"/>
              </w:rPr>
              <w:t>220</w:t>
            </w:r>
          </w:p>
        </w:tc>
        <w:tc>
          <w:tcPr>
            <w:tcW w:w="2251" w:type="dxa"/>
            <w:vAlign w:val="top"/>
          </w:tcPr>
          <w:p>
            <w:pPr>
              <w:pStyle w:val="TableText"/>
              <w:spacing w:before="236" w:line="186" w:lineRule="auto"/>
              <w:ind w:left="886"/>
              <w:rPr>
                <w:sz w:val="31"/>
                <w:szCs w:val="31"/>
              </w:rPr>
            </w:pPr>
            <w:r>
              <w:rPr>
                <w:spacing w:val="-2"/>
                <w:sz w:val="31"/>
                <w:szCs w:val="31"/>
              </w:rPr>
              <w:t>250</w:t>
            </w:r>
          </w:p>
        </w:tc>
        <w:tc>
          <w:tcPr>
            <w:tcW w:w="2079" w:type="dxa"/>
            <w:vAlign w:val="top"/>
          </w:tcPr>
          <w:p>
            <w:pPr>
              <w:pStyle w:val="TableText"/>
              <w:spacing w:before="236" w:line="186" w:lineRule="auto"/>
              <w:ind w:left="800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320</w:t>
            </w:r>
          </w:p>
        </w:tc>
        <w:tc>
          <w:tcPr>
            <w:tcW w:w="2272" w:type="dxa"/>
            <w:vAlign w:val="top"/>
          </w:tcPr>
          <w:p>
            <w:pPr>
              <w:pStyle w:val="TableText"/>
              <w:spacing w:before="236" w:line="186" w:lineRule="auto"/>
              <w:ind w:left="897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390</w:t>
            </w:r>
          </w:p>
        </w:tc>
        <w:tc>
          <w:tcPr>
            <w:tcW w:w="2080" w:type="dxa"/>
            <w:vAlign w:val="top"/>
          </w:tcPr>
          <w:p>
            <w:pPr>
              <w:pStyle w:val="TableText"/>
              <w:spacing w:before="236" w:line="186" w:lineRule="auto"/>
              <w:ind w:left="800"/>
              <w:rPr>
                <w:sz w:val="31"/>
                <w:szCs w:val="31"/>
              </w:rPr>
            </w:pPr>
            <w:r>
              <w:rPr>
                <w:spacing w:val="-1"/>
                <w:sz w:val="31"/>
                <w:szCs w:val="31"/>
              </w:rPr>
              <w:t>420</w:t>
            </w:r>
          </w:p>
        </w:tc>
      </w:tr>
      <w:tr>
        <w:tblPrEx>
          <w:tblW w:w="17610" w:type="dxa"/>
          <w:tblInd w:w="28" w:type="dxa"/>
          <w:tblLayout w:type="fixed"/>
        </w:tblPrEx>
        <w:trPr>
          <w:trHeight w:val="601"/>
        </w:trPr>
        <w:tc>
          <w:tcPr>
            <w:tcW w:w="2973" w:type="dxa"/>
            <w:vAlign w:val="top"/>
          </w:tcPr>
          <w:p>
            <w:pPr>
              <w:pStyle w:val="TableText"/>
              <w:spacing w:before="237" w:line="186" w:lineRule="auto"/>
              <w:ind w:left="1324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25</w:t>
            </w:r>
          </w:p>
        </w:tc>
        <w:tc>
          <w:tcPr>
            <w:tcW w:w="1804" w:type="dxa"/>
            <w:vAlign w:val="top"/>
          </w:tcPr>
          <w:p>
            <w:pPr>
              <w:pStyle w:val="TableText"/>
              <w:spacing w:before="237" w:line="186" w:lineRule="auto"/>
              <w:ind w:left="660"/>
              <w:rPr>
                <w:sz w:val="31"/>
                <w:szCs w:val="31"/>
              </w:rPr>
            </w:pPr>
            <w:r>
              <w:rPr>
                <w:spacing w:val="-2"/>
                <w:sz w:val="31"/>
                <w:szCs w:val="31"/>
              </w:rPr>
              <w:t>225</w:t>
            </w:r>
          </w:p>
        </w:tc>
        <w:tc>
          <w:tcPr>
            <w:tcW w:w="2093" w:type="dxa"/>
            <w:vAlign w:val="top"/>
          </w:tcPr>
          <w:p>
            <w:pPr>
              <w:pStyle w:val="TableText"/>
              <w:spacing w:before="237" w:line="186" w:lineRule="auto"/>
              <w:ind w:left="805"/>
              <w:rPr>
                <w:sz w:val="31"/>
                <w:szCs w:val="31"/>
              </w:rPr>
            </w:pPr>
            <w:r>
              <w:rPr>
                <w:spacing w:val="-2"/>
                <w:sz w:val="31"/>
                <w:szCs w:val="31"/>
              </w:rPr>
              <w:t>280</w:t>
            </w:r>
          </w:p>
        </w:tc>
        <w:tc>
          <w:tcPr>
            <w:tcW w:w="2058" w:type="dxa"/>
            <w:vAlign w:val="top"/>
          </w:tcPr>
          <w:p>
            <w:pPr>
              <w:pStyle w:val="TableText"/>
              <w:spacing w:before="237" w:line="186" w:lineRule="auto"/>
              <w:ind w:left="789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300</w:t>
            </w:r>
          </w:p>
        </w:tc>
        <w:tc>
          <w:tcPr>
            <w:tcW w:w="2251" w:type="dxa"/>
            <w:vAlign w:val="top"/>
          </w:tcPr>
          <w:p>
            <w:pPr>
              <w:pStyle w:val="TableText"/>
              <w:spacing w:before="237" w:line="186" w:lineRule="auto"/>
              <w:ind w:left="886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320</w:t>
            </w:r>
          </w:p>
        </w:tc>
        <w:tc>
          <w:tcPr>
            <w:tcW w:w="2079" w:type="dxa"/>
            <w:vAlign w:val="top"/>
          </w:tcPr>
          <w:p>
            <w:pPr>
              <w:pStyle w:val="TableText"/>
              <w:spacing w:before="237" w:line="186" w:lineRule="auto"/>
              <w:ind w:left="800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380</w:t>
            </w:r>
          </w:p>
        </w:tc>
        <w:tc>
          <w:tcPr>
            <w:tcW w:w="2272" w:type="dxa"/>
            <w:vAlign w:val="top"/>
          </w:tcPr>
          <w:p>
            <w:pPr>
              <w:pStyle w:val="TableText"/>
              <w:spacing w:before="237" w:line="186" w:lineRule="auto"/>
              <w:ind w:left="897"/>
              <w:rPr>
                <w:sz w:val="31"/>
                <w:szCs w:val="31"/>
              </w:rPr>
            </w:pPr>
            <w:r>
              <w:rPr>
                <w:spacing w:val="-1"/>
                <w:sz w:val="31"/>
                <w:szCs w:val="31"/>
              </w:rPr>
              <w:t>430</w:t>
            </w:r>
          </w:p>
        </w:tc>
        <w:tc>
          <w:tcPr>
            <w:tcW w:w="2080" w:type="dxa"/>
            <w:vAlign w:val="top"/>
          </w:tcPr>
          <w:p>
            <w:pPr>
              <w:pStyle w:val="TableText"/>
              <w:spacing w:before="237" w:line="186" w:lineRule="auto"/>
              <w:ind w:left="800"/>
              <w:rPr>
                <w:sz w:val="31"/>
                <w:szCs w:val="31"/>
              </w:rPr>
            </w:pPr>
            <w:r>
              <w:rPr>
                <w:spacing w:val="-1"/>
                <w:sz w:val="31"/>
                <w:szCs w:val="31"/>
              </w:rPr>
              <w:t>460</w:t>
            </w:r>
          </w:p>
        </w:tc>
      </w:tr>
      <w:tr>
        <w:tblPrEx>
          <w:tblW w:w="17610" w:type="dxa"/>
          <w:tblInd w:w="28" w:type="dxa"/>
          <w:tblLayout w:type="fixed"/>
        </w:tblPrEx>
        <w:trPr>
          <w:trHeight w:val="596"/>
        </w:trPr>
        <w:tc>
          <w:tcPr>
            <w:tcW w:w="2973" w:type="dxa"/>
            <w:vAlign w:val="top"/>
          </w:tcPr>
          <w:p>
            <w:pPr>
              <w:pStyle w:val="TableText"/>
              <w:spacing w:before="235" w:line="186" w:lineRule="auto"/>
              <w:ind w:left="1166"/>
              <w:rPr>
                <w:sz w:val="31"/>
                <w:szCs w:val="31"/>
              </w:rPr>
            </w:pPr>
            <w:r>
              <w:rPr>
                <w:spacing w:val="-2"/>
                <w:sz w:val="31"/>
                <w:szCs w:val="31"/>
              </w:rPr>
              <w:t>31.5</w:t>
            </w:r>
          </w:p>
        </w:tc>
        <w:tc>
          <w:tcPr>
            <w:tcW w:w="1804" w:type="dxa"/>
            <w:vAlign w:val="top"/>
          </w:tcPr>
          <w:p>
            <w:pPr>
              <w:pStyle w:val="TableText"/>
              <w:spacing w:before="235" w:line="186" w:lineRule="auto"/>
              <w:ind w:left="660"/>
              <w:rPr>
                <w:sz w:val="31"/>
                <w:szCs w:val="31"/>
              </w:rPr>
            </w:pPr>
            <w:r>
              <w:rPr>
                <w:spacing w:val="-2"/>
                <w:sz w:val="31"/>
                <w:szCs w:val="31"/>
              </w:rPr>
              <w:t>225</w:t>
            </w:r>
          </w:p>
        </w:tc>
        <w:tc>
          <w:tcPr>
            <w:tcW w:w="2093" w:type="dxa"/>
            <w:vAlign w:val="top"/>
          </w:tcPr>
          <w:p>
            <w:pPr>
              <w:pStyle w:val="TableText"/>
              <w:spacing w:before="235" w:line="186" w:lineRule="auto"/>
              <w:ind w:left="805"/>
              <w:rPr>
                <w:sz w:val="31"/>
                <w:szCs w:val="31"/>
              </w:rPr>
            </w:pPr>
            <w:r>
              <w:rPr>
                <w:spacing w:val="-2"/>
                <w:sz w:val="31"/>
                <w:szCs w:val="31"/>
              </w:rPr>
              <w:t>280</w:t>
            </w:r>
          </w:p>
        </w:tc>
        <w:tc>
          <w:tcPr>
            <w:tcW w:w="2058" w:type="dxa"/>
            <w:vAlign w:val="top"/>
          </w:tcPr>
          <w:p>
            <w:pPr>
              <w:pStyle w:val="TableText"/>
              <w:spacing w:before="235" w:line="186" w:lineRule="auto"/>
              <w:ind w:left="789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300</w:t>
            </w:r>
          </w:p>
        </w:tc>
        <w:tc>
          <w:tcPr>
            <w:tcW w:w="2251" w:type="dxa"/>
            <w:vAlign w:val="top"/>
          </w:tcPr>
          <w:p>
            <w:pPr>
              <w:pStyle w:val="TableText"/>
              <w:spacing w:before="235" w:line="186" w:lineRule="auto"/>
              <w:ind w:left="886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320</w:t>
            </w:r>
          </w:p>
        </w:tc>
        <w:tc>
          <w:tcPr>
            <w:tcW w:w="2079" w:type="dxa"/>
            <w:vAlign w:val="top"/>
          </w:tcPr>
          <w:p>
            <w:pPr>
              <w:pStyle w:val="TableText"/>
              <w:spacing w:before="235" w:line="186" w:lineRule="auto"/>
              <w:ind w:left="800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380</w:t>
            </w:r>
          </w:p>
        </w:tc>
        <w:tc>
          <w:tcPr>
            <w:tcW w:w="2272" w:type="dxa"/>
            <w:vAlign w:val="top"/>
          </w:tcPr>
          <w:p>
            <w:pPr>
              <w:pStyle w:val="TableText"/>
              <w:spacing w:before="235" w:line="186" w:lineRule="auto"/>
              <w:ind w:left="897"/>
              <w:rPr>
                <w:sz w:val="31"/>
                <w:szCs w:val="31"/>
              </w:rPr>
            </w:pPr>
            <w:r>
              <w:rPr>
                <w:spacing w:val="-1"/>
                <w:sz w:val="31"/>
                <w:szCs w:val="31"/>
              </w:rPr>
              <w:t>430</w:t>
            </w:r>
          </w:p>
        </w:tc>
        <w:tc>
          <w:tcPr>
            <w:tcW w:w="2080" w:type="dxa"/>
            <w:vAlign w:val="top"/>
          </w:tcPr>
          <w:p>
            <w:pPr>
              <w:pStyle w:val="TableText"/>
              <w:spacing w:before="235" w:line="186" w:lineRule="auto"/>
              <w:ind w:left="800"/>
              <w:rPr>
                <w:sz w:val="31"/>
                <w:szCs w:val="31"/>
              </w:rPr>
            </w:pPr>
            <w:r>
              <w:rPr>
                <w:spacing w:val="-1"/>
                <w:sz w:val="31"/>
                <w:szCs w:val="31"/>
              </w:rPr>
              <w:t>460</w:t>
            </w:r>
          </w:p>
        </w:tc>
      </w:tr>
    </w:tbl>
    <w:p>
      <w:pPr>
        <w:spacing w:line="468" w:lineRule="auto"/>
        <w:rPr>
          <w:rFonts w:ascii="Arial"/>
          <w:sz w:val="21"/>
        </w:rPr>
      </w:pPr>
    </w:p>
    <w:p>
      <w:pPr>
        <w:pStyle w:val="BodyText"/>
        <w:spacing w:before="130" w:line="223" w:lineRule="auto"/>
        <w:ind w:left="5"/>
        <w:outlineLvl w:val="0"/>
        <w:rPr>
          <w:sz w:val="40"/>
          <w:szCs w:val="40"/>
        </w:rPr>
      </w:pPr>
      <w:hyperlink r:id="rId30" w:history="1">
        <w:r>
          <w:rPr>
            <w:b/>
            <w:bCs/>
            <w:spacing w:val="-19"/>
            <w:sz w:val="40"/>
            <w:szCs w:val="40"/>
          </w:rPr>
          <w:t>6.2.12.2</w:t>
        </w:r>
      </w:hyperlink>
      <w:r>
        <w:rPr>
          <w:spacing w:val="-19"/>
          <w:sz w:val="40"/>
          <w:szCs w:val="40"/>
        </w:rPr>
        <w:t xml:space="preserve">  </w:t>
      </w:r>
      <w:r>
        <w:rPr>
          <w:b/>
          <w:bCs/>
          <w:spacing w:val="-19"/>
          <w:sz w:val="40"/>
          <w:szCs w:val="40"/>
        </w:rPr>
        <w:t>液动控制压力范围</w:t>
      </w:r>
    </w:p>
    <w:p>
      <w:pPr>
        <w:spacing w:line="282" w:lineRule="auto"/>
        <w:rPr>
          <w:rFonts w:ascii="Arial"/>
          <w:sz w:val="21"/>
        </w:rPr>
      </w:pPr>
    </w:p>
    <w:p>
      <w:pPr>
        <w:spacing w:before="131" w:line="576" w:lineRule="exact"/>
        <w:ind w:right="21"/>
        <w:jc w:val="right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4"/>
          <w:position w:val="12"/>
          <w:sz w:val="40"/>
          <w:szCs w:val="40"/>
        </w:rPr>
        <w:t>在额定工况下，液动控制压力范围不应超过表9的规定。用户对液动控制压力有特殊</w:t>
      </w:r>
      <w:r>
        <w:rPr>
          <w:rFonts w:ascii="SimSun" w:eastAsia="SimSun" w:hAnsi="SimSun" w:cs="SimSun"/>
          <w:spacing w:val="-5"/>
          <w:position w:val="12"/>
          <w:sz w:val="40"/>
          <w:szCs w:val="40"/>
        </w:rPr>
        <w:t>要求时，其指</w:t>
      </w:r>
    </w:p>
    <w:p>
      <w:pPr>
        <w:spacing w:before="2" w:line="221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2"/>
          <w:sz w:val="40"/>
          <w:szCs w:val="40"/>
        </w:rPr>
        <w:t>标由用户与制造商商定。</w:t>
      </w: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130" w:line="223" w:lineRule="auto"/>
        <w:ind w:left="6338"/>
        <w:rPr>
          <w:sz w:val="40"/>
          <w:szCs w:val="40"/>
        </w:rPr>
      </w:pPr>
      <w:r>
        <w:rPr>
          <w:b/>
          <w:bCs/>
          <w:spacing w:val="-13"/>
          <w:sz w:val="40"/>
          <w:szCs w:val="40"/>
        </w:rPr>
        <w:t>表</w:t>
      </w:r>
      <w:r>
        <w:rPr>
          <w:spacing w:val="-61"/>
          <w:sz w:val="40"/>
          <w:szCs w:val="40"/>
        </w:rPr>
        <w:t xml:space="preserve"> </w:t>
      </w:r>
      <w:r>
        <w:rPr>
          <w:b/>
          <w:bCs/>
          <w:spacing w:val="-13"/>
          <w:sz w:val="40"/>
          <w:szCs w:val="40"/>
        </w:rPr>
        <w:t>9</w:t>
      </w:r>
      <w:r>
        <w:rPr>
          <w:spacing w:val="170"/>
          <w:sz w:val="40"/>
          <w:szCs w:val="40"/>
        </w:rPr>
        <w:t xml:space="preserve"> </w:t>
      </w:r>
      <w:r>
        <w:rPr>
          <w:b/>
          <w:bCs/>
          <w:spacing w:val="-13"/>
          <w:sz w:val="40"/>
          <w:szCs w:val="40"/>
        </w:rPr>
        <w:t>液动控制压力范围指标</w:t>
      </w:r>
    </w:p>
    <w:p>
      <w:pPr>
        <w:spacing w:before="117"/>
      </w:pPr>
    </w:p>
    <w:tbl>
      <w:tblPr>
        <w:tblStyle w:val="TableNormal6"/>
        <w:tblW w:w="17601" w:type="dxa"/>
        <w:tblInd w:w="4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413"/>
        <w:gridCol w:w="1738"/>
        <w:gridCol w:w="1949"/>
        <w:gridCol w:w="1926"/>
        <w:gridCol w:w="1923"/>
        <w:gridCol w:w="1948"/>
        <w:gridCol w:w="1935"/>
        <w:gridCol w:w="1769"/>
      </w:tblGrid>
      <w:tr>
        <w:tblPrEx>
          <w:tblW w:w="17601" w:type="dxa"/>
          <w:tblInd w:w="4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26"/>
        </w:trPr>
        <w:tc>
          <w:tcPr>
            <w:tcW w:w="4413" w:type="dxa"/>
            <w:vAlign w:val="top"/>
          </w:tcPr>
          <w:p>
            <w:pPr>
              <w:pStyle w:val="TableText"/>
              <w:spacing w:before="165" w:line="224" w:lineRule="auto"/>
              <w:ind w:left="1246"/>
              <w:rPr>
                <w:sz w:val="31"/>
                <w:szCs w:val="31"/>
              </w:rPr>
            </w:pPr>
            <w:r>
              <w:rPr>
                <w:spacing w:val="8"/>
                <w:sz w:val="31"/>
                <w:szCs w:val="31"/>
              </w:rPr>
              <w:t xml:space="preserve">公称通径  </w:t>
            </w:r>
            <w:r>
              <w:rPr>
                <w:sz w:val="31"/>
                <w:szCs w:val="31"/>
              </w:rPr>
              <w:t>mm</w:t>
            </w:r>
          </w:p>
        </w:tc>
        <w:tc>
          <w:tcPr>
            <w:tcW w:w="1738" w:type="dxa"/>
            <w:vAlign w:val="top"/>
          </w:tcPr>
          <w:p>
            <w:pPr>
              <w:pStyle w:val="TableText"/>
              <w:spacing w:before="248" w:line="186" w:lineRule="auto"/>
              <w:ind w:left="750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8</w:t>
            </w:r>
          </w:p>
        </w:tc>
        <w:tc>
          <w:tcPr>
            <w:tcW w:w="1949" w:type="dxa"/>
            <w:vAlign w:val="top"/>
          </w:tcPr>
          <w:p>
            <w:pPr>
              <w:pStyle w:val="TableText"/>
              <w:spacing w:before="246" w:line="187" w:lineRule="auto"/>
              <w:ind w:left="810"/>
              <w:rPr>
                <w:sz w:val="31"/>
                <w:szCs w:val="31"/>
              </w:rPr>
            </w:pPr>
            <w:r>
              <w:rPr>
                <w:spacing w:val="-7"/>
                <w:sz w:val="31"/>
                <w:szCs w:val="31"/>
              </w:rPr>
              <w:t>10</w:t>
            </w:r>
          </w:p>
        </w:tc>
        <w:tc>
          <w:tcPr>
            <w:tcW w:w="1926" w:type="dxa"/>
            <w:vAlign w:val="top"/>
          </w:tcPr>
          <w:p>
            <w:pPr>
              <w:pStyle w:val="TableText"/>
              <w:spacing w:before="246" w:line="187" w:lineRule="auto"/>
              <w:ind w:left="796"/>
              <w:rPr>
                <w:sz w:val="31"/>
                <w:szCs w:val="31"/>
              </w:rPr>
            </w:pPr>
            <w:r>
              <w:rPr>
                <w:spacing w:val="-7"/>
                <w:sz w:val="31"/>
                <w:szCs w:val="31"/>
              </w:rPr>
              <w:t>12</w:t>
            </w:r>
          </w:p>
        </w:tc>
        <w:tc>
          <w:tcPr>
            <w:tcW w:w="1923" w:type="dxa"/>
            <w:vAlign w:val="top"/>
          </w:tcPr>
          <w:p>
            <w:pPr>
              <w:pStyle w:val="TableText"/>
              <w:spacing w:before="246" w:line="187" w:lineRule="auto"/>
              <w:ind w:left="796"/>
              <w:rPr>
                <w:sz w:val="31"/>
                <w:szCs w:val="31"/>
              </w:rPr>
            </w:pPr>
            <w:r>
              <w:rPr>
                <w:spacing w:val="-7"/>
                <w:sz w:val="31"/>
                <w:szCs w:val="31"/>
              </w:rPr>
              <w:t>15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spacing w:before="248" w:line="186" w:lineRule="auto"/>
              <w:ind w:left="788"/>
              <w:rPr>
                <w:sz w:val="31"/>
                <w:szCs w:val="31"/>
              </w:rPr>
            </w:pPr>
            <w:r>
              <w:rPr>
                <w:spacing w:val="-2"/>
                <w:sz w:val="31"/>
                <w:szCs w:val="31"/>
              </w:rPr>
              <w:t>20</w:t>
            </w:r>
          </w:p>
        </w:tc>
        <w:tc>
          <w:tcPr>
            <w:tcW w:w="1935" w:type="dxa"/>
            <w:vAlign w:val="top"/>
          </w:tcPr>
          <w:p>
            <w:pPr>
              <w:pStyle w:val="TableText"/>
              <w:spacing w:before="248" w:line="186" w:lineRule="auto"/>
              <w:ind w:left="766"/>
              <w:rPr>
                <w:sz w:val="31"/>
                <w:szCs w:val="31"/>
              </w:rPr>
            </w:pPr>
            <w:r>
              <w:rPr>
                <w:spacing w:val="-2"/>
                <w:sz w:val="31"/>
                <w:szCs w:val="31"/>
              </w:rPr>
              <w:t>25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spacing w:before="248" w:line="186" w:lineRule="auto"/>
              <w:ind w:left="698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32</w:t>
            </w:r>
          </w:p>
        </w:tc>
      </w:tr>
      <w:tr>
        <w:tblPrEx>
          <w:tblW w:w="17601" w:type="dxa"/>
          <w:tblInd w:w="47" w:type="dxa"/>
          <w:tblLayout w:type="fixed"/>
        </w:tblPrEx>
        <w:trPr>
          <w:trHeight w:val="598"/>
        </w:trPr>
        <w:tc>
          <w:tcPr>
            <w:tcW w:w="4413" w:type="dxa"/>
            <w:vAlign w:val="top"/>
          </w:tcPr>
          <w:p>
            <w:pPr>
              <w:pStyle w:val="TableText"/>
              <w:spacing w:before="152" w:line="224" w:lineRule="auto"/>
              <w:ind w:left="529"/>
              <w:rPr>
                <w:sz w:val="31"/>
                <w:szCs w:val="31"/>
              </w:rPr>
            </w:pPr>
            <w:r>
              <w:rPr>
                <w:spacing w:val="9"/>
                <w:sz w:val="31"/>
                <w:szCs w:val="31"/>
              </w:rPr>
              <w:t xml:space="preserve">液动控制压力范围  </w:t>
            </w:r>
            <w:r>
              <w:rPr>
                <w:sz w:val="31"/>
                <w:szCs w:val="31"/>
              </w:rPr>
              <w:t>MPa</w:t>
            </w:r>
          </w:p>
        </w:tc>
        <w:tc>
          <w:tcPr>
            <w:tcW w:w="13188" w:type="dxa"/>
            <w:gridSpan w:val="7"/>
            <w:vAlign w:val="top"/>
          </w:tcPr>
          <w:p>
            <w:pPr>
              <w:pStyle w:val="TableText"/>
              <w:spacing w:before="233" w:line="187" w:lineRule="auto"/>
              <w:ind w:left="5986"/>
              <w:rPr>
                <w:sz w:val="31"/>
                <w:szCs w:val="31"/>
              </w:rPr>
            </w:pPr>
            <w:r>
              <w:rPr>
                <w:spacing w:val="2"/>
                <w:sz w:val="31"/>
                <w:szCs w:val="31"/>
              </w:rPr>
              <w:t>0.6～2.8</w:t>
            </w:r>
          </w:p>
        </w:tc>
      </w:tr>
    </w:tbl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before="131" w:line="224" w:lineRule="auto"/>
        <w:ind w:left="5"/>
        <w:outlineLvl w:val="0"/>
        <w:rPr>
          <w:sz w:val="40"/>
          <w:szCs w:val="40"/>
        </w:rPr>
      </w:pPr>
      <w:r>
        <w:rPr>
          <w:b/>
          <w:bCs/>
          <w:spacing w:val="-20"/>
          <w:sz w:val="40"/>
          <w:szCs w:val="40"/>
        </w:rPr>
        <w:t>6.2.13</w:t>
      </w:r>
      <w:r>
        <w:rPr>
          <w:spacing w:val="178"/>
          <w:sz w:val="40"/>
          <w:szCs w:val="40"/>
        </w:rPr>
        <w:t xml:space="preserve"> </w:t>
      </w:r>
      <w:r>
        <w:rPr>
          <w:b/>
          <w:bCs/>
          <w:spacing w:val="-20"/>
          <w:sz w:val="40"/>
          <w:szCs w:val="40"/>
        </w:rPr>
        <w:t>高温性能</w:t>
      </w:r>
    </w:p>
    <w:p>
      <w:pPr>
        <w:spacing w:before="350" w:line="221" w:lineRule="auto"/>
        <w:ind w:left="806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1"/>
          <w:sz w:val="40"/>
          <w:szCs w:val="40"/>
        </w:rPr>
        <w:t>在80℃±5℃油温下，滑阀换向和安全阀连续动作应至少</w:t>
      </w:r>
      <w:r>
        <w:rPr>
          <w:rFonts w:ascii="SimSun" w:eastAsia="SimSun" w:hAnsi="SimSun" w:cs="SimSun"/>
          <w:sz w:val="40"/>
          <w:szCs w:val="40"/>
        </w:rPr>
        <w:t>能保持0.5</w:t>
      </w:r>
      <w:r>
        <w:rPr>
          <w:rFonts w:ascii="Times New Roman" w:eastAsia="Times New Roman" w:hAnsi="Times New Roman" w:cs="Times New Roman"/>
          <w:sz w:val="40"/>
          <w:szCs w:val="40"/>
        </w:rPr>
        <w:t>h</w:t>
      </w:r>
      <w:r>
        <w:rPr>
          <w:rFonts w:ascii="SimSun" w:eastAsia="SimSun" w:hAnsi="SimSun" w:cs="SimSun"/>
          <w:sz w:val="40"/>
          <w:szCs w:val="40"/>
        </w:rPr>
        <w:t>。</w:t>
      </w:r>
    </w:p>
    <w:p>
      <w:pPr>
        <w:pStyle w:val="BodyText"/>
        <w:spacing w:before="365" w:line="224" w:lineRule="auto"/>
        <w:ind w:left="5"/>
        <w:outlineLvl w:val="0"/>
        <w:rPr>
          <w:sz w:val="40"/>
          <w:szCs w:val="40"/>
        </w:rPr>
      </w:pPr>
      <w:r>
        <w:rPr>
          <w:b/>
          <w:bCs/>
          <w:spacing w:val="-14"/>
          <w:sz w:val="40"/>
          <w:szCs w:val="40"/>
        </w:rPr>
        <w:t>6.2.14</w:t>
      </w:r>
      <w:r>
        <w:rPr>
          <w:spacing w:val="-14"/>
          <w:sz w:val="40"/>
          <w:szCs w:val="40"/>
        </w:rPr>
        <w:t xml:space="preserve">  </w:t>
      </w:r>
      <w:r>
        <w:rPr>
          <w:b/>
          <w:bCs/>
          <w:spacing w:val="-14"/>
          <w:sz w:val="40"/>
          <w:szCs w:val="40"/>
        </w:rPr>
        <w:t>耐久性能</w:t>
      </w:r>
    </w:p>
    <w:p>
      <w:pPr>
        <w:spacing w:line="284" w:lineRule="auto"/>
        <w:rPr>
          <w:rFonts w:ascii="Arial"/>
          <w:sz w:val="21"/>
        </w:rPr>
      </w:pPr>
    </w:p>
    <w:p>
      <w:pPr>
        <w:spacing w:before="131" w:line="221" w:lineRule="auto"/>
        <w:ind w:left="5"/>
        <w:rPr>
          <w:rFonts w:ascii="SimSun" w:eastAsia="SimSun" w:hAnsi="SimSun" w:cs="SimSun"/>
          <w:sz w:val="40"/>
          <w:szCs w:val="40"/>
        </w:rPr>
      </w:pPr>
      <w:hyperlink r:id="rId31" w:history="1">
        <w:r>
          <w:rPr>
            <w:rFonts w:ascii="SimSun" w:eastAsia="SimSun" w:hAnsi="SimSun" w:cs="SimSun"/>
            <w:b/>
            <w:bCs/>
            <w:spacing w:val="-8"/>
            <w:sz w:val="40"/>
            <w:szCs w:val="40"/>
          </w:rPr>
          <w:t>6.2.14.1</w:t>
        </w:r>
      </w:hyperlink>
      <w:r>
        <w:rPr>
          <w:rFonts w:ascii="SimSun" w:eastAsia="SimSun" w:hAnsi="SimSun" w:cs="SimSun"/>
          <w:spacing w:val="-8"/>
          <w:sz w:val="40"/>
          <w:szCs w:val="40"/>
        </w:rPr>
        <w:t xml:space="preserve">  耐久性能不应低于表10规定。</w:t>
      </w: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130" w:line="224" w:lineRule="auto"/>
        <w:ind w:left="6977"/>
        <w:rPr>
          <w:sz w:val="40"/>
          <w:szCs w:val="40"/>
        </w:rPr>
      </w:pPr>
      <w:r>
        <w:rPr>
          <w:b/>
          <w:bCs/>
          <w:spacing w:val="5"/>
          <w:sz w:val="40"/>
          <w:szCs w:val="40"/>
        </w:rPr>
        <w:t>表10</w:t>
      </w:r>
      <w:r>
        <w:rPr>
          <w:spacing w:val="182"/>
          <w:sz w:val="40"/>
          <w:szCs w:val="40"/>
        </w:rPr>
        <w:t xml:space="preserve"> </w:t>
      </w:r>
      <w:r>
        <w:rPr>
          <w:b/>
          <w:bCs/>
          <w:spacing w:val="5"/>
          <w:sz w:val="40"/>
          <w:szCs w:val="40"/>
        </w:rPr>
        <w:t>耐久性能指标</w:t>
      </w:r>
    </w:p>
    <w:p>
      <w:pPr>
        <w:spacing w:before="148"/>
        <w:sectPr>
          <w:footerReference w:type="default" r:id="rId32"/>
          <w:pgSz w:w="21768" w:h="31680"/>
          <w:pgMar w:top="2383" w:right="2076" w:bottom="1866" w:left="2040" w:header="0" w:footer="1615" w:gutter="0"/>
          <w:pgNumType w:start="18"/>
          <w:cols w:space="708"/>
        </w:sectPr>
      </w:pPr>
    </w:p>
    <w:tbl>
      <w:tblPr>
        <w:tblStyle w:val="TableNormal7"/>
        <w:tblW w:w="17596" w:type="dxa"/>
        <w:tblInd w:w="2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840"/>
        <w:gridCol w:w="2938"/>
        <w:gridCol w:w="2908"/>
        <w:gridCol w:w="2940"/>
        <w:gridCol w:w="2970"/>
      </w:tblGrid>
      <w:tr>
        <w:tblPrEx>
          <w:tblW w:w="17596" w:type="dxa"/>
          <w:tblInd w:w="28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04"/>
        </w:trPr>
        <w:tc>
          <w:tcPr>
            <w:tcW w:w="5840" w:type="dxa"/>
            <w:vMerge w:val="restart"/>
            <w:tcBorders>
              <w:bottom w:val="nil"/>
            </w:tcBorders>
            <w:vAlign w:val="top"/>
          </w:tcPr>
          <w:p>
            <w:pPr>
              <w:spacing w:line="3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26" w:lineRule="auto"/>
              <w:ind w:left="2298"/>
              <w:rPr>
                <w:sz w:val="30"/>
                <w:szCs w:val="30"/>
              </w:rPr>
            </w:pPr>
            <w:r>
              <w:rPr>
                <w:spacing w:val="12"/>
                <w:sz w:val="30"/>
                <w:szCs w:val="30"/>
              </w:rPr>
              <w:t>性能要求</w:t>
            </w:r>
          </w:p>
        </w:tc>
        <w:tc>
          <w:tcPr>
            <w:tcW w:w="11756" w:type="dxa"/>
            <w:gridSpan w:val="4"/>
            <w:vAlign w:val="top"/>
          </w:tcPr>
          <w:p>
            <w:pPr>
              <w:pStyle w:val="TableText"/>
              <w:spacing w:before="157" w:line="225" w:lineRule="auto"/>
              <w:ind w:left="4870"/>
              <w:rPr>
                <w:sz w:val="30"/>
                <w:szCs w:val="30"/>
              </w:rPr>
            </w:pPr>
            <w:r>
              <w:rPr>
                <w:spacing w:val="10"/>
                <w:sz w:val="30"/>
                <w:szCs w:val="30"/>
              </w:rPr>
              <w:t xml:space="preserve">公称压力  </w:t>
            </w:r>
            <w:r>
              <w:rPr>
                <w:sz w:val="30"/>
                <w:szCs w:val="30"/>
              </w:rPr>
              <w:t>MPa</w:t>
            </w:r>
          </w:p>
        </w:tc>
      </w:tr>
      <w:tr>
        <w:tblPrEx>
          <w:tblW w:w="17596" w:type="dxa"/>
          <w:tblInd w:w="28" w:type="dxa"/>
          <w:tblLayout w:type="fixed"/>
        </w:tblPrEx>
        <w:trPr>
          <w:trHeight w:val="597"/>
        </w:trPr>
        <w:tc>
          <w:tcPr>
            <w:tcW w:w="584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38" w:type="dxa"/>
            <w:vAlign w:val="top"/>
          </w:tcPr>
          <w:p>
            <w:pPr>
              <w:pStyle w:val="TableText"/>
              <w:spacing w:before="233" w:line="188" w:lineRule="auto"/>
              <w:ind w:left="1311"/>
              <w:rPr>
                <w:sz w:val="30"/>
                <w:szCs w:val="30"/>
              </w:rPr>
            </w:pPr>
            <w:r>
              <w:rPr>
                <w:spacing w:val="-7"/>
                <w:sz w:val="30"/>
                <w:szCs w:val="30"/>
              </w:rPr>
              <w:t>16</w:t>
            </w:r>
          </w:p>
        </w:tc>
        <w:tc>
          <w:tcPr>
            <w:tcW w:w="2908" w:type="dxa"/>
            <w:vAlign w:val="top"/>
          </w:tcPr>
          <w:p>
            <w:pPr>
              <w:pStyle w:val="TableText"/>
              <w:spacing w:before="235" w:line="187" w:lineRule="auto"/>
              <w:ind w:left="1295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20</w:t>
            </w:r>
          </w:p>
        </w:tc>
        <w:tc>
          <w:tcPr>
            <w:tcW w:w="2940" w:type="dxa"/>
            <w:vAlign w:val="top"/>
          </w:tcPr>
          <w:p>
            <w:pPr>
              <w:pStyle w:val="TableText"/>
              <w:spacing w:before="235" w:line="187" w:lineRule="auto"/>
              <w:ind w:left="1312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25</w:t>
            </w:r>
          </w:p>
        </w:tc>
        <w:tc>
          <w:tcPr>
            <w:tcW w:w="2970" w:type="dxa"/>
            <w:vAlign w:val="top"/>
          </w:tcPr>
          <w:p>
            <w:pPr>
              <w:pStyle w:val="TableText"/>
              <w:spacing w:before="233" w:line="188" w:lineRule="auto"/>
              <w:ind w:left="1173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31.5</w:t>
            </w:r>
          </w:p>
        </w:tc>
      </w:tr>
      <w:tr>
        <w:tblPrEx>
          <w:tblW w:w="17596" w:type="dxa"/>
          <w:tblInd w:w="28" w:type="dxa"/>
          <w:tblLayout w:type="fixed"/>
        </w:tblPrEx>
        <w:trPr>
          <w:trHeight w:val="594"/>
        </w:trPr>
        <w:tc>
          <w:tcPr>
            <w:tcW w:w="5840" w:type="dxa"/>
            <w:vAlign w:val="top"/>
          </w:tcPr>
          <w:p>
            <w:pPr>
              <w:pStyle w:val="TableText"/>
              <w:spacing w:before="153" w:line="225" w:lineRule="auto"/>
              <w:ind w:left="1911"/>
              <w:rPr>
                <w:sz w:val="30"/>
                <w:szCs w:val="30"/>
              </w:rPr>
            </w:pPr>
            <w:r>
              <w:rPr>
                <w:spacing w:val="6"/>
                <w:sz w:val="30"/>
                <w:szCs w:val="30"/>
              </w:rPr>
              <w:t>换向次数</w:t>
            </w:r>
            <w:r>
              <w:rPr>
                <w:spacing w:val="33"/>
                <w:sz w:val="30"/>
                <w:szCs w:val="30"/>
              </w:rPr>
              <w:t xml:space="preserve"> </w:t>
            </w:r>
            <w:r>
              <w:rPr>
                <w:spacing w:val="6"/>
                <w:sz w:val="30"/>
                <w:szCs w:val="30"/>
              </w:rPr>
              <w:t>万次</w:t>
            </w:r>
          </w:p>
        </w:tc>
        <w:tc>
          <w:tcPr>
            <w:tcW w:w="2938" w:type="dxa"/>
            <w:vAlign w:val="top"/>
          </w:tcPr>
          <w:p>
            <w:pPr>
              <w:pStyle w:val="TableText"/>
              <w:spacing w:before="233" w:line="187" w:lineRule="auto"/>
              <w:ind w:left="1311"/>
              <w:rPr>
                <w:sz w:val="30"/>
                <w:szCs w:val="30"/>
              </w:rPr>
            </w:pPr>
            <w:r>
              <w:rPr>
                <w:spacing w:val="-3"/>
                <w:sz w:val="30"/>
                <w:szCs w:val="30"/>
              </w:rPr>
              <w:t>50</w:t>
            </w:r>
          </w:p>
        </w:tc>
        <w:tc>
          <w:tcPr>
            <w:tcW w:w="2908" w:type="dxa"/>
            <w:vAlign w:val="top"/>
          </w:tcPr>
          <w:p>
            <w:pPr>
              <w:pStyle w:val="TableText"/>
              <w:spacing w:before="233" w:line="187" w:lineRule="auto"/>
              <w:ind w:left="1295"/>
              <w:rPr>
                <w:sz w:val="30"/>
                <w:szCs w:val="30"/>
              </w:rPr>
            </w:pPr>
            <w:r>
              <w:rPr>
                <w:spacing w:val="-3"/>
                <w:sz w:val="30"/>
                <w:szCs w:val="30"/>
              </w:rPr>
              <w:t>50</w:t>
            </w:r>
          </w:p>
        </w:tc>
        <w:tc>
          <w:tcPr>
            <w:tcW w:w="2940" w:type="dxa"/>
            <w:vAlign w:val="top"/>
          </w:tcPr>
          <w:p>
            <w:pPr>
              <w:pStyle w:val="TableText"/>
              <w:spacing w:before="233" w:line="187" w:lineRule="auto"/>
              <w:ind w:left="1312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25</w:t>
            </w:r>
          </w:p>
        </w:tc>
        <w:tc>
          <w:tcPr>
            <w:tcW w:w="2970" w:type="dxa"/>
            <w:vAlign w:val="top"/>
          </w:tcPr>
          <w:p>
            <w:pPr>
              <w:pStyle w:val="TableText"/>
              <w:spacing w:before="233" w:line="187" w:lineRule="auto"/>
              <w:ind w:left="1329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25</w:t>
            </w:r>
          </w:p>
        </w:tc>
      </w:tr>
      <w:tr>
        <w:tblPrEx>
          <w:tblW w:w="17596" w:type="dxa"/>
          <w:tblInd w:w="28" w:type="dxa"/>
          <w:tblLayout w:type="fixed"/>
        </w:tblPrEx>
        <w:trPr>
          <w:trHeight w:val="622"/>
        </w:trPr>
        <w:tc>
          <w:tcPr>
            <w:tcW w:w="5840" w:type="dxa"/>
            <w:vAlign w:val="top"/>
          </w:tcPr>
          <w:p>
            <w:pPr>
              <w:pStyle w:val="TableText"/>
              <w:spacing w:before="168" w:line="225" w:lineRule="auto"/>
              <w:ind w:left="1022"/>
              <w:rPr>
                <w:sz w:val="30"/>
                <w:szCs w:val="30"/>
              </w:rPr>
            </w:pPr>
            <w:r>
              <w:rPr>
                <w:spacing w:val="29"/>
                <w:w w:val="114"/>
                <w:sz w:val="30"/>
                <w:szCs w:val="30"/>
              </w:rPr>
              <w:t>内泄漏量增加值mL/min</w:t>
            </w:r>
          </w:p>
        </w:tc>
        <w:tc>
          <w:tcPr>
            <w:tcW w:w="11756" w:type="dxa"/>
            <w:gridSpan w:val="4"/>
            <w:vAlign w:val="top"/>
          </w:tcPr>
          <w:p>
            <w:pPr>
              <w:pStyle w:val="TableText"/>
              <w:spacing w:before="168" w:line="225" w:lineRule="auto"/>
              <w:ind w:left="2231"/>
              <w:rPr>
                <w:sz w:val="30"/>
                <w:szCs w:val="30"/>
              </w:rPr>
            </w:pPr>
            <w:r>
              <w:rPr>
                <w:spacing w:val="8"/>
                <w:sz w:val="30"/>
                <w:szCs w:val="30"/>
              </w:rPr>
              <w:t>内泄漏量增加值不应大于表3、表4规定值的10%</w:t>
            </w:r>
          </w:p>
        </w:tc>
      </w:tr>
      <w:tr>
        <w:tblPrEx>
          <w:tblW w:w="17596" w:type="dxa"/>
          <w:tblInd w:w="28" w:type="dxa"/>
          <w:tblLayout w:type="fixed"/>
        </w:tblPrEx>
        <w:trPr>
          <w:trHeight w:val="578"/>
        </w:trPr>
        <w:tc>
          <w:tcPr>
            <w:tcW w:w="5840" w:type="dxa"/>
            <w:vAlign w:val="top"/>
          </w:tcPr>
          <w:p>
            <w:pPr>
              <w:pStyle w:val="TableText"/>
              <w:spacing w:before="148" w:line="225" w:lineRule="auto"/>
              <w:ind w:left="1578"/>
              <w:rPr>
                <w:sz w:val="30"/>
                <w:szCs w:val="30"/>
              </w:rPr>
            </w:pPr>
            <w:r>
              <w:rPr>
                <w:spacing w:val="-9"/>
                <w:sz w:val="30"/>
                <w:szCs w:val="30"/>
              </w:rPr>
              <w:t>安</w:t>
            </w:r>
            <w:r>
              <w:rPr>
                <w:spacing w:val="-20"/>
                <w:sz w:val="30"/>
                <w:szCs w:val="30"/>
              </w:rPr>
              <w:t xml:space="preserve"> </w:t>
            </w:r>
            <w:r>
              <w:rPr>
                <w:spacing w:val="-9"/>
                <w:sz w:val="30"/>
                <w:szCs w:val="30"/>
              </w:rPr>
              <w:t>全 阀 开</w:t>
            </w:r>
            <w:r>
              <w:rPr>
                <w:spacing w:val="-17"/>
                <w:sz w:val="30"/>
                <w:szCs w:val="30"/>
              </w:rPr>
              <w:t xml:space="preserve"> </w:t>
            </w:r>
            <w:r>
              <w:rPr>
                <w:spacing w:val="-9"/>
                <w:sz w:val="30"/>
                <w:szCs w:val="30"/>
              </w:rPr>
              <w:t>启</w:t>
            </w:r>
            <w:r>
              <w:rPr>
                <w:spacing w:val="-20"/>
                <w:sz w:val="30"/>
                <w:szCs w:val="30"/>
              </w:rPr>
              <w:t xml:space="preserve"> </w:t>
            </w:r>
            <w:r>
              <w:rPr>
                <w:spacing w:val="-9"/>
                <w:sz w:val="30"/>
                <w:szCs w:val="30"/>
              </w:rPr>
              <w:t>率</w:t>
            </w:r>
            <w:r>
              <w:rPr>
                <w:spacing w:val="-31"/>
                <w:sz w:val="30"/>
                <w:szCs w:val="30"/>
              </w:rPr>
              <w:t xml:space="preserve"> </w:t>
            </w:r>
            <w:r>
              <w:rPr>
                <w:spacing w:val="-9"/>
                <w:sz w:val="30"/>
                <w:szCs w:val="30"/>
              </w:rPr>
              <w:t>%</w:t>
            </w:r>
          </w:p>
        </w:tc>
        <w:tc>
          <w:tcPr>
            <w:tcW w:w="11756" w:type="dxa"/>
            <w:gridSpan w:val="4"/>
            <w:vAlign w:val="top"/>
          </w:tcPr>
          <w:p>
            <w:pPr>
              <w:pStyle w:val="TableText"/>
              <w:spacing w:before="148" w:line="225" w:lineRule="auto"/>
              <w:ind w:left="4096"/>
              <w:rPr>
                <w:sz w:val="30"/>
                <w:szCs w:val="30"/>
              </w:rPr>
            </w:pPr>
            <w:r>
              <w:rPr>
                <w:spacing w:val="8"/>
                <w:sz w:val="30"/>
                <w:szCs w:val="30"/>
              </w:rPr>
              <w:t>安全阀开启率不应低于80%</w:t>
            </w:r>
          </w:p>
        </w:tc>
      </w:tr>
      <w:tr>
        <w:tblPrEx>
          <w:tblW w:w="17596" w:type="dxa"/>
          <w:tblInd w:w="28" w:type="dxa"/>
          <w:tblLayout w:type="fixed"/>
        </w:tblPrEx>
        <w:trPr>
          <w:trHeight w:val="598"/>
        </w:trPr>
        <w:tc>
          <w:tcPr>
            <w:tcW w:w="5840" w:type="dxa"/>
            <w:vAlign w:val="top"/>
          </w:tcPr>
          <w:p>
            <w:pPr>
              <w:pStyle w:val="TableText"/>
              <w:spacing w:before="158" w:line="225" w:lineRule="auto"/>
              <w:ind w:left="2298"/>
              <w:rPr>
                <w:sz w:val="30"/>
                <w:szCs w:val="30"/>
              </w:rPr>
            </w:pPr>
            <w:r>
              <w:rPr>
                <w:spacing w:val="15"/>
                <w:sz w:val="30"/>
                <w:szCs w:val="30"/>
              </w:rPr>
              <w:t>零件磨损</w:t>
            </w:r>
          </w:p>
        </w:tc>
        <w:tc>
          <w:tcPr>
            <w:tcW w:w="11756" w:type="dxa"/>
            <w:gridSpan w:val="4"/>
            <w:vAlign w:val="top"/>
          </w:tcPr>
          <w:p>
            <w:pPr>
              <w:pStyle w:val="TableText"/>
              <w:spacing w:before="158" w:line="225" w:lineRule="auto"/>
              <w:ind w:left="3246"/>
              <w:rPr>
                <w:sz w:val="30"/>
                <w:szCs w:val="30"/>
              </w:rPr>
            </w:pPr>
            <w:r>
              <w:rPr>
                <w:spacing w:val="10"/>
                <w:sz w:val="30"/>
                <w:szCs w:val="30"/>
              </w:rPr>
              <w:t>零件不应有异常磨损和其他形式的损坏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33"/>
          <w:type w:val="nextPage"/>
          <w:pgSz w:w="21768" w:h="31680"/>
          <w:pgMar w:top="2383" w:right="2076" w:bottom="1866" w:left="2040" w:header="0" w:footer="1615" w:gutter="0"/>
          <w:pgNumType w:start="19"/>
          <w:cols w:space="708"/>
          <w:titlePg w:val="0"/>
        </w:sectPr>
      </w:pPr>
    </w:p>
    <w:p>
      <w:pPr>
        <w:spacing w:before="159" w:line="196" w:lineRule="auto"/>
        <w:ind w:left="14711"/>
        <w:rPr>
          <w:rFonts w:ascii="Times New Roman" w:eastAsia="Times New Roman" w:hAnsi="Times New Roman" w:cs="Times New Roman"/>
          <w:sz w:val="31"/>
          <w:szCs w:val="31"/>
        </w:rPr>
      </w:pP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5810204</wp:posOffset>
            </wp:positionH>
            <wp:positionV relativeFrom="page">
              <wp:posOffset>2933413</wp:posOffset>
            </wp:positionV>
            <wp:extent cx="1596889" cy="523657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596889" cy="5236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5783958</wp:posOffset>
            </wp:positionH>
            <wp:positionV relativeFrom="page">
              <wp:posOffset>3683630</wp:posOffset>
            </wp:positionV>
            <wp:extent cx="1601296" cy="541298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601296" cy="5412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sz w:val="31"/>
          <w:szCs w:val="31"/>
        </w:rPr>
        <w:t>JB</w:t>
      </w:r>
      <w:r>
        <w:rPr>
          <w:rFonts w:ascii="Times New Roman" w:eastAsia="Times New Roman" w:hAnsi="Times New Roman" w:cs="Times New Roman"/>
          <w:spacing w:val="2"/>
          <w:sz w:val="31"/>
          <w:szCs w:val="31"/>
        </w:rPr>
        <w:t>/T</w:t>
      </w:r>
      <w:r>
        <w:rPr>
          <w:rFonts w:ascii="Times New Roman" w:eastAsia="Times New Roman" w:hAnsi="Times New Roman" w:cs="Times New Roman"/>
          <w:spacing w:val="5"/>
          <w:sz w:val="31"/>
          <w:szCs w:val="31"/>
        </w:rPr>
        <w:t xml:space="preserve">           </w:t>
      </w:r>
      <w:r>
        <w:rPr>
          <w:rFonts w:ascii="Times New Roman" w:eastAsia="Times New Roman" w:hAnsi="Times New Roman" w:cs="Times New Roman"/>
          <w:spacing w:val="2"/>
          <w:sz w:val="31"/>
          <w:szCs w:val="31"/>
        </w:rPr>
        <w:t>8729—2013</w:t>
      </w:r>
    </w:p>
    <w:p>
      <w:pPr>
        <w:spacing w:line="289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before="136" w:line="222" w:lineRule="auto"/>
        <w:ind w:left="278"/>
        <w:rPr>
          <w:rFonts w:ascii="SimSun" w:eastAsia="SimSun" w:hAnsi="SimSun" w:cs="SimSun"/>
          <w:sz w:val="42"/>
          <w:szCs w:val="42"/>
        </w:rPr>
      </w:pPr>
      <w:hyperlink r:id="rId36" w:history="1">
        <w:r>
          <w:rPr>
            <w:rFonts w:ascii="SimSun" w:eastAsia="SimSun" w:hAnsi="SimSun" w:cs="SimSun"/>
            <w:spacing w:val="-19"/>
            <w:sz w:val="42"/>
            <w:szCs w:val="42"/>
          </w:rPr>
          <w:t>6.2.14.2</w:t>
        </w:r>
      </w:hyperlink>
      <w:r>
        <w:rPr>
          <w:rFonts w:ascii="SimSun" w:eastAsia="SimSun" w:hAnsi="SimSun" w:cs="SimSun"/>
          <w:spacing w:val="18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安全阀开启率π和闭合率</w:t>
      </w:r>
      <w:r>
        <w:rPr>
          <w:rFonts w:ascii="SimSun" w:eastAsia="SimSun" w:hAnsi="SimSun" w:cs="SimSun"/>
          <w:spacing w:val="36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28"/>
          <w:sz w:val="42"/>
          <w:szCs w:val="42"/>
        </w:rPr>
        <w:t>应按公式(6)和公式(7)计算。</w:t>
      </w:r>
    </w:p>
    <w:p>
      <w:pPr>
        <w:spacing w:before="112" w:line="224" w:lineRule="auto"/>
        <w:ind w:left="9737"/>
        <w:rPr>
          <w:rFonts w:ascii="SimSun" w:eastAsia="SimSun" w:hAnsi="SimSun" w:cs="SimSun"/>
          <w:sz w:val="63"/>
          <w:szCs w:val="63"/>
        </w:rPr>
      </w:pPr>
      <w:bookmarkStart w:id="9" w:name="bookmark10"/>
      <w:bookmarkEnd w:id="9"/>
      <w:r>
        <w:rPr>
          <w:rFonts w:ascii="SimSun" w:eastAsia="SimSun" w:hAnsi="SimSun" w:cs="SimSun"/>
          <w:spacing w:val="-94"/>
          <w:w w:val="78"/>
          <w:sz w:val="63"/>
          <w:szCs w:val="63"/>
        </w:rPr>
        <w:t>………………………………………………</w:t>
      </w:r>
      <w:r>
        <w:rPr>
          <w:rFonts w:ascii="SimSun" w:eastAsia="SimSun" w:hAnsi="SimSun" w:cs="SimSun"/>
          <w:spacing w:val="-14"/>
          <w:sz w:val="63"/>
          <w:szCs w:val="63"/>
        </w:rPr>
        <w:t xml:space="preserve"> </w:t>
      </w:r>
      <w:r>
        <w:rPr>
          <w:rFonts w:ascii="SimSun" w:eastAsia="SimSun" w:hAnsi="SimSun" w:cs="SimSun"/>
          <w:spacing w:val="-94"/>
          <w:w w:val="78"/>
          <w:sz w:val="63"/>
          <w:szCs w:val="63"/>
        </w:rPr>
        <w:t>(6</w:t>
      </w:r>
    </w:p>
    <w:p>
      <w:pPr>
        <w:spacing w:before="403" w:line="224" w:lineRule="auto"/>
        <w:ind w:left="9737"/>
        <w:rPr>
          <w:rFonts w:ascii="SimSun" w:eastAsia="SimSun" w:hAnsi="SimSun" w:cs="SimSun"/>
          <w:sz w:val="63"/>
          <w:szCs w:val="63"/>
        </w:rPr>
      </w:pPr>
      <w:r>
        <w:rPr>
          <w:rFonts w:ascii="SimSun" w:eastAsia="SimSun" w:hAnsi="SimSun" w:cs="SimSun"/>
          <w:spacing w:val="-104"/>
          <w:w w:val="86"/>
          <w:sz w:val="63"/>
          <w:szCs w:val="63"/>
        </w:rPr>
        <w:t>……………………………………………(7</w:t>
      </w:r>
    </w:p>
    <w:p>
      <w:pPr>
        <w:pStyle w:val="BodyText"/>
        <w:spacing w:before="368" w:line="226" w:lineRule="auto"/>
        <w:ind w:left="1002"/>
        <w:rPr>
          <w:sz w:val="42"/>
          <w:szCs w:val="42"/>
        </w:rPr>
      </w:pPr>
      <w:r>
        <w:rPr>
          <w:spacing w:val="-31"/>
          <w:sz w:val="42"/>
          <w:szCs w:val="42"/>
        </w:rPr>
        <w:t>式中：</w:t>
      </w:r>
    </w:p>
    <w:p>
      <w:pPr>
        <w:spacing w:before="74" w:line="222" w:lineRule="auto"/>
        <w:ind w:left="1066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0"/>
          <w:sz w:val="42"/>
          <w:szCs w:val="42"/>
        </w:rPr>
        <w:t>Pk——被试阀4的安全阀开启压力；</w:t>
      </w:r>
    </w:p>
    <w:p>
      <w:pPr>
        <w:spacing w:before="90" w:line="222" w:lineRule="auto"/>
        <w:ind w:left="1002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0"/>
          <w:sz w:val="42"/>
          <w:szCs w:val="42"/>
        </w:rPr>
        <w:t>PB——被试阀4的安全阀闭合压力；</w:t>
      </w:r>
    </w:p>
    <w:p>
      <w:pPr>
        <w:spacing w:before="91" w:line="222" w:lineRule="auto"/>
        <w:ind w:left="1002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1"/>
          <w:sz w:val="42"/>
          <w:szCs w:val="42"/>
        </w:rPr>
        <w:t>Pn——被试阀4的安全阀进口调定压力。</w:t>
      </w:r>
    </w:p>
    <w:p>
      <w:pPr>
        <w:pStyle w:val="BodyText"/>
        <w:spacing w:before="368" w:line="225" w:lineRule="auto"/>
        <w:ind w:left="214"/>
        <w:rPr>
          <w:sz w:val="42"/>
          <w:szCs w:val="42"/>
        </w:rPr>
      </w:pPr>
      <w:r>
        <w:rPr>
          <w:spacing w:val="-17"/>
          <w:sz w:val="42"/>
          <w:szCs w:val="42"/>
        </w:rPr>
        <w:t>6.3</w:t>
      </w:r>
      <w:r>
        <w:rPr>
          <w:spacing w:val="114"/>
          <w:sz w:val="42"/>
          <w:szCs w:val="42"/>
        </w:rPr>
        <w:t xml:space="preserve"> </w:t>
      </w:r>
      <w:r>
        <w:rPr>
          <w:spacing w:val="-17"/>
          <w:sz w:val="42"/>
          <w:szCs w:val="42"/>
        </w:rPr>
        <w:t>装配及外观要求</w:t>
      </w:r>
    </w:p>
    <w:p>
      <w:pPr>
        <w:spacing w:line="263" w:lineRule="auto"/>
        <w:rPr>
          <w:rFonts w:ascii="Arial"/>
          <w:sz w:val="21"/>
        </w:rPr>
      </w:pPr>
    </w:p>
    <w:p>
      <w:pPr>
        <w:spacing w:before="137" w:line="222" w:lineRule="auto"/>
        <w:ind w:left="19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2"/>
          <w:sz w:val="42"/>
          <w:szCs w:val="42"/>
        </w:rPr>
        <w:t>6.3.1</w:t>
      </w:r>
      <w:r>
        <w:rPr>
          <w:rFonts w:ascii="SimSun" w:eastAsia="SimSun" w:hAnsi="SimSun" w:cs="SimSun"/>
          <w:spacing w:val="16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2"/>
          <w:sz w:val="42"/>
          <w:szCs w:val="42"/>
        </w:rPr>
        <w:t>装配应符合</w:t>
      </w:r>
      <w:r>
        <w:rPr>
          <w:rFonts w:ascii="SimSun" w:eastAsia="SimSun" w:hAnsi="SimSun" w:cs="SimSun"/>
          <w:spacing w:val="-99"/>
          <w:sz w:val="42"/>
          <w:szCs w:val="42"/>
        </w:rPr>
        <w:t xml:space="preserve"> </w:t>
      </w:r>
      <w:r>
        <w:rPr>
          <w:rFonts w:ascii="Times New Roman" w:eastAsia="Times New Roman" w:hAnsi="Times New Roman" w:cs="Times New Roman"/>
          <w:spacing w:val="-12"/>
          <w:sz w:val="42"/>
          <w:szCs w:val="42"/>
        </w:rPr>
        <w:t>GB/T</w:t>
      </w:r>
      <w:r>
        <w:rPr>
          <w:rFonts w:ascii="Times New Roman" w:eastAsia="Times New Roman" w:hAnsi="Times New Roman" w:cs="Times New Roman"/>
          <w:spacing w:val="93"/>
          <w:sz w:val="42"/>
          <w:szCs w:val="42"/>
        </w:rPr>
        <w:t xml:space="preserve"> </w:t>
      </w:r>
      <w:r>
        <w:rPr>
          <w:rFonts w:ascii="Times New Roman" w:eastAsia="Times New Roman" w:hAnsi="Times New Roman" w:cs="Times New Roman"/>
          <w:spacing w:val="-12"/>
          <w:sz w:val="42"/>
          <w:szCs w:val="42"/>
        </w:rPr>
        <w:t>7935-2005</w:t>
      </w:r>
      <w:r>
        <w:rPr>
          <w:rFonts w:ascii="SimSun" w:eastAsia="SimSun" w:hAnsi="SimSun" w:cs="SimSun"/>
          <w:spacing w:val="-12"/>
          <w:sz w:val="42"/>
          <w:szCs w:val="42"/>
        </w:rPr>
        <w:t>中4.4～4.7的规定。</w:t>
      </w:r>
    </w:p>
    <w:p>
      <w:pPr>
        <w:spacing w:before="67" w:line="222" w:lineRule="auto"/>
        <w:ind w:left="214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4"/>
          <w:sz w:val="42"/>
          <w:szCs w:val="42"/>
        </w:rPr>
        <w:t>6.3.2</w:t>
      </w:r>
      <w:r>
        <w:rPr>
          <w:rFonts w:ascii="SimSun" w:eastAsia="SimSun" w:hAnsi="SimSun" w:cs="SimSun"/>
          <w:spacing w:val="12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4"/>
          <w:sz w:val="42"/>
          <w:szCs w:val="42"/>
        </w:rPr>
        <w:t>外观应符合</w:t>
      </w:r>
      <w:r>
        <w:rPr>
          <w:rFonts w:ascii="SimSun" w:eastAsia="SimSun" w:hAnsi="SimSun" w:cs="SimSun"/>
          <w:spacing w:val="-99"/>
          <w:sz w:val="42"/>
          <w:szCs w:val="42"/>
        </w:rPr>
        <w:t xml:space="preserve"> </w:t>
      </w:r>
      <w:r>
        <w:rPr>
          <w:rFonts w:ascii="Times New Roman" w:eastAsia="Times New Roman" w:hAnsi="Times New Roman" w:cs="Times New Roman"/>
          <w:spacing w:val="-14"/>
          <w:sz w:val="42"/>
          <w:szCs w:val="42"/>
        </w:rPr>
        <w:t>GB/T7935—2</w:t>
      </w:r>
      <w:r>
        <w:rPr>
          <w:rFonts w:ascii="Times New Roman" w:eastAsia="Times New Roman" w:hAnsi="Times New Roman" w:cs="Times New Roman"/>
          <w:spacing w:val="-15"/>
          <w:sz w:val="42"/>
          <w:szCs w:val="42"/>
        </w:rPr>
        <w:t>005</w:t>
      </w:r>
      <w:r>
        <w:rPr>
          <w:rFonts w:ascii="SimSun" w:eastAsia="SimSun" w:hAnsi="SimSun" w:cs="SimSun"/>
          <w:spacing w:val="-15"/>
          <w:sz w:val="42"/>
          <w:szCs w:val="42"/>
        </w:rPr>
        <w:t>中4.8～4.10的规定。</w:t>
      </w:r>
    </w:p>
    <w:p>
      <w:pPr>
        <w:spacing w:before="113" w:line="221" w:lineRule="auto"/>
        <w:ind w:left="214"/>
        <w:rPr>
          <w:rFonts w:ascii="SimSun" w:eastAsia="SimSun" w:hAnsi="SimSun" w:cs="SimSun"/>
          <w:sz w:val="42"/>
          <w:szCs w:val="42"/>
        </w:rPr>
      </w:pPr>
      <w:r>
        <w:rPr>
          <w:rFonts w:ascii="Arial" w:eastAsia="Arial" w:hAnsi="Arial" w:cs="Arial"/>
          <w:spacing w:val="-16"/>
          <w:sz w:val="42"/>
          <w:szCs w:val="42"/>
        </w:rPr>
        <w:t xml:space="preserve">6.3.3   </w:t>
      </w:r>
      <w:r>
        <w:rPr>
          <w:rFonts w:ascii="SimSun" w:eastAsia="SimSun" w:hAnsi="SimSun" w:cs="SimSun"/>
          <w:spacing w:val="-16"/>
          <w:sz w:val="42"/>
          <w:szCs w:val="42"/>
        </w:rPr>
        <w:t>内部清洁度采用“称重法”检测，其指标不应超过表11的规定。</w:t>
      </w:r>
    </w:p>
    <w:p>
      <w:pPr>
        <w:spacing w:before="90" w:line="228" w:lineRule="auto"/>
        <w:ind w:left="237" w:right="178" w:firstLine="764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31"/>
          <w:sz w:val="42"/>
          <w:szCs w:val="42"/>
        </w:rPr>
        <w:t>当制造商与用户商定时，可采用“颗粒计数法”通过测定油液中固体颗粒污染度等级间接评定被试</w:t>
      </w:r>
      <w:r>
        <w:rPr>
          <w:rFonts w:ascii="SimSun" w:eastAsia="SimSun" w:hAnsi="SimSun" w:cs="SimSun"/>
          <w:spacing w:val="1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阀的清洁度。按此方法检测的油液固体颗粒污染度等级</w:t>
      </w:r>
      <w:r>
        <w:rPr>
          <w:rFonts w:ascii="SimSun" w:eastAsia="SimSun" w:hAnsi="SimSun" w:cs="SimSun"/>
          <w:spacing w:val="-20"/>
          <w:sz w:val="42"/>
          <w:szCs w:val="42"/>
        </w:rPr>
        <w:t>不应高于</w:t>
      </w:r>
      <w:r>
        <w:rPr>
          <w:rFonts w:ascii="Times New Roman" w:eastAsia="Times New Roman" w:hAnsi="Times New Roman" w:cs="Times New Roman"/>
          <w:spacing w:val="-20"/>
          <w:sz w:val="42"/>
          <w:szCs w:val="42"/>
        </w:rPr>
        <w:t xml:space="preserve">GB/T14039—2002 </w:t>
      </w:r>
      <w:r>
        <w:rPr>
          <w:rFonts w:ascii="SimSun" w:eastAsia="SimSun" w:hAnsi="SimSun" w:cs="SimSun"/>
          <w:spacing w:val="-20"/>
          <w:sz w:val="42"/>
          <w:szCs w:val="42"/>
        </w:rPr>
        <w:t>规定的-/19/16.</w:t>
      </w:r>
    </w:p>
    <w:p>
      <w:pPr>
        <w:spacing w:before="113" w:line="222" w:lineRule="auto"/>
        <w:ind w:left="1066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32"/>
          <w:sz w:val="42"/>
          <w:szCs w:val="42"/>
        </w:rPr>
        <w:t>当用户有更高要求时，应与制造商协商。</w:t>
      </w:r>
    </w:p>
    <w:p>
      <w:pPr>
        <w:spacing w:line="248" w:lineRule="auto"/>
        <w:rPr>
          <w:rFonts w:ascii="Arial"/>
          <w:sz w:val="21"/>
        </w:rPr>
      </w:pPr>
    </w:p>
    <w:p>
      <w:pPr>
        <w:spacing w:before="137" w:line="222" w:lineRule="auto"/>
        <w:ind w:left="699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4"/>
          <w:sz w:val="42"/>
          <w:szCs w:val="42"/>
        </w:rPr>
        <w:t>表11</w:t>
      </w:r>
      <w:r>
        <w:rPr>
          <w:rFonts w:ascii="SimSun" w:eastAsia="SimSun" w:hAnsi="SimSun" w:cs="SimSun"/>
          <w:spacing w:val="17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4"/>
          <w:sz w:val="42"/>
          <w:szCs w:val="42"/>
        </w:rPr>
        <w:t>内部清洁度指标</w:t>
      </w:r>
    </w:p>
    <w:p>
      <w:pPr>
        <w:spacing w:before="94"/>
      </w:pPr>
    </w:p>
    <w:tbl>
      <w:tblPr>
        <w:tblStyle w:val="TableNormal8"/>
        <w:tblW w:w="17919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484"/>
        <w:gridCol w:w="8957"/>
        <w:gridCol w:w="4478"/>
      </w:tblGrid>
      <w:tr>
        <w:tblPrEx>
          <w:tblW w:w="17919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73"/>
        </w:trPr>
        <w:tc>
          <w:tcPr>
            <w:tcW w:w="4484" w:type="dxa"/>
            <w:vAlign w:val="top"/>
          </w:tcPr>
          <w:p>
            <w:pPr>
              <w:pStyle w:val="TableText"/>
              <w:spacing w:before="189" w:line="223" w:lineRule="auto"/>
              <w:ind w:left="1290"/>
              <w:rPr>
                <w:sz w:val="31"/>
                <w:szCs w:val="31"/>
              </w:rPr>
            </w:pPr>
            <w:r>
              <w:rPr>
                <w:spacing w:val="6"/>
                <w:sz w:val="31"/>
                <w:szCs w:val="31"/>
              </w:rPr>
              <w:t xml:space="preserve">公称通径  </w:t>
            </w:r>
            <w:r>
              <w:rPr>
                <w:sz w:val="31"/>
                <w:szCs w:val="31"/>
              </w:rPr>
              <w:t>mm</w:t>
            </w:r>
          </w:p>
        </w:tc>
        <w:tc>
          <w:tcPr>
            <w:tcW w:w="8957" w:type="dxa"/>
            <w:vAlign w:val="top"/>
          </w:tcPr>
          <w:p>
            <w:pPr>
              <w:pStyle w:val="TableText"/>
              <w:spacing w:before="180" w:line="217" w:lineRule="auto"/>
              <w:ind w:left="3212"/>
              <w:rPr>
                <w:sz w:val="31"/>
                <w:szCs w:val="31"/>
              </w:rPr>
            </w:pPr>
            <w:r>
              <w:rPr>
                <w:spacing w:val="-7"/>
                <w:sz w:val="31"/>
                <w:szCs w:val="31"/>
              </w:rPr>
              <w:t>清</w:t>
            </w:r>
            <w:r>
              <w:rPr>
                <w:spacing w:val="-22"/>
                <w:sz w:val="31"/>
                <w:szCs w:val="31"/>
              </w:rPr>
              <w:t xml:space="preserve"> </w:t>
            </w:r>
            <w:r>
              <w:rPr>
                <w:spacing w:val="-7"/>
                <w:sz w:val="31"/>
                <w:szCs w:val="31"/>
              </w:rPr>
              <w:t>沽</w:t>
            </w:r>
            <w:r>
              <w:rPr>
                <w:spacing w:val="-35"/>
                <w:sz w:val="31"/>
                <w:szCs w:val="31"/>
              </w:rPr>
              <w:t xml:space="preserve"> </w:t>
            </w:r>
            <w:r>
              <w:rPr>
                <w:spacing w:val="-7"/>
                <w:sz w:val="31"/>
                <w:szCs w:val="31"/>
              </w:rPr>
              <w:t>度</w:t>
            </w:r>
            <w:r>
              <w:rPr>
                <w:spacing w:val="-30"/>
                <w:sz w:val="31"/>
                <w:szCs w:val="31"/>
              </w:rPr>
              <w:t xml:space="preserve"> </w:t>
            </w:r>
            <w:r>
              <w:rPr>
                <w:spacing w:val="-7"/>
                <w:sz w:val="31"/>
                <w:szCs w:val="31"/>
              </w:rPr>
              <w:t>指</w:t>
            </w:r>
            <w:r>
              <w:rPr>
                <w:spacing w:val="-32"/>
                <w:sz w:val="31"/>
                <w:szCs w:val="31"/>
              </w:rPr>
              <w:t xml:space="preserve"> </w:t>
            </w:r>
            <w:r>
              <w:rPr>
                <w:spacing w:val="-7"/>
                <w:sz w:val="31"/>
                <w:szCs w:val="31"/>
              </w:rPr>
              <w:t>标</w:t>
            </w:r>
            <w:r>
              <w:rPr>
                <w:spacing w:val="-42"/>
                <w:sz w:val="31"/>
                <w:szCs w:val="31"/>
              </w:rPr>
              <w:t xml:space="preserve"> </w:t>
            </w:r>
            <w:r>
              <w:rPr>
                <w:spacing w:val="-7"/>
                <w:sz w:val="31"/>
                <w:szCs w:val="31"/>
              </w:rPr>
              <w:t>m</w:t>
            </w:r>
            <w:r>
              <w:rPr>
                <w:spacing w:val="-29"/>
                <w:sz w:val="31"/>
                <w:szCs w:val="31"/>
              </w:rPr>
              <w:t xml:space="preserve"> </w:t>
            </w:r>
            <w:r>
              <w:rPr>
                <w:spacing w:val="-7"/>
                <w:sz w:val="31"/>
                <w:szCs w:val="31"/>
              </w:rPr>
              <w:t>g</w:t>
            </w:r>
          </w:p>
        </w:tc>
        <w:tc>
          <w:tcPr>
            <w:tcW w:w="4478" w:type="dxa"/>
            <w:vAlign w:val="top"/>
          </w:tcPr>
          <w:p>
            <w:pPr>
              <w:pStyle w:val="TableText"/>
              <w:spacing w:before="192" w:line="224" w:lineRule="auto"/>
              <w:ind w:left="1920"/>
              <w:rPr>
                <w:sz w:val="31"/>
                <w:szCs w:val="31"/>
              </w:rPr>
            </w:pPr>
            <w:r>
              <w:rPr>
                <w:spacing w:val="14"/>
                <w:sz w:val="31"/>
                <w:szCs w:val="31"/>
              </w:rPr>
              <w:t>备注</w:t>
            </w:r>
          </w:p>
        </w:tc>
      </w:tr>
      <w:tr>
        <w:tblPrEx>
          <w:tblW w:w="17919" w:type="dxa"/>
          <w:tblInd w:w="2" w:type="dxa"/>
          <w:tblLayout w:type="fixed"/>
        </w:tblPrEx>
        <w:trPr>
          <w:trHeight w:val="659"/>
        </w:trPr>
        <w:tc>
          <w:tcPr>
            <w:tcW w:w="4484" w:type="dxa"/>
            <w:vAlign w:val="top"/>
          </w:tcPr>
          <w:p>
            <w:pPr>
              <w:pStyle w:val="TableText"/>
              <w:spacing w:before="263" w:line="186" w:lineRule="auto"/>
              <w:ind w:left="2158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8</w:t>
            </w:r>
          </w:p>
        </w:tc>
        <w:tc>
          <w:tcPr>
            <w:tcW w:w="8957" w:type="dxa"/>
            <w:vAlign w:val="top"/>
          </w:tcPr>
          <w:p>
            <w:pPr>
              <w:pStyle w:val="TableText"/>
              <w:spacing w:before="210"/>
              <w:ind w:left="3686"/>
              <w:rPr>
                <w:sz w:val="31"/>
                <w:szCs w:val="31"/>
              </w:rPr>
            </w:pPr>
            <w:r>
              <w:rPr>
                <w:spacing w:val="-1"/>
                <w:sz w:val="31"/>
                <w:szCs w:val="31"/>
              </w:rPr>
              <w:t>≤25+12×N</w:t>
            </w:r>
          </w:p>
        </w:tc>
        <w:tc>
          <w:tcPr>
            <w:tcW w:w="4478" w:type="dxa"/>
            <w:vMerge w:val="restart"/>
            <w:tcBorders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0" w:line="223" w:lineRule="auto"/>
              <w:ind w:left="1210"/>
              <w:rPr>
                <w:sz w:val="31"/>
                <w:szCs w:val="31"/>
              </w:rPr>
            </w:pPr>
            <w:r>
              <w:rPr>
                <w:spacing w:val="7"/>
                <w:sz w:val="31"/>
                <w:szCs w:val="31"/>
              </w:rPr>
              <w:t>N为多路阀联数</w:t>
            </w:r>
          </w:p>
        </w:tc>
      </w:tr>
      <w:tr>
        <w:tblPrEx>
          <w:tblW w:w="17919" w:type="dxa"/>
          <w:tblInd w:w="2" w:type="dxa"/>
          <w:tblLayout w:type="fixed"/>
        </w:tblPrEx>
        <w:trPr>
          <w:trHeight w:val="672"/>
        </w:trPr>
        <w:tc>
          <w:tcPr>
            <w:tcW w:w="4484" w:type="dxa"/>
            <w:vAlign w:val="top"/>
          </w:tcPr>
          <w:p>
            <w:pPr>
              <w:pStyle w:val="TableText"/>
              <w:spacing w:before="270" w:line="186" w:lineRule="auto"/>
              <w:ind w:left="2080"/>
              <w:rPr>
                <w:sz w:val="31"/>
                <w:szCs w:val="31"/>
              </w:rPr>
            </w:pPr>
            <w:r>
              <w:rPr>
                <w:spacing w:val="-8"/>
                <w:sz w:val="31"/>
                <w:szCs w:val="31"/>
              </w:rPr>
              <w:t>10</w:t>
            </w:r>
          </w:p>
        </w:tc>
        <w:tc>
          <w:tcPr>
            <w:tcW w:w="8957" w:type="dxa"/>
            <w:vAlign w:val="top"/>
          </w:tcPr>
          <w:p>
            <w:pPr>
              <w:pStyle w:val="TableText"/>
              <w:spacing w:before="217"/>
              <w:ind w:left="3686"/>
              <w:rPr>
                <w:sz w:val="31"/>
                <w:szCs w:val="31"/>
              </w:rPr>
            </w:pPr>
            <w:r>
              <w:rPr>
                <w:spacing w:val="-1"/>
                <w:sz w:val="31"/>
                <w:szCs w:val="31"/>
              </w:rPr>
              <w:t>≤25+14×N</w:t>
            </w:r>
          </w:p>
        </w:tc>
        <w:tc>
          <w:tcPr>
            <w:tcW w:w="447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7919" w:type="dxa"/>
          <w:tblInd w:w="2" w:type="dxa"/>
          <w:tblLayout w:type="fixed"/>
        </w:tblPrEx>
        <w:trPr>
          <w:trHeight w:val="647"/>
        </w:trPr>
        <w:tc>
          <w:tcPr>
            <w:tcW w:w="4484" w:type="dxa"/>
            <w:vAlign w:val="top"/>
          </w:tcPr>
          <w:p>
            <w:pPr>
              <w:pStyle w:val="TableText"/>
              <w:spacing w:before="258" w:line="186" w:lineRule="auto"/>
              <w:ind w:left="2080"/>
              <w:rPr>
                <w:sz w:val="31"/>
                <w:szCs w:val="31"/>
              </w:rPr>
            </w:pPr>
            <w:r>
              <w:rPr>
                <w:spacing w:val="-8"/>
                <w:sz w:val="31"/>
                <w:szCs w:val="31"/>
              </w:rPr>
              <w:t>12</w:t>
            </w:r>
          </w:p>
        </w:tc>
        <w:tc>
          <w:tcPr>
            <w:tcW w:w="8957" w:type="dxa"/>
            <w:vAlign w:val="top"/>
          </w:tcPr>
          <w:p>
            <w:pPr>
              <w:pStyle w:val="TableText"/>
              <w:spacing w:before="204"/>
              <w:ind w:left="3686"/>
              <w:rPr>
                <w:sz w:val="31"/>
                <w:szCs w:val="31"/>
              </w:rPr>
            </w:pPr>
            <w:r>
              <w:rPr>
                <w:spacing w:val="-1"/>
                <w:sz w:val="31"/>
                <w:szCs w:val="31"/>
              </w:rPr>
              <w:t>≤28+15×N</w:t>
            </w:r>
          </w:p>
        </w:tc>
        <w:tc>
          <w:tcPr>
            <w:tcW w:w="447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7919" w:type="dxa"/>
          <w:tblInd w:w="2" w:type="dxa"/>
          <w:tblLayout w:type="fixed"/>
        </w:tblPrEx>
        <w:trPr>
          <w:trHeight w:val="652"/>
        </w:trPr>
        <w:tc>
          <w:tcPr>
            <w:tcW w:w="4484" w:type="dxa"/>
            <w:vAlign w:val="top"/>
          </w:tcPr>
          <w:p>
            <w:pPr>
              <w:pStyle w:val="TableText"/>
              <w:spacing w:before="261" w:line="186" w:lineRule="auto"/>
              <w:ind w:left="2080"/>
              <w:rPr>
                <w:sz w:val="31"/>
                <w:szCs w:val="31"/>
              </w:rPr>
            </w:pPr>
            <w:r>
              <w:rPr>
                <w:spacing w:val="-8"/>
                <w:sz w:val="31"/>
                <w:szCs w:val="31"/>
              </w:rPr>
              <w:t>15</w:t>
            </w:r>
          </w:p>
        </w:tc>
        <w:tc>
          <w:tcPr>
            <w:tcW w:w="8957" w:type="dxa"/>
            <w:vAlign w:val="top"/>
          </w:tcPr>
          <w:p>
            <w:pPr>
              <w:pStyle w:val="TableText"/>
              <w:spacing w:before="207"/>
              <w:ind w:left="3686"/>
              <w:rPr>
                <w:sz w:val="31"/>
                <w:szCs w:val="31"/>
              </w:rPr>
            </w:pPr>
            <w:r>
              <w:rPr>
                <w:spacing w:val="-1"/>
                <w:sz w:val="31"/>
                <w:szCs w:val="31"/>
              </w:rPr>
              <w:t>≤30+16×N</w:t>
            </w:r>
          </w:p>
        </w:tc>
        <w:tc>
          <w:tcPr>
            <w:tcW w:w="447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7919" w:type="dxa"/>
          <w:tblInd w:w="2" w:type="dxa"/>
          <w:tblLayout w:type="fixed"/>
        </w:tblPrEx>
        <w:trPr>
          <w:trHeight w:val="659"/>
        </w:trPr>
        <w:tc>
          <w:tcPr>
            <w:tcW w:w="4484" w:type="dxa"/>
            <w:vAlign w:val="top"/>
          </w:tcPr>
          <w:p>
            <w:pPr>
              <w:pStyle w:val="TableText"/>
              <w:spacing w:before="266" w:line="186" w:lineRule="auto"/>
              <w:ind w:left="2080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20</w:t>
            </w:r>
          </w:p>
        </w:tc>
        <w:tc>
          <w:tcPr>
            <w:tcW w:w="8957" w:type="dxa"/>
            <w:vAlign w:val="top"/>
          </w:tcPr>
          <w:p>
            <w:pPr>
              <w:pStyle w:val="TableText"/>
              <w:spacing w:before="212"/>
              <w:ind w:left="3686"/>
              <w:rPr>
                <w:sz w:val="31"/>
                <w:szCs w:val="31"/>
              </w:rPr>
            </w:pPr>
            <w:r>
              <w:rPr>
                <w:spacing w:val="-1"/>
                <w:sz w:val="31"/>
                <w:szCs w:val="31"/>
              </w:rPr>
              <w:t>≤33+22×N</w:t>
            </w:r>
          </w:p>
        </w:tc>
        <w:tc>
          <w:tcPr>
            <w:tcW w:w="447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7919" w:type="dxa"/>
          <w:tblInd w:w="2" w:type="dxa"/>
          <w:tblLayout w:type="fixed"/>
        </w:tblPrEx>
        <w:trPr>
          <w:trHeight w:val="640"/>
        </w:trPr>
        <w:tc>
          <w:tcPr>
            <w:tcW w:w="4484" w:type="dxa"/>
            <w:vAlign w:val="top"/>
          </w:tcPr>
          <w:p>
            <w:pPr>
              <w:pStyle w:val="TableText"/>
              <w:spacing w:before="257" w:line="186" w:lineRule="auto"/>
              <w:ind w:left="2080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25</w:t>
            </w:r>
          </w:p>
        </w:tc>
        <w:tc>
          <w:tcPr>
            <w:tcW w:w="8957" w:type="dxa"/>
            <w:vAlign w:val="top"/>
          </w:tcPr>
          <w:p>
            <w:pPr>
              <w:pStyle w:val="TableText"/>
              <w:spacing w:before="203"/>
              <w:ind w:left="3686"/>
              <w:rPr>
                <w:sz w:val="31"/>
                <w:szCs w:val="31"/>
              </w:rPr>
            </w:pPr>
            <w:r>
              <w:rPr>
                <w:spacing w:val="-1"/>
                <w:sz w:val="31"/>
                <w:szCs w:val="31"/>
              </w:rPr>
              <w:t>≤50+31×N</w:t>
            </w:r>
          </w:p>
        </w:tc>
        <w:tc>
          <w:tcPr>
            <w:tcW w:w="447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7919" w:type="dxa"/>
          <w:tblInd w:w="2" w:type="dxa"/>
          <w:tblLayout w:type="fixed"/>
        </w:tblPrEx>
        <w:trPr>
          <w:trHeight w:val="636"/>
        </w:trPr>
        <w:tc>
          <w:tcPr>
            <w:tcW w:w="4484" w:type="dxa"/>
            <w:vAlign w:val="top"/>
          </w:tcPr>
          <w:p>
            <w:pPr>
              <w:pStyle w:val="TableText"/>
              <w:spacing w:before="255" w:line="186" w:lineRule="auto"/>
              <w:ind w:left="2080"/>
              <w:rPr>
                <w:sz w:val="31"/>
                <w:szCs w:val="31"/>
              </w:rPr>
            </w:pPr>
            <w:r>
              <w:rPr>
                <w:spacing w:val="-4"/>
                <w:sz w:val="31"/>
                <w:szCs w:val="31"/>
              </w:rPr>
              <w:t>32</w:t>
            </w:r>
          </w:p>
        </w:tc>
        <w:tc>
          <w:tcPr>
            <w:tcW w:w="8957" w:type="dxa"/>
            <w:vAlign w:val="top"/>
          </w:tcPr>
          <w:p>
            <w:pPr>
              <w:pStyle w:val="TableText"/>
              <w:spacing w:before="202"/>
              <w:ind w:left="3686"/>
              <w:rPr>
                <w:sz w:val="31"/>
                <w:szCs w:val="31"/>
              </w:rPr>
            </w:pPr>
            <w:r>
              <w:rPr>
                <w:spacing w:val="-1"/>
                <w:sz w:val="31"/>
                <w:szCs w:val="31"/>
              </w:rPr>
              <w:t>≤67+47×N</w:t>
            </w:r>
          </w:p>
        </w:tc>
        <w:tc>
          <w:tcPr>
            <w:tcW w:w="447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7919" w:type="dxa"/>
          <w:tblInd w:w="2" w:type="dxa"/>
          <w:tblLayout w:type="fixed"/>
        </w:tblPrEx>
        <w:trPr>
          <w:trHeight w:val="685"/>
        </w:trPr>
        <w:tc>
          <w:tcPr>
            <w:tcW w:w="17919" w:type="dxa"/>
            <w:gridSpan w:val="3"/>
            <w:vAlign w:val="top"/>
          </w:tcPr>
          <w:p>
            <w:pPr>
              <w:pStyle w:val="TableText"/>
              <w:spacing w:before="194" w:line="222" w:lineRule="auto"/>
              <w:ind w:left="722"/>
              <w:rPr>
                <w:sz w:val="31"/>
                <w:szCs w:val="31"/>
              </w:rPr>
            </w:pPr>
            <w:r>
              <w:rPr>
                <w:spacing w:val="6"/>
                <w:sz w:val="31"/>
                <w:szCs w:val="31"/>
              </w:rPr>
              <w:t>注：除公称通径8、12外，其他公称通径内部清洁度指标均</w:t>
            </w:r>
            <w:r>
              <w:rPr>
                <w:spacing w:val="5"/>
                <w:sz w:val="31"/>
                <w:szCs w:val="31"/>
              </w:rPr>
              <w:t>与</w:t>
            </w:r>
            <w:r>
              <w:rPr>
                <w:sz w:val="31"/>
                <w:szCs w:val="31"/>
              </w:rPr>
              <w:t>JB</w:t>
            </w:r>
            <w:r>
              <w:rPr>
                <w:spacing w:val="5"/>
                <w:sz w:val="31"/>
                <w:szCs w:val="31"/>
              </w:rPr>
              <w:t>/T7858—2006的规定一致。</w:t>
            </w:r>
          </w:p>
        </w:tc>
      </w:tr>
    </w:tbl>
    <w:p>
      <w:pPr>
        <w:spacing w:line="463" w:lineRule="auto"/>
        <w:rPr>
          <w:rFonts w:ascii="Arial"/>
          <w:sz w:val="21"/>
        </w:rPr>
      </w:pPr>
    </w:p>
    <w:p>
      <w:pPr>
        <w:pStyle w:val="BodyText"/>
        <w:spacing w:before="137" w:line="224" w:lineRule="auto"/>
        <w:ind w:left="193"/>
        <w:rPr>
          <w:sz w:val="42"/>
          <w:szCs w:val="42"/>
        </w:rPr>
      </w:pPr>
      <w:r>
        <w:rPr>
          <w:spacing w:val="-16"/>
          <w:sz w:val="42"/>
          <w:szCs w:val="42"/>
        </w:rPr>
        <w:t>7</w:t>
      </w:r>
      <w:r>
        <w:rPr>
          <w:spacing w:val="190"/>
          <w:sz w:val="42"/>
          <w:szCs w:val="42"/>
        </w:rPr>
        <w:t xml:space="preserve"> </w:t>
      </w:r>
      <w:r>
        <w:rPr>
          <w:spacing w:val="-16"/>
          <w:sz w:val="42"/>
          <w:szCs w:val="42"/>
        </w:rPr>
        <w:t>试验方法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137" w:line="224" w:lineRule="auto"/>
        <w:ind w:left="129"/>
        <w:rPr>
          <w:sz w:val="42"/>
          <w:szCs w:val="42"/>
        </w:rPr>
      </w:pPr>
      <w:r>
        <w:rPr>
          <w:spacing w:val="-11"/>
          <w:sz w:val="42"/>
          <w:szCs w:val="42"/>
        </w:rPr>
        <w:t>7.1</w:t>
      </w:r>
      <w:r>
        <w:rPr>
          <w:spacing w:val="151"/>
          <w:sz w:val="42"/>
          <w:szCs w:val="42"/>
        </w:rPr>
        <w:t xml:space="preserve"> </w:t>
      </w:r>
      <w:r>
        <w:rPr>
          <w:spacing w:val="-11"/>
          <w:sz w:val="42"/>
          <w:szCs w:val="42"/>
        </w:rPr>
        <w:t>试验装置</w:t>
      </w:r>
    </w:p>
    <w:p>
      <w:pPr>
        <w:pStyle w:val="BodyText"/>
        <w:spacing w:before="362" w:line="224" w:lineRule="auto"/>
        <w:ind w:left="152"/>
        <w:rPr>
          <w:sz w:val="42"/>
          <w:szCs w:val="42"/>
        </w:rPr>
      </w:pPr>
      <w:r>
        <w:rPr>
          <w:spacing w:val="-22"/>
          <w:sz w:val="42"/>
          <w:szCs w:val="42"/>
        </w:rPr>
        <w:t>7.1.1</w:t>
      </w:r>
      <w:r>
        <w:rPr>
          <w:spacing w:val="119"/>
          <w:sz w:val="42"/>
          <w:szCs w:val="42"/>
        </w:rPr>
        <w:t xml:space="preserve"> </w:t>
      </w:r>
      <w:r>
        <w:rPr>
          <w:spacing w:val="-22"/>
          <w:sz w:val="42"/>
          <w:szCs w:val="42"/>
        </w:rPr>
        <w:t>试验系统原理图</w:t>
      </w:r>
    </w:p>
    <w:p>
      <w:pPr>
        <w:spacing w:line="270" w:lineRule="auto"/>
        <w:rPr>
          <w:rFonts w:ascii="Arial"/>
          <w:sz w:val="21"/>
        </w:rPr>
      </w:pPr>
    </w:p>
    <w:p>
      <w:pPr>
        <w:spacing w:before="137" w:line="222" w:lineRule="auto"/>
        <w:ind w:left="1002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1"/>
          <w:sz w:val="42"/>
          <w:szCs w:val="42"/>
        </w:rPr>
        <w:t>多路阀的试验应具备符合图</w:t>
      </w:r>
      <w:r>
        <w:rPr>
          <w:rFonts w:ascii="Times New Roman" w:eastAsia="Times New Roman" w:hAnsi="Times New Roman" w:cs="Times New Roman"/>
          <w:spacing w:val="-21"/>
          <w:sz w:val="42"/>
          <w:szCs w:val="42"/>
        </w:rPr>
        <w:t>A.1</w:t>
      </w:r>
      <w:r>
        <w:rPr>
          <w:rFonts w:ascii="SimSun" w:eastAsia="SimSun" w:hAnsi="SimSun" w:cs="SimSun"/>
          <w:spacing w:val="-21"/>
          <w:sz w:val="42"/>
          <w:szCs w:val="42"/>
        </w:rPr>
        <w:t>所示试验系统原理图的试验台。</w:t>
      </w:r>
    </w:p>
    <w:p>
      <w:pPr>
        <w:spacing w:before="46" w:line="221" w:lineRule="auto"/>
        <w:ind w:left="95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5"/>
          <w:sz w:val="42"/>
          <w:szCs w:val="42"/>
        </w:rPr>
        <w:t>阀后控制负荷传感多路阀的试验应具备符合图</w:t>
      </w:r>
      <w:r>
        <w:rPr>
          <w:rFonts w:ascii="Times New Roman" w:eastAsia="Times New Roman" w:hAnsi="Times New Roman" w:cs="Times New Roman"/>
          <w:spacing w:val="-25"/>
          <w:sz w:val="42"/>
          <w:szCs w:val="42"/>
        </w:rPr>
        <w:t>A.2</w:t>
      </w:r>
      <w:r>
        <w:rPr>
          <w:rFonts w:ascii="Times New Roman" w:eastAsia="Times New Roman" w:hAnsi="Times New Roman" w:cs="Times New Roman"/>
          <w:spacing w:val="6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5"/>
          <w:sz w:val="42"/>
          <w:szCs w:val="42"/>
        </w:rPr>
        <w:t>所示试验系统原理图的试验台。</w:t>
      </w:r>
    </w:p>
    <w:p>
      <w:pPr>
        <w:spacing w:before="91" w:line="244" w:lineRule="auto"/>
        <w:ind w:left="129" w:right="203" w:firstLine="829"/>
        <w:rPr>
          <w:rFonts w:ascii="SimSun" w:eastAsia="SimSun" w:hAnsi="SimSun" w:cs="SimSun"/>
          <w:sz w:val="42"/>
          <w:szCs w:val="42"/>
        </w:rPr>
        <w:sectPr>
          <w:footerReference w:type="default" r:id="rId37"/>
          <w:pgSz w:w="21768" w:h="31680"/>
          <w:pgMar w:top="2692" w:right="1869" w:bottom="1745" w:left="1973" w:header="0" w:footer="1454" w:gutter="0"/>
          <w:pgNumType w:start="20"/>
          <w:cols w:space="708"/>
        </w:sectPr>
      </w:pPr>
      <w:r>
        <w:rPr>
          <w:rFonts w:ascii="SimSun" w:eastAsia="SimSun" w:hAnsi="SimSun" w:cs="SimSun"/>
          <w:spacing w:val="-16"/>
          <w:sz w:val="42"/>
          <w:szCs w:val="42"/>
        </w:rPr>
        <w:t>阀前控制的流量比例分配</w:t>
      </w:r>
      <w:r>
        <w:rPr>
          <w:rFonts w:ascii="SimSun" w:eastAsia="SimSun" w:hAnsi="SimSun" w:cs="SimSun"/>
          <w:spacing w:val="-99"/>
          <w:sz w:val="42"/>
          <w:szCs w:val="42"/>
        </w:rPr>
        <w:t xml:space="preserve"> </w:t>
      </w:r>
      <w:r>
        <w:rPr>
          <w:rFonts w:ascii="Times New Roman" w:eastAsia="Times New Roman" w:hAnsi="Times New Roman" w:cs="Times New Roman"/>
          <w:spacing w:val="-16"/>
          <w:sz w:val="42"/>
          <w:szCs w:val="42"/>
        </w:rPr>
        <w:t xml:space="preserve">(LBF)  </w:t>
      </w:r>
      <w:r>
        <w:rPr>
          <w:rFonts w:ascii="SimSun" w:eastAsia="SimSun" w:hAnsi="SimSun" w:cs="SimSun"/>
          <w:spacing w:val="-16"/>
          <w:sz w:val="42"/>
          <w:szCs w:val="42"/>
        </w:rPr>
        <w:t>负荷传感多路阀的试验应具</w:t>
      </w:r>
      <w:r>
        <w:rPr>
          <w:rFonts w:ascii="SimSun" w:eastAsia="SimSun" w:hAnsi="SimSun" w:cs="SimSun"/>
          <w:spacing w:val="-17"/>
          <w:sz w:val="42"/>
          <w:szCs w:val="42"/>
        </w:rPr>
        <w:t>备符合图</w:t>
      </w:r>
      <w:r>
        <w:rPr>
          <w:rFonts w:ascii="Times New Roman" w:eastAsia="Times New Roman" w:hAnsi="Times New Roman" w:cs="Times New Roman"/>
          <w:spacing w:val="-17"/>
          <w:sz w:val="42"/>
          <w:szCs w:val="42"/>
        </w:rPr>
        <w:t>A.3</w:t>
      </w:r>
      <w:r>
        <w:rPr>
          <w:rFonts w:ascii="SimSun" w:eastAsia="SimSun" w:hAnsi="SimSun" w:cs="SimSun"/>
          <w:spacing w:val="-17"/>
          <w:sz w:val="42"/>
          <w:szCs w:val="42"/>
        </w:rPr>
        <w:t>所示试验系统原理图的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5"/>
          <w:sz w:val="42"/>
          <w:szCs w:val="42"/>
        </w:rPr>
        <w:t>试验台。</w:t>
      </w:r>
    </w:p>
    <w:p>
      <w:pPr>
        <w:pStyle w:val="BodyText"/>
        <w:spacing w:before="357" w:line="224" w:lineRule="auto"/>
        <w:ind w:left="152"/>
        <w:rPr>
          <w:sz w:val="42"/>
          <w:szCs w:val="42"/>
        </w:rPr>
      </w:pPr>
      <w:r>
        <w:rPr>
          <w:spacing w:val="-27"/>
          <w:sz w:val="42"/>
          <w:szCs w:val="42"/>
        </w:rPr>
        <w:t>7.1.2</w:t>
      </w:r>
      <w:r>
        <w:rPr>
          <w:spacing w:val="-27"/>
          <w:sz w:val="42"/>
          <w:szCs w:val="42"/>
        </w:rPr>
        <w:t xml:space="preserve">  </w:t>
      </w:r>
      <w:r>
        <w:rPr>
          <w:spacing w:val="-27"/>
          <w:sz w:val="42"/>
          <w:szCs w:val="42"/>
        </w:rPr>
        <w:t>试验台油源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137" w:line="226" w:lineRule="auto"/>
        <w:ind w:left="129" w:right="286" w:firstLine="787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31"/>
          <w:sz w:val="42"/>
          <w:szCs w:val="42"/>
        </w:rPr>
        <w:t>试验台油源的流量应能调节，其流量应大于被试阀的公称流量。油源压力应能短</w:t>
      </w:r>
      <w:r>
        <w:rPr>
          <w:rFonts w:ascii="SimSun" w:eastAsia="SimSun" w:hAnsi="SimSun" w:cs="SimSun"/>
          <w:spacing w:val="-32"/>
          <w:sz w:val="42"/>
          <w:szCs w:val="42"/>
        </w:rPr>
        <w:t>时间超过公称压力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9"/>
          <w:sz w:val="42"/>
          <w:szCs w:val="42"/>
        </w:rPr>
        <w:t>的20%～30%。</w:t>
      </w:r>
    </w:p>
    <w:p>
      <w:pPr>
        <w:spacing w:line="226" w:lineRule="auto"/>
        <w:rPr>
          <w:rFonts w:ascii="SimSun" w:eastAsia="SimSun" w:hAnsi="SimSun" w:cs="SimSun"/>
          <w:sz w:val="42"/>
          <w:szCs w:val="42"/>
        </w:rPr>
        <w:sectPr>
          <w:footerReference w:type="default" r:id="rId38"/>
          <w:type w:val="nextPage"/>
          <w:pgSz w:w="21768" w:h="31680"/>
          <w:pgMar w:top="2692" w:right="1869" w:bottom="1745" w:left="1973" w:header="0" w:footer="1454" w:gutter="0"/>
          <w:pgNumType w:start="21"/>
          <w:cols w:space="708"/>
          <w:titlePg w:val="0"/>
        </w:sectPr>
      </w:pPr>
    </w:p>
    <w:p>
      <w:pPr>
        <w:spacing w:before="88" w:line="221" w:lineRule="auto"/>
        <w:ind w:left="162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b/>
          <w:bCs/>
          <w:spacing w:val="-21"/>
          <w:sz w:val="44"/>
          <w:szCs w:val="44"/>
        </w:rPr>
        <w:t>JB/T</w:t>
      </w:r>
      <w:r>
        <w:rPr>
          <w:rFonts w:ascii="SimSun" w:eastAsia="SimSun" w:hAnsi="SimSun" w:cs="SimSun"/>
          <w:spacing w:val="-21"/>
          <w:sz w:val="44"/>
          <w:szCs w:val="44"/>
        </w:rPr>
        <w:t xml:space="preserve"> </w:t>
      </w:r>
      <w:r>
        <w:rPr>
          <w:rFonts w:ascii="SimSun" w:eastAsia="SimSun" w:hAnsi="SimSun" w:cs="SimSun"/>
          <w:b/>
          <w:bCs/>
          <w:spacing w:val="-21"/>
          <w:sz w:val="44"/>
          <w:szCs w:val="44"/>
        </w:rPr>
        <w:t>8729—2013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130" w:line="223" w:lineRule="auto"/>
        <w:ind w:left="161"/>
        <w:outlineLvl w:val="0"/>
        <w:rPr>
          <w:sz w:val="40"/>
          <w:szCs w:val="40"/>
        </w:rPr>
      </w:pPr>
      <w:r>
        <w:rPr>
          <w:b/>
          <w:bCs/>
          <w:spacing w:val="-17"/>
          <w:sz w:val="40"/>
          <w:szCs w:val="40"/>
        </w:rPr>
        <w:t>7.1.3</w:t>
      </w:r>
      <w:r>
        <w:rPr>
          <w:spacing w:val="162"/>
          <w:sz w:val="40"/>
          <w:szCs w:val="40"/>
        </w:rPr>
        <w:t xml:space="preserve"> </w:t>
      </w:r>
      <w:r>
        <w:rPr>
          <w:b/>
          <w:bCs/>
          <w:spacing w:val="-17"/>
          <w:sz w:val="40"/>
          <w:szCs w:val="40"/>
        </w:rPr>
        <w:t>压力测量点的位置</w:t>
      </w:r>
    </w:p>
    <w:p>
      <w:pPr>
        <w:spacing w:line="256" w:lineRule="auto"/>
        <w:rPr>
          <w:rFonts w:ascii="Arial"/>
          <w:sz w:val="21"/>
        </w:rPr>
      </w:pPr>
    </w:p>
    <w:p>
      <w:pPr>
        <w:spacing w:before="130" w:line="260" w:lineRule="auto"/>
        <w:ind w:left="156" w:right="178" w:firstLine="5"/>
        <w:rPr>
          <w:rFonts w:ascii="SimSun" w:eastAsia="SimSun" w:hAnsi="SimSun" w:cs="SimSun"/>
          <w:sz w:val="40"/>
          <w:szCs w:val="40"/>
        </w:rPr>
      </w:pPr>
      <w:hyperlink r:id="rId39" w:history="1">
        <w:r>
          <w:rPr>
            <w:rFonts w:ascii="SimSun" w:eastAsia="SimSun" w:hAnsi="SimSun" w:cs="SimSun"/>
            <w:b/>
            <w:bCs/>
            <w:spacing w:val="-7"/>
            <w:sz w:val="40"/>
            <w:szCs w:val="40"/>
          </w:rPr>
          <w:t>7.1.3.1</w:t>
        </w:r>
      </w:hyperlink>
      <w:r>
        <w:rPr>
          <w:rFonts w:ascii="SimSun" w:eastAsia="SimSun" w:hAnsi="SimSun" w:cs="SimSun"/>
          <w:spacing w:val="191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7"/>
          <w:sz w:val="40"/>
          <w:szCs w:val="40"/>
        </w:rPr>
        <w:t>进口测压点应设置在扰动源的下游和被试阀上游之间。距扰动源的距离应大于10</w:t>
      </w:r>
      <w:r>
        <w:rPr>
          <w:rFonts w:ascii="Times New Roman" w:eastAsia="Times New Roman" w:hAnsi="Times New Roman" w:cs="Times New Roman"/>
          <w:spacing w:val="-7"/>
          <w:sz w:val="40"/>
          <w:szCs w:val="40"/>
        </w:rPr>
        <w:t xml:space="preserve">d,  </w:t>
      </w:r>
      <w:r>
        <w:rPr>
          <w:rFonts w:ascii="SimSun" w:eastAsia="SimSun" w:hAnsi="SimSun" w:cs="SimSun"/>
          <w:spacing w:val="-7"/>
          <w:sz w:val="40"/>
          <w:szCs w:val="40"/>
        </w:rPr>
        <w:t>距被试阀</w:t>
      </w:r>
      <w:r>
        <w:rPr>
          <w:rFonts w:ascii="SimSun" w:eastAsia="SimSun" w:hAnsi="SimSun" w:cs="SimSun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4"/>
          <w:sz w:val="40"/>
          <w:szCs w:val="40"/>
        </w:rPr>
        <w:t>的距离为5</w:t>
      </w:r>
      <w:r>
        <w:rPr>
          <w:rFonts w:ascii="Times New Roman" w:eastAsia="Times New Roman" w:hAnsi="Times New Roman" w:cs="Times New Roman"/>
          <w:spacing w:val="4"/>
          <w:sz w:val="40"/>
          <w:szCs w:val="40"/>
        </w:rPr>
        <w:t>d</w:t>
      </w:r>
      <w:r>
        <w:rPr>
          <w:rFonts w:ascii="SimSun" w:eastAsia="SimSun" w:hAnsi="SimSun" w:cs="SimSun"/>
          <w:spacing w:val="4"/>
          <w:sz w:val="40"/>
          <w:szCs w:val="40"/>
        </w:rPr>
        <w:t>。</w:t>
      </w:r>
    </w:p>
    <w:p>
      <w:pPr>
        <w:spacing w:before="90" w:line="221" w:lineRule="auto"/>
        <w:ind w:left="161"/>
        <w:rPr>
          <w:rFonts w:ascii="SimSun" w:eastAsia="SimSun" w:hAnsi="SimSun" w:cs="SimSun"/>
          <w:sz w:val="40"/>
          <w:szCs w:val="40"/>
        </w:rPr>
      </w:pPr>
      <w:hyperlink r:id="rId40" w:history="1">
        <w:r>
          <w:rPr>
            <w:rFonts w:ascii="SimSun" w:eastAsia="SimSun" w:hAnsi="SimSun" w:cs="SimSun"/>
            <w:b/>
            <w:bCs/>
            <w:spacing w:val="-9"/>
            <w:sz w:val="40"/>
            <w:szCs w:val="40"/>
          </w:rPr>
          <w:t>7.1.3.2</w:t>
        </w:r>
      </w:hyperlink>
      <w:r>
        <w:rPr>
          <w:rFonts w:ascii="SimSun" w:eastAsia="SimSun" w:hAnsi="SimSun" w:cs="SimSun"/>
          <w:spacing w:val="190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9"/>
          <w:sz w:val="40"/>
          <w:szCs w:val="40"/>
        </w:rPr>
        <w:t>出口测压点应设置在被试阀下游10</w:t>
      </w:r>
      <w:r>
        <w:rPr>
          <w:rFonts w:ascii="Times New Roman" w:eastAsia="Times New Roman" w:hAnsi="Times New Roman" w:cs="Times New Roman"/>
          <w:spacing w:val="-9"/>
          <w:sz w:val="40"/>
          <w:szCs w:val="40"/>
        </w:rPr>
        <w:t xml:space="preserve">d </w:t>
      </w:r>
      <w:r>
        <w:rPr>
          <w:rFonts w:ascii="SimSun" w:eastAsia="SimSun" w:hAnsi="SimSun" w:cs="SimSun"/>
          <w:spacing w:val="-9"/>
          <w:sz w:val="40"/>
          <w:szCs w:val="40"/>
        </w:rPr>
        <w:t>处。</w:t>
      </w:r>
    </w:p>
    <w:p>
      <w:pPr>
        <w:spacing w:before="137" w:line="220" w:lineRule="auto"/>
        <w:ind w:left="161"/>
        <w:rPr>
          <w:rFonts w:ascii="SimSun" w:eastAsia="SimSun" w:hAnsi="SimSun" w:cs="SimSun"/>
          <w:sz w:val="40"/>
          <w:szCs w:val="40"/>
        </w:rPr>
      </w:pPr>
      <w:hyperlink r:id="rId41" w:history="1">
        <w:r>
          <w:rPr>
            <w:rFonts w:ascii="SimSun" w:eastAsia="SimSun" w:hAnsi="SimSun" w:cs="SimSun"/>
            <w:b/>
            <w:bCs/>
            <w:spacing w:val="-10"/>
            <w:sz w:val="40"/>
            <w:szCs w:val="40"/>
          </w:rPr>
          <w:t>7.1.3.3</w:t>
        </w:r>
      </w:hyperlink>
      <w:r>
        <w:rPr>
          <w:rFonts w:ascii="SimSun" w:eastAsia="SimSun" w:hAnsi="SimSun" w:cs="SimSun"/>
          <w:spacing w:val="178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0"/>
          <w:sz w:val="40"/>
          <w:szCs w:val="40"/>
        </w:rPr>
        <w:t>按</w:t>
      </w:r>
      <w:r>
        <w:rPr>
          <w:rFonts w:ascii="SimSun" w:eastAsia="SimSun" w:hAnsi="SimSun" w:cs="SimSun"/>
          <w:spacing w:val="-9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40"/>
          <w:szCs w:val="40"/>
        </w:rPr>
        <w:t xml:space="preserve">C </w:t>
      </w:r>
      <w:r>
        <w:rPr>
          <w:rFonts w:ascii="SimSun" w:eastAsia="SimSun" w:hAnsi="SimSun" w:cs="SimSun"/>
          <w:spacing w:val="-10"/>
          <w:sz w:val="40"/>
          <w:szCs w:val="40"/>
        </w:rPr>
        <w:t>级精度测试时，若测压点的位置与上述要求不符，应给出相应的修正值。</w:t>
      </w:r>
    </w:p>
    <w:p>
      <w:pPr>
        <w:pStyle w:val="BodyText"/>
        <w:spacing w:before="347" w:line="224" w:lineRule="auto"/>
        <w:ind w:left="161"/>
        <w:outlineLvl w:val="0"/>
        <w:rPr>
          <w:sz w:val="40"/>
          <w:szCs w:val="40"/>
        </w:rPr>
      </w:pPr>
      <w:r>
        <w:rPr>
          <w:b/>
          <w:bCs/>
          <w:spacing w:val="-22"/>
          <w:sz w:val="40"/>
          <w:szCs w:val="40"/>
        </w:rPr>
        <w:t>7.1.4</w:t>
      </w:r>
      <w:r>
        <w:rPr>
          <w:spacing w:val="7"/>
          <w:sz w:val="40"/>
          <w:szCs w:val="40"/>
        </w:rPr>
        <w:t xml:space="preserve">  </w:t>
      </w:r>
      <w:r>
        <w:rPr>
          <w:b/>
          <w:bCs/>
          <w:spacing w:val="-22"/>
          <w:sz w:val="40"/>
          <w:szCs w:val="40"/>
        </w:rPr>
        <w:t>测压孔</w:t>
      </w:r>
    </w:p>
    <w:p>
      <w:pPr>
        <w:spacing w:line="298" w:lineRule="auto"/>
        <w:rPr>
          <w:rFonts w:ascii="Arial"/>
          <w:sz w:val="21"/>
        </w:rPr>
      </w:pPr>
    </w:p>
    <w:p>
      <w:pPr>
        <w:spacing w:before="131" w:line="214" w:lineRule="auto"/>
        <w:ind w:left="161"/>
        <w:rPr>
          <w:rFonts w:ascii="SimSun" w:eastAsia="SimSun" w:hAnsi="SimSun" w:cs="SimSun"/>
          <w:sz w:val="40"/>
          <w:szCs w:val="40"/>
        </w:rPr>
      </w:pPr>
      <w:hyperlink r:id="rId42" w:history="1">
        <w:r>
          <w:rPr>
            <w:rFonts w:ascii="SimSun" w:eastAsia="SimSun" w:hAnsi="SimSun" w:cs="SimSun"/>
            <w:b/>
            <w:bCs/>
            <w:sz w:val="40"/>
            <w:szCs w:val="40"/>
          </w:rPr>
          <w:t>7.1.4.1</w:t>
        </w:r>
      </w:hyperlink>
      <w:r>
        <w:rPr>
          <w:rFonts w:ascii="SimSun" w:eastAsia="SimSun" w:hAnsi="SimSun" w:cs="SimSun"/>
          <w:sz w:val="40"/>
          <w:szCs w:val="40"/>
        </w:rPr>
        <w:t xml:space="preserve">  测压孔直径应大于或等于1</w:t>
      </w:r>
      <w:r>
        <w:rPr>
          <w:rFonts w:ascii="Times New Roman" w:eastAsia="Times New Roman" w:hAnsi="Times New Roman" w:cs="Times New Roman"/>
          <w:sz w:val="40"/>
          <w:szCs w:val="40"/>
        </w:rPr>
        <w:t xml:space="preserve">mm,   </w:t>
      </w:r>
      <w:r>
        <w:rPr>
          <w:rFonts w:ascii="SimSun" w:eastAsia="SimSun" w:hAnsi="SimSun" w:cs="SimSun"/>
          <w:sz w:val="40"/>
          <w:szCs w:val="40"/>
        </w:rPr>
        <w:t>小于或等于6</w:t>
      </w:r>
      <w:r>
        <w:rPr>
          <w:rFonts w:ascii="Times New Roman" w:eastAsia="Times New Roman" w:hAnsi="Times New Roman" w:cs="Times New Roman"/>
          <w:sz w:val="40"/>
          <w:szCs w:val="40"/>
        </w:rPr>
        <w:t>mm</w:t>
      </w:r>
      <w:r>
        <w:rPr>
          <w:rFonts w:ascii="SimSun" w:eastAsia="SimSun" w:hAnsi="SimSun" w:cs="SimSun"/>
          <w:sz w:val="40"/>
          <w:szCs w:val="40"/>
        </w:rPr>
        <w:t>。</w:t>
      </w:r>
    </w:p>
    <w:p>
      <w:pPr>
        <w:spacing w:before="114" w:line="221" w:lineRule="auto"/>
        <w:ind w:left="161"/>
        <w:rPr>
          <w:rFonts w:ascii="SimSun" w:eastAsia="SimSun" w:hAnsi="SimSun" w:cs="SimSun"/>
          <w:sz w:val="40"/>
          <w:szCs w:val="40"/>
        </w:rPr>
      </w:pPr>
      <w:hyperlink r:id="rId43" w:history="1">
        <w:r>
          <w:rPr>
            <w:rFonts w:ascii="SimSun" w:eastAsia="SimSun" w:hAnsi="SimSun" w:cs="SimSun"/>
            <w:b/>
            <w:bCs/>
            <w:spacing w:val="-6"/>
            <w:sz w:val="40"/>
            <w:szCs w:val="40"/>
          </w:rPr>
          <w:t>7.1.4.2</w:t>
        </w:r>
      </w:hyperlink>
      <w:r>
        <w:rPr>
          <w:rFonts w:ascii="SimSun" w:eastAsia="SimSun" w:hAnsi="SimSun" w:cs="SimSun"/>
          <w:spacing w:val="172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6"/>
          <w:sz w:val="40"/>
          <w:szCs w:val="40"/>
        </w:rPr>
        <w:t>测压孔长度应大于或等于测压孔直径的2倍。</w:t>
      </w:r>
    </w:p>
    <w:p>
      <w:pPr>
        <w:spacing w:before="137" w:line="220" w:lineRule="auto"/>
        <w:ind w:left="161"/>
        <w:rPr>
          <w:rFonts w:ascii="SimSun" w:eastAsia="SimSun" w:hAnsi="SimSun" w:cs="SimSun"/>
          <w:sz w:val="40"/>
          <w:szCs w:val="40"/>
        </w:rPr>
      </w:pPr>
      <w:hyperlink r:id="rId44" w:history="1">
        <w:r>
          <w:rPr>
            <w:rFonts w:ascii="SimSun" w:eastAsia="SimSun" w:hAnsi="SimSun" w:cs="SimSun"/>
            <w:b/>
            <w:bCs/>
            <w:spacing w:val="-11"/>
            <w:sz w:val="40"/>
            <w:szCs w:val="40"/>
          </w:rPr>
          <w:t>7.1.4.3</w:t>
        </w:r>
      </w:hyperlink>
      <w:r>
        <w:rPr>
          <w:rFonts w:ascii="SimSun" w:eastAsia="SimSun" w:hAnsi="SimSun" w:cs="SimSun"/>
          <w:spacing w:val="170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1"/>
          <w:sz w:val="40"/>
          <w:szCs w:val="40"/>
        </w:rPr>
        <w:t>测压孔轴线和管道中心线垂直。管道内表面与测压孔交角处应保持尖锐，不应有毛刺。</w:t>
      </w:r>
    </w:p>
    <w:p>
      <w:pPr>
        <w:spacing w:before="76" w:line="221" w:lineRule="auto"/>
        <w:ind w:left="161"/>
        <w:rPr>
          <w:rFonts w:ascii="SimSun" w:eastAsia="SimSun" w:hAnsi="SimSun" w:cs="SimSun"/>
          <w:sz w:val="40"/>
          <w:szCs w:val="40"/>
        </w:rPr>
      </w:pPr>
      <w:hyperlink r:id="rId45" w:history="1">
        <w:r>
          <w:rPr>
            <w:rFonts w:ascii="SimSun" w:eastAsia="SimSun" w:hAnsi="SimSun" w:cs="SimSun"/>
            <w:b/>
            <w:bCs/>
            <w:spacing w:val="-5"/>
            <w:sz w:val="40"/>
            <w:szCs w:val="40"/>
          </w:rPr>
          <w:t>7.1.4.4</w:t>
        </w:r>
      </w:hyperlink>
      <w:r>
        <w:rPr>
          <w:rFonts w:ascii="SimSun" w:eastAsia="SimSun" w:hAnsi="SimSun" w:cs="SimSun"/>
          <w:spacing w:val="-5"/>
          <w:sz w:val="40"/>
          <w:szCs w:val="40"/>
        </w:rPr>
        <w:t xml:space="preserve">  测压点与测试仪器之间连接管道的内径应大于或等于3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m</w:t>
      </w:r>
      <w:r>
        <w:rPr>
          <w:rFonts w:ascii="Times New Roman" w:eastAsia="Times New Roman" w:hAnsi="Times New Roman" w:cs="Times New Roman"/>
          <w:spacing w:val="-6"/>
          <w:sz w:val="40"/>
          <w:szCs w:val="40"/>
        </w:rPr>
        <w:t>m</w:t>
      </w:r>
      <w:r>
        <w:rPr>
          <w:rFonts w:ascii="SimSun" w:eastAsia="SimSun" w:hAnsi="SimSun" w:cs="SimSun"/>
          <w:spacing w:val="-6"/>
          <w:sz w:val="40"/>
          <w:szCs w:val="40"/>
        </w:rPr>
        <w:t>。</w:t>
      </w: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131" w:line="223" w:lineRule="auto"/>
        <w:ind w:left="161"/>
        <w:outlineLvl w:val="0"/>
        <w:rPr>
          <w:sz w:val="40"/>
          <w:szCs w:val="40"/>
        </w:rPr>
      </w:pPr>
      <w:r>
        <w:rPr>
          <w:b/>
          <w:bCs/>
          <w:spacing w:val="-18"/>
          <w:sz w:val="40"/>
          <w:szCs w:val="40"/>
        </w:rPr>
        <w:t>7.1.5</w:t>
      </w:r>
      <w:r>
        <w:rPr>
          <w:spacing w:val="177"/>
          <w:sz w:val="40"/>
          <w:szCs w:val="40"/>
        </w:rPr>
        <w:t xml:space="preserve"> </w:t>
      </w:r>
      <w:r>
        <w:rPr>
          <w:b/>
          <w:bCs/>
          <w:spacing w:val="-18"/>
          <w:sz w:val="40"/>
          <w:szCs w:val="40"/>
        </w:rPr>
        <w:t>温度测量点的位置</w:t>
      </w:r>
    </w:p>
    <w:p>
      <w:pPr>
        <w:spacing w:line="325" w:lineRule="auto"/>
        <w:rPr>
          <w:rFonts w:ascii="Arial"/>
          <w:sz w:val="21"/>
        </w:rPr>
      </w:pPr>
    </w:p>
    <w:p>
      <w:pPr>
        <w:spacing w:before="130" w:line="221" w:lineRule="auto"/>
        <w:ind w:left="1027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4"/>
          <w:sz w:val="40"/>
          <w:szCs w:val="40"/>
        </w:rPr>
        <w:t>温度测量点应设置在被试阀进口测压点上游15</w:t>
      </w: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 xml:space="preserve">d </w:t>
      </w:r>
      <w:r>
        <w:rPr>
          <w:rFonts w:ascii="SimSun" w:eastAsia="SimSun" w:hAnsi="SimSun" w:cs="SimSun"/>
          <w:spacing w:val="-4"/>
          <w:sz w:val="40"/>
          <w:szCs w:val="40"/>
        </w:rPr>
        <w:t>处。</w:t>
      </w:r>
    </w:p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before="131" w:line="222" w:lineRule="auto"/>
        <w:ind w:left="162"/>
        <w:outlineLvl w:val="0"/>
        <w:rPr>
          <w:sz w:val="40"/>
          <w:szCs w:val="40"/>
        </w:rPr>
      </w:pPr>
      <w:r>
        <w:rPr>
          <w:b/>
          <w:bCs/>
          <w:spacing w:val="-17"/>
          <w:sz w:val="40"/>
          <w:szCs w:val="40"/>
        </w:rPr>
        <w:t>7.2</w:t>
      </w:r>
      <w:r>
        <w:rPr>
          <w:spacing w:val="171"/>
          <w:sz w:val="40"/>
          <w:szCs w:val="40"/>
        </w:rPr>
        <w:t xml:space="preserve"> </w:t>
      </w:r>
      <w:r>
        <w:rPr>
          <w:b/>
          <w:bCs/>
          <w:spacing w:val="-17"/>
          <w:sz w:val="40"/>
          <w:szCs w:val="40"/>
        </w:rPr>
        <w:t>试验条件</w:t>
      </w: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125" w:line="222" w:lineRule="auto"/>
        <w:ind w:left="161"/>
        <w:outlineLvl w:val="1"/>
        <w:rPr>
          <w:sz w:val="38"/>
          <w:szCs w:val="38"/>
        </w:rPr>
      </w:pPr>
      <w:r>
        <w:rPr>
          <w:b/>
          <w:bCs/>
          <w:spacing w:val="-6"/>
          <w:sz w:val="38"/>
          <w:szCs w:val="38"/>
        </w:rPr>
        <w:t>7.2.1</w:t>
      </w:r>
      <w:r>
        <w:rPr>
          <w:spacing w:val="175"/>
          <w:sz w:val="38"/>
          <w:szCs w:val="38"/>
        </w:rPr>
        <w:t xml:space="preserve"> </w:t>
      </w:r>
      <w:r>
        <w:rPr>
          <w:b/>
          <w:bCs/>
          <w:spacing w:val="-6"/>
          <w:sz w:val="38"/>
          <w:szCs w:val="38"/>
        </w:rPr>
        <w:t>试验介质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130" w:line="220" w:lineRule="auto"/>
        <w:ind w:left="161"/>
        <w:rPr>
          <w:rFonts w:ascii="SimSun" w:eastAsia="SimSun" w:hAnsi="SimSun" w:cs="SimSun"/>
          <w:sz w:val="40"/>
          <w:szCs w:val="40"/>
        </w:rPr>
      </w:pPr>
      <w:hyperlink r:id="rId46" w:history="1">
        <w:r>
          <w:rPr>
            <w:rFonts w:ascii="SimSun" w:eastAsia="SimSun" w:hAnsi="SimSun" w:cs="SimSun"/>
            <w:b/>
            <w:bCs/>
            <w:spacing w:val="-15"/>
            <w:sz w:val="40"/>
            <w:szCs w:val="40"/>
          </w:rPr>
          <w:t>7.2.1.1</w:t>
        </w:r>
      </w:hyperlink>
      <w:r>
        <w:rPr>
          <w:rFonts w:ascii="SimSun" w:eastAsia="SimSun" w:hAnsi="SimSun" w:cs="SimSun"/>
          <w:spacing w:val="-15"/>
          <w:sz w:val="40"/>
          <w:szCs w:val="40"/>
        </w:rPr>
        <w:t xml:space="preserve">  试验介质应为被试阀适用的工作介质。</w:t>
      </w:r>
    </w:p>
    <w:p>
      <w:pPr>
        <w:spacing w:before="118" w:line="239" w:lineRule="auto"/>
        <w:ind w:left="156" w:right="200" w:firstLine="5"/>
        <w:rPr>
          <w:rFonts w:ascii="SimSun" w:eastAsia="SimSun" w:hAnsi="SimSun" w:cs="SimSun"/>
          <w:sz w:val="40"/>
          <w:szCs w:val="40"/>
        </w:rPr>
      </w:pPr>
      <w:hyperlink r:id="rId47" w:history="1">
        <w:r>
          <w:rPr>
            <w:rFonts w:ascii="SimSun" w:eastAsia="SimSun" w:hAnsi="SimSun" w:cs="SimSun"/>
            <w:b/>
            <w:bCs/>
            <w:spacing w:val="-5"/>
            <w:sz w:val="40"/>
            <w:szCs w:val="40"/>
          </w:rPr>
          <w:t>7.2.1.2</w:t>
        </w:r>
      </w:hyperlink>
      <w:r>
        <w:rPr>
          <w:rFonts w:ascii="SimSun" w:eastAsia="SimSun" w:hAnsi="SimSun" w:cs="SimSun"/>
          <w:spacing w:val="165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5"/>
          <w:sz w:val="40"/>
          <w:szCs w:val="40"/>
        </w:rPr>
        <w:t>试验介质的温度：除明确规定外，型式试验应在50℃±2℃下进行，出厂试验应在50℃</w:t>
      </w:r>
      <w:r>
        <w:rPr>
          <w:rFonts w:ascii="SimSun" w:eastAsia="SimSun" w:hAnsi="SimSun" w:cs="SimSun"/>
          <w:spacing w:val="-6"/>
          <w:sz w:val="40"/>
          <w:szCs w:val="40"/>
        </w:rPr>
        <w:t>±4℃</w:t>
      </w:r>
      <w:r>
        <w:rPr>
          <w:rFonts w:ascii="SimSun" w:eastAsia="SimSun" w:hAnsi="SimSun" w:cs="SimSun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8"/>
          <w:sz w:val="40"/>
          <w:szCs w:val="40"/>
        </w:rPr>
        <w:t>下进行。</w:t>
      </w:r>
    </w:p>
    <w:p>
      <w:pPr>
        <w:spacing w:before="133" w:line="220" w:lineRule="auto"/>
        <w:ind w:left="161"/>
        <w:rPr>
          <w:rFonts w:ascii="SimSun" w:eastAsia="SimSun" w:hAnsi="SimSun" w:cs="SimSun"/>
          <w:sz w:val="40"/>
          <w:szCs w:val="40"/>
        </w:rPr>
      </w:pPr>
      <w:hyperlink r:id="rId48" w:history="1">
        <w:r>
          <w:rPr>
            <w:rFonts w:ascii="SimSun" w:eastAsia="SimSun" w:hAnsi="SimSun" w:cs="SimSun"/>
            <w:b/>
            <w:bCs/>
            <w:spacing w:val="-3"/>
            <w:sz w:val="40"/>
            <w:szCs w:val="40"/>
          </w:rPr>
          <w:t>7.2.1.3</w:t>
        </w:r>
      </w:hyperlink>
      <w:r>
        <w:rPr>
          <w:rFonts w:ascii="SimSun" w:eastAsia="SimSun" w:hAnsi="SimSun" w:cs="SimSun"/>
          <w:spacing w:val="144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3"/>
          <w:sz w:val="40"/>
          <w:szCs w:val="40"/>
        </w:rPr>
        <w:t>试验介质的黏度：40℃时的运动黏度为42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mm²/s~74mm²/s</w:t>
      </w:r>
      <w:r>
        <w:rPr>
          <w:rFonts w:ascii="Times New Roman" w:eastAsia="Times New Roman" w:hAnsi="Times New Roman" w:cs="Times New Roman"/>
          <w:spacing w:val="-44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3"/>
          <w:sz w:val="40"/>
          <w:szCs w:val="40"/>
        </w:rPr>
        <w:t>。特殊要求应另</w:t>
      </w:r>
      <w:r>
        <w:rPr>
          <w:rFonts w:ascii="SimSun" w:eastAsia="SimSun" w:hAnsi="SimSun" w:cs="SimSun"/>
          <w:spacing w:val="-4"/>
          <w:sz w:val="40"/>
          <w:szCs w:val="40"/>
        </w:rPr>
        <w:t>行规定。</w:t>
      </w:r>
    </w:p>
    <w:p>
      <w:pPr>
        <w:spacing w:before="119" w:line="220" w:lineRule="auto"/>
        <w:ind w:left="161"/>
        <w:rPr>
          <w:rFonts w:ascii="SimSun" w:eastAsia="SimSun" w:hAnsi="SimSun" w:cs="SimSun"/>
          <w:sz w:val="40"/>
          <w:szCs w:val="40"/>
        </w:rPr>
      </w:pPr>
      <w:hyperlink r:id="rId49" w:history="1">
        <w:r>
          <w:rPr>
            <w:rFonts w:ascii="SimSun" w:eastAsia="SimSun" w:hAnsi="SimSun" w:cs="SimSun"/>
            <w:b/>
            <w:bCs/>
            <w:spacing w:val="-2"/>
            <w:sz w:val="40"/>
            <w:szCs w:val="40"/>
          </w:rPr>
          <w:t>7.2.1.4</w:t>
        </w:r>
      </w:hyperlink>
      <w:r>
        <w:rPr>
          <w:rFonts w:ascii="SimSun" w:eastAsia="SimSun" w:hAnsi="SimSun" w:cs="SimSun"/>
          <w:spacing w:val="192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2"/>
          <w:sz w:val="40"/>
          <w:szCs w:val="40"/>
        </w:rPr>
        <w:t>试验介质的污染度：试验系统用油液的固体颗粒污染等级不应高于GB/T  14039—2002规定</w:t>
      </w:r>
    </w:p>
    <w:p>
      <w:pPr>
        <w:spacing w:before="122" w:line="223" w:lineRule="auto"/>
        <w:ind w:left="156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</w:rPr>
        <w:t>的-/19/16。</w:t>
      </w:r>
    </w:p>
    <w:p>
      <w:pPr>
        <w:spacing w:line="273" w:lineRule="auto"/>
        <w:rPr>
          <w:rFonts w:ascii="Arial"/>
          <w:sz w:val="21"/>
        </w:rPr>
      </w:pPr>
    </w:p>
    <w:p>
      <w:pPr>
        <w:pStyle w:val="BodyText"/>
        <w:spacing w:before="130" w:line="222" w:lineRule="auto"/>
        <w:ind w:left="161"/>
        <w:outlineLvl w:val="0"/>
        <w:rPr>
          <w:sz w:val="40"/>
          <w:szCs w:val="40"/>
        </w:rPr>
      </w:pPr>
      <w:r>
        <w:rPr>
          <w:b/>
          <w:bCs/>
          <w:spacing w:val="-21"/>
          <w:sz w:val="40"/>
          <w:szCs w:val="40"/>
        </w:rPr>
        <w:t>7.2.2</w:t>
      </w:r>
      <w:r>
        <w:rPr>
          <w:spacing w:val="178"/>
          <w:sz w:val="40"/>
          <w:szCs w:val="40"/>
        </w:rPr>
        <w:t xml:space="preserve"> </w:t>
      </w:r>
      <w:r>
        <w:rPr>
          <w:b/>
          <w:bCs/>
          <w:spacing w:val="-21"/>
          <w:sz w:val="40"/>
          <w:szCs w:val="40"/>
        </w:rPr>
        <w:t>试验流量</w:t>
      </w:r>
    </w:p>
    <w:p>
      <w:pPr>
        <w:spacing w:line="287" w:lineRule="auto"/>
        <w:rPr>
          <w:rFonts w:ascii="Arial"/>
          <w:sz w:val="21"/>
        </w:rPr>
      </w:pPr>
    </w:p>
    <w:p>
      <w:pPr>
        <w:spacing w:before="131" w:line="221" w:lineRule="auto"/>
        <w:ind w:left="161"/>
        <w:rPr>
          <w:rFonts w:ascii="SimSun" w:eastAsia="SimSun" w:hAnsi="SimSun" w:cs="SimSun"/>
          <w:sz w:val="40"/>
          <w:szCs w:val="40"/>
        </w:rPr>
      </w:pPr>
      <w:hyperlink r:id="rId50" w:history="1">
        <w:r>
          <w:rPr>
            <w:rFonts w:ascii="SimSun" w:eastAsia="SimSun" w:hAnsi="SimSun" w:cs="SimSun"/>
            <w:b/>
            <w:bCs/>
            <w:spacing w:val="-17"/>
            <w:sz w:val="40"/>
            <w:szCs w:val="40"/>
          </w:rPr>
          <w:t>7.2.2.1</w:t>
        </w:r>
      </w:hyperlink>
      <w:r>
        <w:rPr>
          <w:rFonts w:ascii="SimSun" w:eastAsia="SimSun" w:hAnsi="SimSun" w:cs="SimSun"/>
          <w:spacing w:val="174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7"/>
          <w:sz w:val="40"/>
          <w:szCs w:val="40"/>
        </w:rPr>
        <w:t>试验流量按被试阀的公称流量进行。</w:t>
      </w:r>
    </w:p>
    <w:p>
      <w:pPr>
        <w:spacing w:before="95" w:line="222" w:lineRule="auto"/>
        <w:ind w:right="20"/>
        <w:jc w:val="right"/>
        <w:rPr>
          <w:rFonts w:ascii="SimSun" w:eastAsia="SimSun" w:hAnsi="SimSun" w:cs="SimSun"/>
          <w:sz w:val="42"/>
          <w:szCs w:val="42"/>
        </w:rPr>
      </w:pPr>
      <w:hyperlink r:id="rId51" w:history="1">
        <w:r>
          <w:rPr>
            <w:rFonts w:ascii="SimSun" w:eastAsia="SimSun" w:hAnsi="SimSun" w:cs="SimSun"/>
            <w:b/>
            <w:bCs/>
            <w:spacing w:val="-23"/>
            <w:sz w:val="42"/>
            <w:szCs w:val="42"/>
          </w:rPr>
          <w:t>7.2.2.2</w:t>
        </w:r>
      </w:hyperlink>
      <w:r>
        <w:rPr>
          <w:rFonts w:ascii="SimSun" w:eastAsia="SimSun" w:hAnsi="SimSun" w:cs="SimSun"/>
          <w:spacing w:val="13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3"/>
          <w:sz w:val="42"/>
          <w:szCs w:val="42"/>
        </w:rPr>
        <w:t>对于内泄漏、背压、补油阀、过载阀等试验项目，试验流量允许为大于或等</w:t>
      </w:r>
      <w:r>
        <w:rPr>
          <w:rFonts w:ascii="SimSun" w:eastAsia="SimSun" w:hAnsi="SimSun" w:cs="SimSun"/>
          <w:spacing w:val="-24"/>
          <w:sz w:val="42"/>
          <w:szCs w:val="42"/>
        </w:rPr>
        <w:t>于20%公称流量。</w:t>
      </w:r>
    </w:p>
    <w:p>
      <w:pPr>
        <w:spacing w:before="88" w:line="253" w:lineRule="auto"/>
        <w:ind w:left="156" w:right="235" w:firstLine="4"/>
        <w:rPr>
          <w:rFonts w:ascii="SimSun" w:eastAsia="SimSun" w:hAnsi="SimSun" w:cs="SimSun"/>
          <w:sz w:val="40"/>
          <w:szCs w:val="40"/>
        </w:rPr>
      </w:pPr>
      <w:hyperlink r:id="rId52" w:history="1">
        <w:r>
          <w:rPr>
            <w:rFonts w:ascii="SimSun" w:eastAsia="SimSun" w:hAnsi="SimSun" w:cs="SimSun"/>
            <w:b/>
            <w:bCs/>
            <w:spacing w:val="-7"/>
            <w:sz w:val="40"/>
            <w:szCs w:val="40"/>
          </w:rPr>
          <w:t>7.2.2.3</w:t>
        </w:r>
      </w:hyperlink>
      <w:r>
        <w:rPr>
          <w:rFonts w:ascii="SimSun" w:eastAsia="SimSun" w:hAnsi="SimSun" w:cs="SimSun"/>
          <w:spacing w:val="166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7"/>
          <w:sz w:val="40"/>
          <w:szCs w:val="40"/>
        </w:rPr>
        <w:t>耐久性试验的试验流量分为两种情况：当被试阀的公称流量小于100</w:t>
      </w:r>
      <w:r>
        <w:rPr>
          <w:rFonts w:ascii="Times New Roman" w:eastAsia="Times New Roman" w:hAnsi="Times New Roman" w:cs="Times New Roman"/>
          <w:spacing w:val="-7"/>
          <w:sz w:val="40"/>
          <w:szCs w:val="40"/>
        </w:rPr>
        <w:t xml:space="preserve">L/min </w:t>
      </w:r>
      <w:r>
        <w:rPr>
          <w:rFonts w:ascii="SimSun" w:eastAsia="SimSun" w:hAnsi="SimSun" w:cs="SimSun"/>
          <w:spacing w:val="-7"/>
          <w:sz w:val="40"/>
          <w:szCs w:val="40"/>
        </w:rPr>
        <w:t>时，试验流量</w:t>
      </w:r>
      <w:r>
        <w:rPr>
          <w:rFonts w:ascii="SimSun" w:eastAsia="SimSun" w:hAnsi="SimSun" w:cs="SimSun"/>
          <w:spacing w:val="-8"/>
          <w:sz w:val="40"/>
          <w:szCs w:val="40"/>
        </w:rPr>
        <w:t>即为</w:t>
      </w:r>
      <w:r>
        <w:rPr>
          <w:rFonts w:ascii="SimSun" w:eastAsia="SimSun" w:hAnsi="SimSun" w:cs="SimSun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5"/>
          <w:sz w:val="40"/>
          <w:szCs w:val="40"/>
        </w:rPr>
        <w:t xml:space="preserve">其公称流量；当被试阀的公称流量大于或等于100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 xml:space="preserve">L/min </w:t>
      </w:r>
      <w:r>
        <w:rPr>
          <w:rFonts w:ascii="SimSun" w:eastAsia="SimSun" w:hAnsi="SimSun" w:cs="SimSun"/>
          <w:spacing w:val="-5"/>
          <w:sz w:val="40"/>
          <w:szCs w:val="40"/>
        </w:rPr>
        <w:t xml:space="preserve">时，试验流量为100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L/min</w:t>
      </w:r>
      <w:r>
        <w:rPr>
          <w:rFonts w:ascii="SimSun" w:eastAsia="SimSun" w:hAnsi="SimSun" w:cs="SimSun"/>
          <w:spacing w:val="-5"/>
          <w:sz w:val="40"/>
          <w:szCs w:val="40"/>
        </w:rPr>
        <w:t>。</w:t>
      </w:r>
    </w:p>
    <w:p>
      <w:pPr>
        <w:spacing w:line="259" w:lineRule="auto"/>
        <w:rPr>
          <w:rFonts w:ascii="Arial"/>
          <w:sz w:val="21"/>
        </w:rPr>
      </w:pPr>
    </w:p>
    <w:p>
      <w:pPr>
        <w:pStyle w:val="BodyText"/>
        <w:spacing w:before="131" w:line="224" w:lineRule="auto"/>
        <w:ind w:left="161"/>
        <w:outlineLvl w:val="0"/>
        <w:rPr>
          <w:sz w:val="40"/>
          <w:szCs w:val="40"/>
        </w:rPr>
      </w:pPr>
      <w:r>
        <w:rPr>
          <w:b/>
          <w:bCs/>
          <w:spacing w:val="-22"/>
          <w:sz w:val="40"/>
          <w:szCs w:val="40"/>
        </w:rPr>
        <w:t>7.2.3</w:t>
      </w:r>
      <w:r>
        <w:rPr>
          <w:spacing w:val="180"/>
          <w:sz w:val="40"/>
          <w:szCs w:val="40"/>
        </w:rPr>
        <w:t xml:space="preserve"> </w:t>
      </w:r>
      <w:r>
        <w:rPr>
          <w:b/>
          <w:bCs/>
          <w:spacing w:val="-22"/>
          <w:sz w:val="40"/>
          <w:szCs w:val="40"/>
        </w:rPr>
        <w:t>稳态工况</w:t>
      </w:r>
    </w:p>
    <w:p>
      <w:pPr>
        <w:spacing w:line="255" w:lineRule="auto"/>
        <w:rPr>
          <w:rFonts w:ascii="Arial"/>
          <w:sz w:val="21"/>
        </w:rPr>
      </w:pPr>
    </w:p>
    <w:p>
      <w:pPr>
        <w:spacing w:before="131" w:line="221" w:lineRule="auto"/>
        <w:ind w:left="1006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4"/>
          <w:sz w:val="40"/>
          <w:szCs w:val="40"/>
        </w:rPr>
        <w:t>被控参量的变化范围符合表12的规定值时为稳态工况，在稳态工况下记录试验参数的测量</w:t>
      </w:r>
      <w:r>
        <w:rPr>
          <w:rFonts w:ascii="SimSun" w:eastAsia="SimSun" w:hAnsi="SimSun" w:cs="SimSun"/>
          <w:spacing w:val="-5"/>
          <w:sz w:val="40"/>
          <w:szCs w:val="40"/>
        </w:rPr>
        <w:t>值。</w:t>
      </w: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130" w:line="223" w:lineRule="auto"/>
        <w:ind w:left="5370"/>
        <w:rPr>
          <w:sz w:val="40"/>
          <w:szCs w:val="40"/>
        </w:rPr>
      </w:pPr>
      <w:r>
        <w:rPr>
          <w:b/>
          <w:bCs/>
          <w:spacing w:val="-4"/>
          <w:sz w:val="40"/>
          <w:szCs w:val="40"/>
        </w:rPr>
        <w:t>表12</w:t>
      </w:r>
      <w:r>
        <w:rPr>
          <w:spacing w:val="170"/>
          <w:sz w:val="40"/>
          <w:szCs w:val="40"/>
        </w:rPr>
        <w:t xml:space="preserve"> </w:t>
      </w:r>
      <w:r>
        <w:rPr>
          <w:b/>
          <w:bCs/>
          <w:spacing w:val="-4"/>
          <w:sz w:val="40"/>
          <w:szCs w:val="40"/>
        </w:rPr>
        <w:t>被控参量平均指示值允许变化范围</w:t>
      </w:r>
    </w:p>
    <w:tbl>
      <w:tblPr>
        <w:tblStyle w:val="TableNormal9"/>
        <w:tblW w:w="1790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464"/>
        <w:gridCol w:w="4467"/>
        <w:gridCol w:w="4469"/>
        <w:gridCol w:w="4500"/>
      </w:tblGrid>
      <w:tr>
        <w:tblPrEx>
          <w:tblW w:w="17900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751"/>
        </w:trPr>
        <w:tc>
          <w:tcPr>
            <w:tcW w:w="4464" w:type="dxa"/>
            <w:vMerge w:val="restart"/>
            <w:tcBorders>
              <w:bottom w:val="nil"/>
            </w:tcBorders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4" w:line="226" w:lineRule="auto"/>
              <w:ind w:left="1690"/>
              <w:rPr>
                <w:sz w:val="26"/>
                <w:szCs w:val="26"/>
              </w:rPr>
            </w:pPr>
            <w:r>
              <w:rPr>
                <w:spacing w:val="10"/>
                <w:sz w:val="26"/>
                <w:szCs w:val="26"/>
              </w:rPr>
              <w:t>测量参量</w:t>
            </w:r>
          </w:p>
        </w:tc>
        <w:tc>
          <w:tcPr>
            <w:tcW w:w="13436" w:type="dxa"/>
            <w:gridSpan w:val="3"/>
            <w:vAlign w:val="top"/>
          </w:tcPr>
          <w:p>
            <w:pPr>
              <w:pStyle w:val="TableText"/>
              <w:spacing w:before="250" w:line="226" w:lineRule="auto"/>
              <w:ind w:left="5884"/>
              <w:rPr>
                <w:sz w:val="26"/>
                <w:szCs w:val="26"/>
              </w:rPr>
            </w:pPr>
            <w:r>
              <w:rPr>
                <w:spacing w:val="-3"/>
                <w:sz w:val="26"/>
                <w:szCs w:val="26"/>
              </w:rPr>
              <w:t>测</w:t>
            </w:r>
            <w:r>
              <w:rPr>
                <w:spacing w:val="-21"/>
                <w:sz w:val="26"/>
                <w:szCs w:val="26"/>
              </w:rPr>
              <w:t xml:space="preserve"> </w:t>
            </w:r>
            <w:r>
              <w:rPr>
                <w:spacing w:val="-3"/>
                <w:sz w:val="26"/>
                <w:szCs w:val="26"/>
              </w:rPr>
              <w:t>量</w:t>
            </w:r>
            <w:r>
              <w:rPr>
                <w:spacing w:val="-20"/>
                <w:sz w:val="26"/>
                <w:szCs w:val="26"/>
              </w:rPr>
              <w:t xml:space="preserve"> </w:t>
            </w:r>
            <w:r>
              <w:rPr>
                <w:spacing w:val="-3"/>
                <w:sz w:val="26"/>
                <w:szCs w:val="26"/>
              </w:rPr>
              <w:t>准</w:t>
            </w:r>
            <w:r>
              <w:rPr>
                <w:spacing w:val="-22"/>
                <w:sz w:val="26"/>
                <w:szCs w:val="26"/>
              </w:rPr>
              <w:t xml:space="preserve"> </w:t>
            </w:r>
            <w:r>
              <w:rPr>
                <w:spacing w:val="-3"/>
                <w:sz w:val="26"/>
                <w:szCs w:val="26"/>
              </w:rPr>
              <w:t>确</w:t>
            </w:r>
            <w:r>
              <w:rPr>
                <w:spacing w:val="-22"/>
                <w:sz w:val="26"/>
                <w:szCs w:val="26"/>
              </w:rPr>
              <w:t xml:space="preserve"> </w:t>
            </w:r>
            <w:r>
              <w:rPr>
                <w:spacing w:val="-3"/>
                <w:sz w:val="26"/>
                <w:szCs w:val="26"/>
              </w:rPr>
              <w:t>度</w:t>
            </w:r>
          </w:p>
        </w:tc>
      </w:tr>
      <w:tr>
        <w:tblPrEx>
          <w:tblW w:w="17900" w:type="dxa"/>
          <w:tblInd w:w="2" w:type="dxa"/>
          <w:tblLayout w:type="fixed"/>
        </w:tblPrEx>
        <w:trPr>
          <w:trHeight w:val="750"/>
        </w:trPr>
        <w:tc>
          <w:tcPr>
            <w:tcW w:w="446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67" w:type="dxa"/>
            <w:vAlign w:val="top"/>
          </w:tcPr>
          <w:p>
            <w:pPr>
              <w:pStyle w:val="TableText"/>
              <w:spacing w:before="317" w:line="188" w:lineRule="auto"/>
              <w:ind w:left="2162"/>
              <w:rPr>
                <w:sz w:val="26"/>
                <w:szCs w:val="26"/>
              </w:rPr>
            </w:pPr>
            <w:r>
              <w:rPr>
                <w:spacing w:val="1"/>
                <w:sz w:val="26"/>
                <w:szCs w:val="26"/>
              </w:rPr>
              <w:t>A</w:t>
            </w:r>
          </w:p>
        </w:tc>
        <w:tc>
          <w:tcPr>
            <w:tcW w:w="4469" w:type="dxa"/>
            <w:vAlign w:val="top"/>
          </w:tcPr>
          <w:p>
            <w:pPr>
              <w:pStyle w:val="TableText"/>
              <w:spacing w:before="320" w:line="186" w:lineRule="auto"/>
              <w:ind w:left="2164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B</w:t>
            </w:r>
          </w:p>
        </w:tc>
        <w:tc>
          <w:tcPr>
            <w:tcW w:w="4500" w:type="dxa"/>
            <w:vAlign w:val="top"/>
          </w:tcPr>
          <w:p>
            <w:pPr>
              <w:pStyle w:val="TableText"/>
              <w:spacing w:before="318" w:line="187" w:lineRule="auto"/>
              <w:ind w:left="2181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</w:t>
            </w:r>
          </w:p>
        </w:tc>
      </w:tr>
    </w:tbl>
    <w:p>
      <w:pPr>
        <w:sectPr>
          <w:footerReference w:type="default" r:id="rId53"/>
          <w:pgSz w:w="21768" w:h="31680"/>
          <w:pgMar w:top="2255" w:right="1893" w:bottom="2099" w:left="1968" w:header="0" w:footer="1849" w:gutter="0"/>
          <w:pgNumType w:start="22"/>
          <w:cols w:space="708"/>
        </w:sectPr>
      </w:pPr>
    </w:p>
    <w:tbl>
      <w:tblPr>
        <w:tblStyle w:val="TableNormal10"/>
        <w:tblW w:w="1790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464"/>
        <w:gridCol w:w="4467"/>
        <w:gridCol w:w="4469"/>
        <w:gridCol w:w="4500"/>
      </w:tblGrid>
      <w:tr>
        <w:tblPrEx>
          <w:tblW w:w="17900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750"/>
        </w:trPr>
        <w:tc>
          <w:tcPr>
            <w:tcW w:w="4464" w:type="dxa"/>
            <w:vAlign w:val="top"/>
          </w:tcPr>
          <w:p>
            <w:pPr>
              <w:pStyle w:val="TableText"/>
              <w:spacing w:before="250" w:line="225" w:lineRule="auto"/>
              <w:ind w:left="1549"/>
              <w:rPr>
                <w:sz w:val="26"/>
                <w:szCs w:val="26"/>
              </w:rPr>
            </w:pPr>
            <w:r>
              <w:rPr>
                <w:spacing w:val="-4"/>
                <w:sz w:val="26"/>
                <w:szCs w:val="26"/>
              </w:rPr>
              <w:t>压</w:t>
            </w:r>
            <w:r>
              <w:rPr>
                <w:spacing w:val="54"/>
                <w:sz w:val="26"/>
                <w:szCs w:val="26"/>
              </w:rPr>
              <w:t xml:space="preserve">  </w:t>
            </w:r>
            <w:r>
              <w:rPr>
                <w:spacing w:val="-4"/>
                <w:sz w:val="26"/>
                <w:szCs w:val="26"/>
              </w:rPr>
              <w:t>力</w:t>
            </w:r>
            <w:r>
              <w:rPr>
                <w:spacing w:val="47"/>
                <w:sz w:val="26"/>
                <w:szCs w:val="26"/>
              </w:rPr>
              <w:t xml:space="preserve">  </w:t>
            </w:r>
            <w:r>
              <w:rPr>
                <w:spacing w:val="-4"/>
                <w:sz w:val="26"/>
                <w:szCs w:val="26"/>
              </w:rPr>
              <w:t>%</w:t>
            </w:r>
          </w:p>
        </w:tc>
        <w:tc>
          <w:tcPr>
            <w:tcW w:w="4467" w:type="dxa"/>
            <w:vAlign w:val="top"/>
          </w:tcPr>
          <w:p>
            <w:pPr>
              <w:pStyle w:val="TableText"/>
              <w:spacing w:before="273" w:line="241" w:lineRule="auto"/>
              <w:ind w:left="1894"/>
              <w:rPr>
                <w:sz w:val="26"/>
                <w:szCs w:val="26"/>
              </w:rPr>
            </w:pPr>
            <w:r>
              <w:rPr>
                <w:spacing w:val="-5"/>
                <w:sz w:val="26"/>
                <w:szCs w:val="26"/>
              </w:rPr>
              <w:t>±0.5</w:t>
            </w:r>
          </w:p>
        </w:tc>
        <w:tc>
          <w:tcPr>
            <w:tcW w:w="4469" w:type="dxa"/>
            <w:vAlign w:val="top"/>
          </w:tcPr>
          <w:p>
            <w:pPr>
              <w:pStyle w:val="TableText"/>
              <w:spacing w:before="272"/>
              <w:ind w:left="1896"/>
              <w:rPr>
                <w:sz w:val="26"/>
                <w:szCs w:val="26"/>
              </w:rPr>
            </w:pPr>
            <w:r>
              <w:rPr>
                <w:spacing w:val="9"/>
                <w:sz w:val="26"/>
                <w:szCs w:val="26"/>
              </w:rPr>
              <w:t>士1.5</w:t>
            </w:r>
          </w:p>
        </w:tc>
        <w:tc>
          <w:tcPr>
            <w:tcW w:w="4500" w:type="dxa"/>
            <w:vAlign w:val="top"/>
          </w:tcPr>
          <w:p>
            <w:pPr>
              <w:pStyle w:val="TableText"/>
              <w:spacing w:before="273" w:line="241" w:lineRule="auto"/>
              <w:ind w:left="1913"/>
              <w:rPr>
                <w:sz w:val="26"/>
                <w:szCs w:val="26"/>
              </w:rPr>
            </w:pPr>
            <w:r>
              <w:rPr>
                <w:spacing w:val="-5"/>
                <w:sz w:val="26"/>
                <w:szCs w:val="26"/>
              </w:rPr>
              <w:t>±2.5</w:t>
            </w:r>
          </w:p>
        </w:tc>
      </w:tr>
      <w:tr>
        <w:tblPrEx>
          <w:tblW w:w="17900" w:type="dxa"/>
          <w:tblInd w:w="2" w:type="dxa"/>
          <w:tblLayout w:type="fixed"/>
        </w:tblPrEx>
        <w:trPr>
          <w:trHeight w:val="745"/>
        </w:trPr>
        <w:tc>
          <w:tcPr>
            <w:tcW w:w="4464" w:type="dxa"/>
            <w:vAlign w:val="top"/>
          </w:tcPr>
          <w:p>
            <w:pPr>
              <w:pStyle w:val="TableText"/>
              <w:spacing w:before="220" w:line="226" w:lineRule="auto"/>
              <w:ind w:left="16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流量</w:t>
            </w:r>
            <w:r>
              <w:rPr>
                <w:spacing w:val="13"/>
                <w:sz w:val="34"/>
                <w:szCs w:val="34"/>
              </w:rPr>
              <w:t xml:space="preserve">  </w:t>
            </w:r>
            <w:r>
              <w:rPr>
                <w:sz w:val="34"/>
                <w:szCs w:val="34"/>
              </w:rPr>
              <w:t>%</w:t>
            </w:r>
          </w:p>
        </w:tc>
        <w:tc>
          <w:tcPr>
            <w:tcW w:w="4467" w:type="dxa"/>
            <w:vAlign w:val="top"/>
          </w:tcPr>
          <w:p>
            <w:pPr>
              <w:pStyle w:val="TableText"/>
              <w:spacing w:before="271"/>
              <w:ind w:left="1894"/>
              <w:rPr>
                <w:sz w:val="26"/>
                <w:szCs w:val="26"/>
              </w:rPr>
            </w:pPr>
            <w:r>
              <w:rPr>
                <w:spacing w:val="8"/>
                <w:sz w:val="26"/>
                <w:szCs w:val="26"/>
              </w:rPr>
              <w:t>士0.5</w:t>
            </w:r>
          </w:p>
        </w:tc>
        <w:tc>
          <w:tcPr>
            <w:tcW w:w="4469" w:type="dxa"/>
            <w:vAlign w:val="top"/>
          </w:tcPr>
          <w:p>
            <w:pPr>
              <w:pStyle w:val="TableText"/>
              <w:spacing w:before="271"/>
              <w:ind w:left="1896"/>
              <w:rPr>
                <w:sz w:val="26"/>
                <w:szCs w:val="26"/>
              </w:rPr>
            </w:pPr>
            <w:r>
              <w:rPr>
                <w:spacing w:val="9"/>
                <w:sz w:val="26"/>
                <w:szCs w:val="26"/>
              </w:rPr>
              <w:t>士1.5</w:t>
            </w:r>
          </w:p>
        </w:tc>
        <w:tc>
          <w:tcPr>
            <w:tcW w:w="4500" w:type="dxa"/>
            <w:vAlign w:val="top"/>
          </w:tcPr>
          <w:p>
            <w:pPr>
              <w:pStyle w:val="TableText"/>
              <w:spacing w:before="271"/>
              <w:ind w:left="1913"/>
              <w:rPr>
                <w:sz w:val="26"/>
                <w:szCs w:val="26"/>
              </w:rPr>
            </w:pPr>
            <w:r>
              <w:rPr>
                <w:spacing w:val="8"/>
                <w:sz w:val="26"/>
                <w:szCs w:val="26"/>
              </w:rPr>
              <w:t>士2.5</w:t>
            </w:r>
          </w:p>
        </w:tc>
      </w:tr>
      <w:tr>
        <w:tblPrEx>
          <w:tblW w:w="17900" w:type="dxa"/>
          <w:tblInd w:w="2" w:type="dxa"/>
          <w:tblLayout w:type="fixed"/>
        </w:tblPrEx>
        <w:trPr>
          <w:trHeight w:val="755"/>
        </w:trPr>
        <w:tc>
          <w:tcPr>
            <w:tcW w:w="4464" w:type="dxa"/>
            <w:vAlign w:val="top"/>
          </w:tcPr>
          <w:p>
            <w:pPr>
              <w:pStyle w:val="TableText"/>
              <w:spacing w:before="220" w:line="223" w:lineRule="auto"/>
              <w:ind w:left="1535"/>
              <w:rPr>
                <w:sz w:val="34"/>
                <w:szCs w:val="34"/>
              </w:rPr>
            </w:pPr>
            <w:r>
              <w:rPr>
                <w:spacing w:val="3"/>
                <w:sz w:val="34"/>
                <w:szCs w:val="34"/>
              </w:rPr>
              <w:t>温度</w:t>
            </w:r>
            <w:r>
              <w:rPr>
                <w:spacing w:val="46"/>
                <w:sz w:val="34"/>
                <w:szCs w:val="34"/>
              </w:rPr>
              <w:t xml:space="preserve">  </w:t>
            </w:r>
            <w:r>
              <w:rPr>
                <w:spacing w:val="3"/>
                <w:sz w:val="34"/>
                <w:szCs w:val="34"/>
              </w:rPr>
              <w:t>℃</w:t>
            </w:r>
          </w:p>
        </w:tc>
        <w:tc>
          <w:tcPr>
            <w:tcW w:w="4467" w:type="dxa"/>
            <w:vAlign w:val="top"/>
          </w:tcPr>
          <w:p>
            <w:pPr>
              <w:pStyle w:val="TableText"/>
              <w:spacing w:before="277" w:line="241" w:lineRule="auto"/>
              <w:ind w:left="1894"/>
              <w:rPr>
                <w:sz w:val="26"/>
                <w:szCs w:val="26"/>
              </w:rPr>
            </w:pPr>
            <w:r>
              <w:rPr>
                <w:spacing w:val="-5"/>
                <w:sz w:val="26"/>
                <w:szCs w:val="26"/>
              </w:rPr>
              <w:t>±1.0</w:t>
            </w:r>
          </w:p>
        </w:tc>
        <w:tc>
          <w:tcPr>
            <w:tcW w:w="4469" w:type="dxa"/>
            <w:vAlign w:val="top"/>
          </w:tcPr>
          <w:p>
            <w:pPr>
              <w:pStyle w:val="TableText"/>
              <w:spacing w:before="277" w:line="241" w:lineRule="auto"/>
              <w:ind w:left="1896"/>
              <w:rPr>
                <w:sz w:val="26"/>
                <w:szCs w:val="26"/>
              </w:rPr>
            </w:pPr>
            <w:r>
              <w:rPr>
                <w:spacing w:val="-5"/>
                <w:sz w:val="26"/>
                <w:szCs w:val="26"/>
              </w:rPr>
              <w:t>±2.0</w:t>
            </w:r>
          </w:p>
        </w:tc>
        <w:tc>
          <w:tcPr>
            <w:tcW w:w="4500" w:type="dxa"/>
            <w:vAlign w:val="top"/>
          </w:tcPr>
          <w:p>
            <w:pPr>
              <w:pStyle w:val="TableText"/>
              <w:spacing w:before="277" w:line="241" w:lineRule="auto"/>
              <w:ind w:left="1913"/>
              <w:rPr>
                <w:sz w:val="26"/>
                <w:szCs w:val="26"/>
              </w:rPr>
            </w:pPr>
            <w:r>
              <w:rPr>
                <w:spacing w:val="-5"/>
                <w:sz w:val="26"/>
                <w:szCs w:val="26"/>
              </w:rPr>
              <w:t>±4.0</w:t>
            </w:r>
          </w:p>
        </w:tc>
      </w:tr>
      <w:tr>
        <w:tblPrEx>
          <w:tblW w:w="17900" w:type="dxa"/>
          <w:tblInd w:w="2" w:type="dxa"/>
          <w:tblLayout w:type="fixed"/>
        </w:tblPrEx>
        <w:trPr>
          <w:trHeight w:val="751"/>
        </w:trPr>
        <w:tc>
          <w:tcPr>
            <w:tcW w:w="4464" w:type="dxa"/>
            <w:vAlign w:val="top"/>
          </w:tcPr>
          <w:p>
            <w:pPr>
              <w:pStyle w:val="TableText"/>
              <w:spacing w:before="218" w:line="223" w:lineRule="auto"/>
              <w:ind w:left="1558"/>
              <w:rPr>
                <w:sz w:val="34"/>
                <w:szCs w:val="34"/>
              </w:rPr>
            </w:pPr>
            <w:r>
              <w:rPr>
                <w:spacing w:val="-6"/>
                <w:sz w:val="34"/>
                <w:szCs w:val="34"/>
              </w:rPr>
              <w:t>黏</w:t>
            </w:r>
            <w:r>
              <w:rPr>
                <w:spacing w:val="91"/>
                <w:sz w:val="34"/>
                <w:szCs w:val="34"/>
              </w:rPr>
              <w:t xml:space="preserve"> </w:t>
            </w:r>
            <w:r>
              <w:rPr>
                <w:spacing w:val="-6"/>
                <w:sz w:val="34"/>
                <w:szCs w:val="34"/>
              </w:rPr>
              <w:t>度</w:t>
            </w:r>
            <w:r>
              <w:rPr>
                <w:spacing w:val="82"/>
                <w:sz w:val="34"/>
                <w:szCs w:val="34"/>
              </w:rPr>
              <w:t xml:space="preserve"> </w:t>
            </w:r>
            <w:r>
              <w:rPr>
                <w:spacing w:val="-6"/>
                <w:sz w:val="34"/>
                <w:szCs w:val="34"/>
              </w:rPr>
              <w:t>%</w:t>
            </w:r>
          </w:p>
        </w:tc>
        <w:tc>
          <w:tcPr>
            <w:tcW w:w="4467" w:type="dxa"/>
            <w:vAlign w:val="top"/>
          </w:tcPr>
          <w:p>
            <w:pPr>
              <w:pStyle w:val="TableText"/>
              <w:spacing w:before="275" w:line="241" w:lineRule="auto"/>
              <w:ind w:left="2027"/>
              <w:rPr>
                <w:sz w:val="26"/>
                <w:szCs w:val="26"/>
              </w:rPr>
            </w:pPr>
            <w:r>
              <w:rPr>
                <w:spacing w:val="-10"/>
                <w:sz w:val="26"/>
                <w:szCs w:val="26"/>
              </w:rPr>
              <w:t>±5</w:t>
            </w:r>
          </w:p>
        </w:tc>
        <w:tc>
          <w:tcPr>
            <w:tcW w:w="4469" w:type="dxa"/>
            <w:vAlign w:val="top"/>
          </w:tcPr>
          <w:p>
            <w:pPr>
              <w:pStyle w:val="TableText"/>
              <w:spacing w:before="275" w:line="241" w:lineRule="auto"/>
              <w:ind w:left="1964"/>
              <w:rPr>
                <w:sz w:val="26"/>
                <w:szCs w:val="26"/>
              </w:rPr>
            </w:pPr>
            <w:r>
              <w:rPr>
                <w:spacing w:val="-7"/>
                <w:sz w:val="26"/>
                <w:szCs w:val="26"/>
              </w:rPr>
              <w:t>±10</w:t>
            </w:r>
          </w:p>
        </w:tc>
        <w:tc>
          <w:tcPr>
            <w:tcW w:w="4500" w:type="dxa"/>
            <w:vAlign w:val="top"/>
          </w:tcPr>
          <w:p>
            <w:pPr>
              <w:pStyle w:val="TableText"/>
              <w:spacing w:before="275" w:line="241" w:lineRule="auto"/>
              <w:ind w:left="1980"/>
              <w:rPr>
                <w:sz w:val="26"/>
                <w:szCs w:val="26"/>
              </w:rPr>
            </w:pPr>
            <w:r>
              <w:rPr>
                <w:spacing w:val="-7"/>
                <w:sz w:val="26"/>
                <w:szCs w:val="26"/>
              </w:rPr>
              <w:t>±15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br/>
      </w:r>
      <w:r>
        <w:rPr>
          <w:rFonts w:ascii="Arial" w:eastAsia="Arial" w:hAnsi="Arial" w:cs="Arial"/>
          <w:sz w:val="21"/>
          <w:szCs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https://d.book118.com/456203100045010055</w:t>
        </w:r>
      </w:hyperlink>
    </w:p>
    <w:p>
      <w:pPr>
        <w:rPr>
          <w:rFonts w:ascii="Arial" w:eastAsia="Arial" w:hAnsi="Arial" w:cs="Arial"/>
          <w:sz w:val="21"/>
          <w:szCs w:val="21"/>
        </w:rPr>
      </w:pPr>
    </w:p>
    <w:sectPr>
      <w:footerReference w:type="default" r:id="rId55"/>
      <w:type w:val="nextPage"/>
      <w:pgSz w:w="21768" w:h="31680"/>
      <w:pgMar w:top="2255" w:right="1893" w:bottom="2099" w:left="1968" w:header="0" w:footer="1849" w:gutter="0"/>
      <w:pgNumType w:start="23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left="43"/>
      <w:rPr>
        <w:rFonts w:ascii="Times New Roman" w:eastAsia="Times New Roman" w:hAnsi="Times New Roman" w:cs="Times New Roman"/>
        <w:sz w:val="40"/>
        <w:szCs w:val="40"/>
      </w:rPr>
    </w:pPr>
    <w:r>
      <w:rPr>
        <w:rFonts w:ascii="Times New Roman" w:eastAsia="Times New Roman" w:hAnsi="Times New Roman" w:cs="Times New Roman"/>
        <w:spacing w:val="-3"/>
        <w:sz w:val="40"/>
        <w:szCs w:val="40"/>
      </w:rPr>
      <w:t>II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2" w:lineRule="auto"/>
      <w:ind w:right="42"/>
      <w:jc w:val="right"/>
      <w:rPr>
        <w:rFonts w:ascii="Times New Roman" w:eastAsia="Times New Roman" w:hAnsi="Times New Roman" w:cs="Times New Roman"/>
        <w:sz w:val="55"/>
        <w:szCs w:val="55"/>
      </w:rPr>
    </w:pPr>
    <w:r>
      <w:rPr>
        <w:rFonts w:ascii="Times New Roman" w:eastAsia="Times New Roman" w:hAnsi="Times New Roman" w:cs="Times New Roman"/>
        <w:b/>
        <w:bCs/>
        <w:spacing w:val="-14"/>
        <w:sz w:val="55"/>
        <w:szCs w:val="55"/>
      </w:rPr>
      <w:t>II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2" w:lineRule="auto"/>
      <w:ind w:right="42"/>
      <w:jc w:val="right"/>
      <w:rPr>
        <w:rFonts w:ascii="Times New Roman" w:eastAsia="Times New Roman" w:hAnsi="Times New Roman" w:cs="Times New Roman"/>
        <w:sz w:val="55"/>
        <w:szCs w:val="55"/>
      </w:rPr>
    </w:pPr>
    <w:r>
      <w:rPr>
        <w:rFonts w:ascii="Times New Roman" w:eastAsia="Times New Roman" w:hAnsi="Times New Roman" w:cs="Times New Roman"/>
        <w:b/>
        <w:bCs/>
        <w:spacing w:val="-14"/>
        <w:sz w:val="55"/>
        <w:szCs w:val="55"/>
      </w:rPr>
      <w:t>II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z w:val="27"/>
        <w:szCs w:val="27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z w:val="27"/>
        <w:szCs w:val="27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right="21"/>
      <w:jc w:val="right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z w:val="27"/>
        <w:szCs w:val="27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right="21"/>
      <w:jc w:val="right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z w:val="27"/>
        <w:szCs w:val="27"/>
      </w:rPr>
      <w:t>3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0" w:lineRule="auto"/>
      <w:rPr>
        <w:rFonts w:ascii="SimSun" w:eastAsia="SimSun" w:hAnsi="SimSun" w:cs="SimSun"/>
        <w:sz w:val="29"/>
        <w:szCs w:val="29"/>
      </w:rPr>
    </w:pPr>
    <w:r>
      <w:rPr>
        <w:rFonts w:ascii="SimSun" w:eastAsia="SimSun" w:hAnsi="SimSun" w:cs="SimSun"/>
        <w:sz w:val="29"/>
        <w:szCs w:val="29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0" w:lineRule="auto"/>
      <w:rPr>
        <w:rFonts w:ascii="SimSun" w:eastAsia="SimSun" w:hAnsi="SimSun" w:cs="SimSun"/>
        <w:sz w:val="29"/>
        <w:szCs w:val="29"/>
      </w:rPr>
    </w:pPr>
    <w:r>
      <w:rPr>
        <w:rFonts w:ascii="SimSun" w:eastAsia="SimSun" w:hAnsi="SimSun" w:cs="SimSun"/>
        <w:sz w:val="29"/>
        <w:szCs w:val="29"/>
      </w:rPr>
      <w:t>4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0" w:lineRule="auto"/>
      <w:rPr>
        <w:rFonts w:ascii="SimSun" w:eastAsia="SimSun" w:hAnsi="SimSun" w:cs="SimSun"/>
        <w:sz w:val="29"/>
        <w:szCs w:val="29"/>
      </w:rPr>
    </w:pPr>
    <w:r>
      <w:rPr>
        <w:rFonts w:ascii="SimSun" w:eastAsia="SimSun" w:hAnsi="SimSun" w:cs="SimSun"/>
        <w:sz w:val="29"/>
        <w:szCs w:val="29"/>
      </w:rPr>
      <w:t>4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0" w:lineRule="auto"/>
      <w:rPr>
        <w:rFonts w:ascii="SimSun" w:eastAsia="SimSun" w:hAnsi="SimSun" w:cs="SimSun"/>
        <w:sz w:val="29"/>
        <w:szCs w:val="29"/>
      </w:rPr>
    </w:pPr>
    <w:r>
      <w:rPr>
        <w:rFonts w:ascii="SimSun" w:eastAsia="SimSun" w:hAnsi="SimSun" w:cs="SimSun"/>
        <w:sz w:val="29"/>
        <w:szCs w:val="29"/>
      </w:rPr>
      <w:t>4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17473"/>
      <w:rPr>
        <w:rFonts w:ascii="SimSun" w:eastAsia="SimSun" w:hAnsi="SimSun" w:cs="SimSun"/>
        <w:sz w:val="25"/>
        <w:szCs w:val="25"/>
      </w:rPr>
    </w:pPr>
    <w:r>
      <w:rPr>
        <w:rFonts w:ascii="SimSun" w:eastAsia="SimSun" w:hAnsi="SimSun" w:cs="SimSun"/>
        <w:sz w:val="25"/>
        <w:szCs w:val="25"/>
      </w:rPr>
      <w:t>5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17473"/>
      <w:rPr>
        <w:rFonts w:ascii="SimSun" w:eastAsia="SimSun" w:hAnsi="SimSun" w:cs="SimSun"/>
        <w:sz w:val="25"/>
        <w:szCs w:val="25"/>
      </w:rPr>
    </w:pPr>
    <w:r>
      <w:rPr>
        <w:rFonts w:ascii="SimSun" w:eastAsia="SimSun" w:hAnsi="SimSun" w:cs="SimSun"/>
        <w:sz w:val="25"/>
        <w:szCs w:val="25"/>
      </w:rPr>
      <w:t>5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7" w:lineRule="auto"/>
      <w:rPr>
        <w:rFonts w:ascii="SimSun" w:eastAsia="SimSun" w:hAnsi="SimSun" w:cs="SimSun"/>
        <w:sz w:val="25"/>
        <w:szCs w:val="25"/>
      </w:rPr>
    </w:pPr>
    <w:r>
      <w:rPr>
        <w:rFonts w:ascii="SimSun" w:eastAsia="SimSun" w:hAnsi="SimSun" w:cs="SimSun"/>
        <w:sz w:val="25"/>
        <w:szCs w:val="25"/>
      </w:rPr>
      <w:t>6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7" w:lineRule="auto"/>
      <w:rPr>
        <w:rFonts w:ascii="SimSun" w:eastAsia="SimSun" w:hAnsi="SimSun" w:cs="SimSun"/>
        <w:sz w:val="25"/>
        <w:szCs w:val="25"/>
      </w:rPr>
    </w:pPr>
    <w:r>
      <w:rPr>
        <w:rFonts w:ascii="SimSun" w:eastAsia="SimSun" w:hAnsi="SimSun" w:cs="SimSun"/>
        <w:sz w:val="25"/>
        <w:szCs w:val="25"/>
      </w:rPr>
      <w:t>6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8" w:lineRule="auto"/>
      <w:ind w:left="17455"/>
      <w:rPr>
        <w:rFonts w:ascii="SimSun" w:eastAsia="SimSun" w:hAnsi="SimSun" w:cs="SimSun"/>
        <w:sz w:val="29"/>
        <w:szCs w:val="29"/>
      </w:rPr>
    </w:pPr>
    <w:r>
      <w:rPr>
        <w:rFonts w:ascii="SimSun" w:eastAsia="SimSun" w:hAnsi="SimSun" w:cs="SimSun"/>
        <w:sz w:val="29"/>
        <w:szCs w:val="29"/>
      </w:rPr>
      <w:t>7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8" w:lineRule="auto"/>
      <w:ind w:left="17455"/>
      <w:rPr>
        <w:rFonts w:ascii="SimSun" w:eastAsia="SimSun" w:hAnsi="SimSun" w:cs="SimSun"/>
        <w:sz w:val="29"/>
        <w:szCs w:val="29"/>
      </w:rPr>
    </w:pPr>
    <w:r>
      <w:rPr>
        <w:rFonts w:ascii="SimSun" w:eastAsia="SimSun" w:hAnsi="SimSun" w:cs="SimSun"/>
        <w:sz w:val="29"/>
        <w:szCs w:val="29"/>
      </w:rPr>
      <w:t>7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7" w:lineRule="auto"/>
      <w:ind w:left="156"/>
      <w:rPr>
        <w:rFonts w:ascii="SimSun" w:eastAsia="SimSun" w:hAnsi="SimSun" w:cs="SimSun"/>
        <w:sz w:val="25"/>
        <w:szCs w:val="25"/>
      </w:rPr>
    </w:pPr>
    <w:r>
      <w:rPr>
        <w:rFonts w:ascii="SimSun" w:eastAsia="SimSun" w:hAnsi="SimSun" w:cs="SimSun"/>
        <w:sz w:val="25"/>
        <w:szCs w:val="25"/>
      </w:rPr>
      <w:t>8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7" w:lineRule="auto"/>
      <w:ind w:left="156"/>
      <w:rPr>
        <w:rFonts w:ascii="SimSun" w:eastAsia="SimSun" w:hAnsi="SimSun" w:cs="SimSun"/>
        <w:sz w:val="25"/>
        <w:szCs w:val="25"/>
      </w:rPr>
    </w:pPr>
    <w:r>
      <w:rPr>
        <w:rFonts w:ascii="SimSun" w:eastAsia="SimSun" w:hAnsi="SimSun" w:cs="SimSun"/>
        <w:sz w:val="25"/>
        <w:szCs w:val="25"/>
      </w:rPr>
      <w:t>8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Hei" w:eastAsia="SimHei" w:hAnsi="SimHei" w:cs="SimHei"/>
      <w:sz w:val="87"/>
      <w:szCs w:val="87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33"/>
      <w:szCs w:val="33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footer" Target="footer5.xml" /><Relationship Id="rId12" Type="http://schemas.openxmlformats.org/officeDocument/2006/relationships/footer" Target="footer6.xml" /><Relationship Id="rId13" Type="http://schemas.openxmlformats.org/officeDocument/2006/relationships/footer" Target="footer7.xml" /><Relationship Id="rId14" Type="http://schemas.openxmlformats.org/officeDocument/2006/relationships/hyperlink" Target="6.2.5.1" TargetMode="External" /><Relationship Id="rId15" Type="http://schemas.openxmlformats.org/officeDocument/2006/relationships/footer" Target="footer8.xml" /><Relationship Id="rId16" Type="http://schemas.openxmlformats.org/officeDocument/2006/relationships/footer" Target="footer9.xml" /><Relationship Id="rId17" Type="http://schemas.openxmlformats.org/officeDocument/2006/relationships/hyperlink" Target="6.2.5.2" TargetMode="External" /><Relationship Id="rId18" Type="http://schemas.openxmlformats.org/officeDocument/2006/relationships/hyperlink" Target="6.2.6.1" TargetMode="External" /><Relationship Id="rId19" Type="http://schemas.openxmlformats.org/officeDocument/2006/relationships/footer" Target="footer10.xml" /><Relationship Id="rId2" Type="http://schemas.openxmlformats.org/officeDocument/2006/relationships/webSettings" Target="webSettings.xml" /><Relationship Id="rId20" Type="http://schemas.openxmlformats.org/officeDocument/2006/relationships/footer" Target="footer11.xml" /><Relationship Id="rId21" Type="http://schemas.openxmlformats.org/officeDocument/2006/relationships/hyperlink" Target="6.2.6.2" TargetMode="External" /><Relationship Id="rId22" Type="http://schemas.openxmlformats.org/officeDocument/2006/relationships/image" Target="media/image4.png" /><Relationship Id="rId23" Type="http://schemas.openxmlformats.org/officeDocument/2006/relationships/hyperlink" Target="6.2.10.1" TargetMode="External" /><Relationship Id="rId24" Type="http://schemas.openxmlformats.org/officeDocument/2006/relationships/hyperlink" Target="6.2.10.2" TargetMode="External" /><Relationship Id="rId25" Type="http://schemas.openxmlformats.org/officeDocument/2006/relationships/footer" Target="footer12.xml" /><Relationship Id="rId26" Type="http://schemas.openxmlformats.org/officeDocument/2006/relationships/hyperlink" Target="6.2.10.3" TargetMode="External" /><Relationship Id="rId27" Type="http://schemas.openxmlformats.org/officeDocument/2006/relationships/footer" Target="footer13.xml" /><Relationship Id="rId28" Type="http://schemas.openxmlformats.org/officeDocument/2006/relationships/image" Target="media/image5.png" /><Relationship Id="rId29" Type="http://schemas.openxmlformats.org/officeDocument/2006/relationships/hyperlink" Target="6.2.12.1" TargetMode="External" /><Relationship Id="rId3" Type="http://schemas.openxmlformats.org/officeDocument/2006/relationships/fontTable" Target="fontTable.xml" /><Relationship Id="rId30" Type="http://schemas.openxmlformats.org/officeDocument/2006/relationships/hyperlink" Target="6.2.12.2" TargetMode="External" /><Relationship Id="rId31" Type="http://schemas.openxmlformats.org/officeDocument/2006/relationships/hyperlink" Target="6.2.14.1" TargetMode="External" /><Relationship Id="rId32" Type="http://schemas.openxmlformats.org/officeDocument/2006/relationships/footer" Target="footer14.xml" /><Relationship Id="rId33" Type="http://schemas.openxmlformats.org/officeDocument/2006/relationships/footer" Target="footer15.xml" /><Relationship Id="rId34" Type="http://schemas.openxmlformats.org/officeDocument/2006/relationships/image" Target="media/image6.png" /><Relationship Id="rId35" Type="http://schemas.openxmlformats.org/officeDocument/2006/relationships/image" Target="media/image7.png" /><Relationship Id="rId36" Type="http://schemas.openxmlformats.org/officeDocument/2006/relationships/hyperlink" Target="6.2.14.2" TargetMode="External" /><Relationship Id="rId37" Type="http://schemas.openxmlformats.org/officeDocument/2006/relationships/footer" Target="footer16.xml" /><Relationship Id="rId38" Type="http://schemas.openxmlformats.org/officeDocument/2006/relationships/footer" Target="footer17.xml" /><Relationship Id="rId39" Type="http://schemas.openxmlformats.org/officeDocument/2006/relationships/hyperlink" Target="7.1.3.1" TargetMode="External" /><Relationship Id="rId4" Type="http://schemas.openxmlformats.org/officeDocument/2006/relationships/image" Target="media/image1.jpeg" /><Relationship Id="rId40" Type="http://schemas.openxmlformats.org/officeDocument/2006/relationships/hyperlink" Target="7.1.3.2" TargetMode="External" /><Relationship Id="rId41" Type="http://schemas.openxmlformats.org/officeDocument/2006/relationships/hyperlink" Target="7.1.3.3" TargetMode="External" /><Relationship Id="rId42" Type="http://schemas.openxmlformats.org/officeDocument/2006/relationships/hyperlink" Target="7.1.4.1" TargetMode="External" /><Relationship Id="rId43" Type="http://schemas.openxmlformats.org/officeDocument/2006/relationships/hyperlink" Target="7.1.4.2" TargetMode="External" /><Relationship Id="rId44" Type="http://schemas.openxmlformats.org/officeDocument/2006/relationships/hyperlink" Target="7.1.4.3" TargetMode="External" /><Relationship Id="rId45" Type="http://schemas.openxmlformats.org/officeDocument/2006/relationships/hyperlink" Target="7.1.4.4" TargetMode="External" /><Relationship Id="rId46" Type="http://schemas.openxmlformats.org/officeDocument/2006/relationships/hyperlink" Target="7.2.1.1" TargetMode="External" /><Relationship Id="rId47" Type="http://schemas.openxmlformats.org/officeDocument/2006/relationships/hyperlink" Target="7.2.1.2" TargetMode="External" /><Relationship Id="rId48" Type="http://schemas.openxmlformats.org/officeDocument/2006/relationships/hyperlink" Target="7.2.1.3" TargetMode="External" /><Relationship Id="rId49" Type="http://schemas.openxmlformats.org/officeDocument/2006/relationships/hyperlink" Target="7.2.1.4" TargetMode="External" /><Relationship Id="rId5" Type="http://schemas.openxmlformats.org/officeDocument/2006/relationships/image" Target="media/image2.jpeg" /><Relationship Id="rId50" Type="http://schemas.openxmlformats.org/officeDocument/2006/relationships/hyperlink" Target="7.2.2.1" TargetMode="External" /><Relationship Id="rId51" Type="http://schemas.openxmlformats.org/officeDocument/2006/relationships/hyperlink" Target="7.2.2.2" TargetMode="External" /><Relationship Id="rId52" Type="http://schemas.openxmlformats.org/officeDocument/2006/relationships/hyperlink" Target="7.2.2.3" TargetMode="External" /><Relationship Id="rId53" Type="http://schemas.openxmlformats.org/officeDocument/2006/relationships/footer" Target="footer18.xml" /><Relationship Id="rId54" Type="http://schemas.openxmlformats.org/officeDocument/2006/relationships/hyperlink" Target="https://d.book118.com/456203100045010055" TargetMode="External" /><Relationship Id="rId55" Type="http://schemas.openxmlformats.org/officeDocument/2006/relationships/footer" Target="footer19.xml" /><Relationship Id="rId56" Type="http://schemas.openxmlformats.org/officeDocument/2006/relationships/theme" Target="theme/theme1.xml" /><Relationship Id="rId57" Type="http://schemas.openxmlformats.org/officeDocument/2006/relationships/styles" Target="styles.xml" /><Relationship Id="rId6" Type="http://schemas.openxmlformats.org/officeDocument/2006/relationships/image" Target="media/image3.jpeg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2024-03-07T10:42:29Z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2024-03-07T10:42:40Z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65e9292e79a864001f14a8b3wl</vt:lpwstr>
  </property>
</Properties>
</file>