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打孔机相关项目实施方案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6966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_Toc16966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80" w:history="1">
        <w:r>
          <w:rPr>
            <w:rFonts w:ascii="仿宋" w:eastAsia="仿宋" w:hAnsi="仿宋" w:cs="仿宋" w:hint="eastAsia"/>
            <w:lang w:eastAsia="zh-CN"/>
          </w:rPr>
          <w:t>一、产品规划</w:t>
        </w:r>
        <w:r>
          <w:tab/>
        </w:r>
        <w:r>
          <w:fldChar w:fldCharType="begin"/>
        </w:r>
        <w:r>
          <w:instrText xml:space="preserve"> PAGEREF _Toc1180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16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_Toc18916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44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_Toc21344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773" w:history="1">
        <w:r>
          <w:rPr>
            <w:rFonts w:ascii="仿宋" w:eastAsia="仿宋" w:hAnsi="仿宋" w:cs="仿宋" w:hint="eastAsia"/>
            <w:lang w:eastAsia="zh-CN"/>
          </w:rPr>
          <w:t>二、打孔机概述</w:t>
        </w:r>
        <w:r>
          <w:tab/>
        </w:r>
        <w:r>
          <w:fldChar w:fldCharType="begin"/>
        </w:r>
        <w:r>
          <w:instrText xml:space="preserve"> PAGEREF _Toc28773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10" w:history="1">
        <w:r>
          <w:rPr>
            <w:rFonts w:ascii="仿宋" w:eastAsia="仿宋" w:hAnsi="仿宋" w:cs="仿宋" w:hint="eastAsia"/>
            <w:lang w:eastAsia="zh-CN"/>
          </w:rPr>
          <w:t>(一)、打孔机项目名称及建设性质</w:t>
        </w:r>
        <w:r>
          <w:tab/>
        </w:r>
        <w:r>
          <w:fldChar w:fldCharType="begin"/>
        </w:r>
        <w:r>
          <w:instrText xml:space="preserve"> PAGEREF _Toc23710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40" w:history="1">
        <w:r>
          <w:rPr>
            <w:rFonts w:ascii="仿宋" w:eastAsia="仿宋" w:hAnsi="仿宋" w:cs="仿宋" w:hint="eastAsia"/>
            <w:lang w:eastAsia="zh-CN"/>
          </w:rPr>
          <w:t>(二)、打孔机项目承办单位背景分析</w:t>
        </w:r>
        <w:r>
          <w:tab/>
        </w:r>
        <w:r>
          <w:fldChar w:fldCharType="begin"/>
        </w:r>
        <w:r>
          <w:instrText xml:space="preserve"> PAGEREF _Toc16140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04" w:history="1">
        <w:r>
          <w:rPr>
            <w:rFonts w:ascii="仿宋" w:eastAsia="仿宋" w:hAnsi="仿宋" w:cs="仿宋" w:hint="eastAsia"/>
            <w:lang w:eastAsia="zh-CN"/>
          </w:rPr>
          <w:t>(三)、战略合作单位</w:t>
        </w:r>
        <w:r>
          <w:tab/>
        </w:r>
        <w:r>
          <w:fldChar w:fldCharType="begin"/>
        </w:r>
        <w:r>
          <w:instrText xml:space="preserve"> PAGEREF _Toc4004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39" w:history="1">
        <w:r>
          <w:rPr>
            <w:rFonts w:ascii="仿宋" w:eastAsia="仿宋" w:hAnsi="仿宋" w:cs="仿宋" w:hint="eastAsia"/>
            <w:lang w:eastAsia="zh-CN"/>
          </w:rPr>
          <w:t>(四)、打孔机项目提出的理由</w:t>
        </w:r>
        <w:r>
          <w:tab/>
        </w:r>
        <w:r>
          <w:fldChar w:fldCharType="begin"/>
        </w:r>
        <w:r>
          <w:instrText xml:space="preserve"> PAGEREF _Toc11939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13" w:history="1">
        <w:r>
          <w:rPr>
            <w:rFonts w:ascii="仿宋" w:eastAsia="仿宋" w:hAnsi="仿宋" w:cs="仿宋" w:hint="eastAsia"/>
            <w:lang w:eastAsia="zh-CN"/>
          </w:rPr>
          <w:t>(五)、打孔机项目选址及用地综述</w:t>
        </w:r>
        <w:r>
          <w:tab/>
        </w:r>
        <w:r>
          <w:fldChar w:fldCharType="begin"/>
        </w:r>
        <w:r>
          <w:instrText xml:space="preserve"> PAGEREF _Toc30213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39" w:history="1">
        <w:r>
          <w:rPr>
            <w:rFonts w:ascii="仿宋" w:eastAsia="仿宋" w:hAnsi="仿宋" w:cs="仿宋" w:hint="eastAsia"/>
            <w:lang w:eastAsia="zh-CN"/>
          </w:rPr>
          <w:t>(六)、土建工程建设指标</w:t>
        </w:r>
        <w:r>
          <w:tab/>
        </w:r>
        <w:r>
          <w:fldChar w:fldCharType="begin"/>
        </w:r>
        <w:r>
          <w:instrText xml:space="preserve"> PAGEREF _Toc28339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04" w:history="1">
        <w:r>
          <w:rPr>
            <w:rFonts w:ascii="仿宋" w:eastAsia="仿宋" w:hAnsi="仿宋" w:cs="仿宋" w:hint="eastAsia"/>
            <w:lang w:eastAsia="zh-CN"/>
          </w:rPr>
          <w:t>(七)、设备购置</w:t>
        </w:r>
        <w:r>
          <w:tab/>
        </w:r>
        <w:r>
          <w:fldChar w:fldCharType="begin"/>
        </w:r>
        <w:r>
          <w:instrText xml:space="preserve"> PAGEREF _Toc9304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30" w:history="1">
        <w:r>
          <w:rPr>
            <w:rFonts w:ascii="仿宋" w:eastAsia="仿宋" w:hAnsi="仿宋" w:cs="仿宋" w:hint="eastAsia"/>
            <w:lang w:eastAsia="zh-CN"/>
          </w:rPr>
          <w:t>(八)、产品规划方案</w:t>
        </w:r>
        <w:r>
          <w:tab/>
        </w:r>
        <w:r>
          <w:fldChar w:fldCharType="begin"/>
        </w:r>
        <w:r>
          <w:instrText xml:space="preserve"> PAGEREF _Toc16330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32" w:history="1">
        <w:r>
          <w:rPr>
            <w:rFonts w:ascii="仿宋" w:eastAsia="仿宋" w:hAnsi="仿宋" w:cs="仿宋" w:hint="eastAsia"/>
            <w:lang w:eastAsia="zh-CN"/>
          </w:rPr>
          <w:t>(九)、原材料供应</w:t>
        </w:r>
        <w:r>
          <w:tab/>
        </w:r>
        <w:r>
          <w:fldChar w:fldCharType="begin"/>
        </w:r>
        <w:r>
          <w:instrText xml:space="preserve"> PAGEREF _Toc9732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33" w:history="1">
        <w:r>
          <w:rPr>
            <w:rFonts w:ascii="仿宋" w:eastAsia="仿宋" w:hAnsi="仿宋" w:cs="仿宋" w:hint="eastAsia"/>
            <w:lang w:eastAsia="zh-CN"/>
          </w:rPr>
          <w:t>(十)、打孔机项目能耗分析</w:t>
        </w:r>
        <w:r>
          <w:tab/>
        </w:r>
        <w:r>
          <w:fldChar w:fldCharType="begin"/>
        </w:r>
        <w:r>
          <w:instrText xml:space="preserve"> PAGEREF _Toc16533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90" w:history="1">
        <w:r>
          <w:rPr>
            <w:rFonts w:ascii="仿宋" w:eastAsia="仿宋" w:hAnsi="仿宋" w:cs="仿宋" w:hint="eastAsia"/>
            <w:lang w:eastAsia="zh-CN"/>
          </w:rPr>
          <w:t>(十一)、环境保护</w:t>
        </w:r>
        <w:r>
          <w:tab/>
        </w:r>
        <w:r>
          <w:fldChar w:fldCharType="begin"/>
        </w:r>
        <w:r>
          <w:instrText xml:space="preserve"> PAGEREF _Toc25690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29" w:history="1">
        <w:r>
          <w:rPr>
            <w:rFonts w:ascii="仿宋" w:eastAsia="仿宋" w:hAnsi="仿宋" w:cs="仿宋" w:hint="eastAsia"/>
            <w:lang w:eastAsia="zh-CN"/>
          </w:rPr>
          <w:t>(十二)、打孔机项目建设符合性</w:t>
        </w:r>
        <w:r>
          <w:tab/>
        </w:r>
        <w:r>
          <w:fldChar w:fldCharType="begin"/>
        </w:r>
        <w:r>
          <w:instrText xml:space="preserve"> PAGEREF _Toc19729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38" w:history="1">
        <w:r>
          <w:rPr>
            <w:rFonts w:ascii="仿宋" w:eastAsia="仿宋" w:hAnsi="仿宋" w:cs="仿宋" w:hint="eastAsia"/>
            <w:lang w:eastAsia="zh-CN"/>
          </w:rPr>
          <w:t>(十三)、打孔机项目进度规划</w:t>
        </w:r>
        <w:r>
          <w:tab/>
        </w:r>
        <w:r>
          <w:fldChar w:fldCharType="begin"/>
        </w:r>
        <w:r>
          <w:instrText xml:space="preserve"> PAGEREF _Toc19338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81" w:history="1">
        <w:r>
          <w:rPr>
            <w:rFonts w:ascii="仿宋" w:eastAsia="仿宋" w:hAnsi="仿宋" w:cs="仿宋" w:hint="eastAsia"/>
            <w:lang w:eastAsia="zh-CN"/>
          </w:rPr>
          <w:t>(十四)、投资估算及经济效益分析</w:t>
        </w:r>
        <w:r>
          <w:tab/>
        </w:r>
        <w:r>
          <w:fldChar w:fldCharType="begin"/>
        </w:r>
        <w:r>
          <w:instrText xml:space="preserve"> PAGEREF _Toc18481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64" w:history="1">
        <w:r>
          <w:rPr>
            <w:rFonts w:ascii="仿宋" w:eastAsia="仿宋" w:hAnsi="仿宋" w:cs="仿宋" w:hint="eastAsia"/>
            <w:lang w:eastAsia="zh-CN"/>
          </w:rPr>
          <w:t>(十五)、报告说明</w:t>
        </w:r>
        <w:r>
          <w:tab/>
        </w:r>
        <w:r>
          <w:fldChar w:fldCharType="begin"/>
        </w:r>
        <w:r>
          <w:instrText xml:space="preserve"> PAGEREF _Toc17464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64" w:history="1">
        <w:r>
          <w:rPr>
            <w:rFonts w:ascii="仿宋" w:eastAsia="仿宋" w:hAnsi="仿宋" w:cs="仿宋" w:hint="eastAsia"/>
            <w:lang w:eastAsia="zh-CN"/>
          </w:rPr>
          <w:t>(十六)、打孔机项目评价</w:t>
        </w:r>
        <w:r>
          <w:tab/>
        </w:r>
        <w:r>
          <w:fldChar w:fldCharType="begin"/>
        </w:r>
        <w:r>
          <w:instrText xml:space="preserve"> PAGEREF _Toc11164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769" w:history="1">
        <w:r>
          <w:rPr>
            <w:rFonts w:ascii="仿宋" w:eastAsia="仿宋" w:hAnsi="仿宋" w:cs="仿宋" w:hint="eastAsia"/>
            <w:lang w:eastAsia="zh-CN"/>
          </w:rPr>
          <w:t>三、安全经营规范</w:t>
        </w:r>
        <w:r>
          <w:tab/>
        </w:r>
        <w:r>
          <w:fldChar w:fldCharType="begin"/>
        </w:r>
        <w:r>
          <w:instrText xml:space="preserve"> PAGEREF _Toc3769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31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_Toc22131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37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_Toc13637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79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_Toc6979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67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_Toc13467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11" w:history="1">
        <w:r>
          <w:rPr>
            <w:rFonts w:ascii="仿宋" w:eastAsia="仿宋" w:hAnsi="仿宋" w:cs="仿宋" w:hint="eastAsia"/>
            <w:lang w:eastAsia="zh-CN"/>
          </w:rPr>
          <w:t>(五)、电气安全保障措施</w:t>
        </w:r>
        <w:r>
          <w:tab/>
        </w:r>
        <w:r>
          <w:fldChar w:fldCharType="begin"/>
        </w:r>
        <w:r>
          <w:instrText xml:space="preserve"> PAGEREF _Toc20111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60" w:history="1">
        <w:r>
          <w:rPr>
            <w:rFonts w:ascii="仿宋" w:eastAsia="仿宋" w:hAnsi="仿宋" w:cs="仿宋" w:hint="eastAsia"/>
            <w:lang w:eastAsia="zh-CN"/>
          </w:rPr>
          <w:t>(六)、防尘防毒措施</w:t>
        </w:r>
        <w:r>
          <w:tab/>
        </w:r>
        <w:r>
          <w:fldChar w:fldCharType="begin"/>
        </w:r>
        <w:r>
          <w:instrText xml:space="preserve"> PAGEREF _Toc14060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36" w:history="1">
        <w:r>
          <w:rPr>
            <w:rFonts w:ascii="仿宋" w:eastAsia="仿宋" w:hAnsi="仿宋" w:cs="仿宋" w:hint="eastAsia"/>
            <w:lang w:eastAsia="zh-CN"/>
          </w:rPr>
          <w:t>(七)、防静电、触电防护及防雷措施</w:t>
        </w:r>
        <w:r>
          <w:tab/>
        </w:r>
        <w:r>
          <w:fldChar w:fldCharType="begin"/>
        </w:r>
        <w:r>
          <w:instrText xml:space="preserve"> PAGEREF _Toc25236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12" w:history="1">
        <w:r>
          <w:rPr>
            <w:rFonts w:ascii="仿宋" w:eastAsia="仿宋" w:hAnsi="仿宋" w:cs="仿宋" w:hint="eastAsia"/>
            <w:lang w:eastAsia="zh-CN"/>
          </w:rPr>
          <w:t>(八)、机械设备安全保障措施</w:t>
        </w:r>
        <w:r>
          <w:tab/>
        </w:r>
        <w:r>
          <w:fldChar w:fldCharType="begin"/>
        </w:r>
        <w:r>
          <w:instrText xml:space="preserve"> PAGEREF _Toc23312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44" w:history="1">
        <w:r>
          <w:rPr>
            <w:rFonts w:ascii="仿宋" w:eastAsia="仿宋" w:hAnsi="仿宋" w:cs="仿宋" w:hint="eastAsia"/>
            <w:lang w:eastAsia="zh-CN"/>
          </w:rPr>
          <w:t>(九)、劳动安全保障措施</w:t>
        </w:r>
        <w:r>
          <w:tab/>
        </w:r>
        <w:r>
          <w:fldChar w:fldCharType="begin"/>
        </w:r>
        <w:r>
          <w:instrText xml:space="preserve"> PAGEREF _Toc16944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77" w:history="1">
        <w:r>
          <w:rPr>
            <w:rFonts w:ascii="仿宋" w:eastAsia="仿宋" w:hAnsi="仿宋" w:cs="仿宋" w:hint="eastAsia"/>
            <w:lang w:eastAsia="zh-CN"/>
          </w:rPr>
          <w:t>(十)、劳动安全卫生机构设置及教育制度</w:t>
        </w:r>
        <w:r>
          <w:tab/>
        </w:r>
        <w:r>
          <w:fldChar w:fldCharType="begin"/>
        </w:r>
        <w:r>
          <w:instrText xml:space="preserve"> PAGEREF _Toc4677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75" w:history="1">
        <w:r>
          <w:rPr>
            <w:rFonts w:ascii="仿宋" w:eastAsia="仿宋" w:hAnsi="仿宋" w:cs="仿宋" w:hint="eastAsia"/>
            <w:lang w:eastAsia="zh-CN"/>
          </w:rPr>
          <w:t>(十一)、劳动安全预期效果评价</w:t>
        </w:r>
        <w:r>
          <w:tab/>
        </w:r>
        <w:r>
          <w:fldChar w:fldCharType="begin"/>
        </w:r>
        <w:r>
          <w:instrText xml:space="preserve"> PAGEREF _Toc27675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555" w:history="1">
        <w:r>
          <w:rPr>
            <w:rFonts w:ascii="仿宋" w:eastAsia="仿宋" w:hAnsi="仿宋" w:cs="仿宋" w:hint="eastAsia"/>
            <w:lang w:eastAsia="zh-CN"/>
          </w:rPr>
          <w:t>四、工艺技术分析</w:t>
        </w:r>
        <w:r>
          <w:tab/>
        </w:r>
        <w:r>
          <w:fldChar w:fldCharType="begin"/>
        </w:r>
        <w:r>
          <w:instrText xml:space="preserve"> PAGEREF _Toc12555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54" w:history="1">
        <w:r>
          <w:rPr>
            <w:rFonts w:ascii="仿宋" w:eastAsia="仿宋" w:hAnsi="仿宋" w:cs="仿宋" w:hint="eastAsia"/>
            <w:lang w:eastAsia="zh-CN"/>
          </w:rPr>
          <w:t>(一)、打孔机项目建设期原辅材料供应情况</w:t>
        </w:r>
        <w:r>
          <w:tab/>
        </w:r>
        <w:r>
          <w:fldChar w:fldCharType="begin"/>
        </w:r>
        <w:r>
          <w:instrText xml:space="preserve"> PAGEREF _Toc6354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70" w:history="1">
        <w:r>
          <w:rPr>
            <w:rFonts w:ascii="仿宋" w:eastAsia="仿宋" w:hAnsi="仿宋" w:cs="仿宋" w:hint="eastAsia"/>
            <w:lang w:eastAsia="zh-CN"/>
          </w:rPr>
          <w:t>(二)、打孔机项目运营期原辅材料采购及管理</w:t>
        </w:r>
        <w:r>
          <w:tab/>
        </w:r>
        <w:r>
          <w:fldChar w:fldCharType="begin"/>
        </w:r>
        <w:r>
          <w:instrText xml:space="preserve"> PAGEREF _Toc29670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57" w:history="1">
        <w:r>
          <w:rPr>
            <w:rFonts w:ascii="仿宋" w:eastAsia="仿宋" w:hAnsi="仿宋" w:cs="仿宋" w:hint="eastAsia"/>
            <w:lang w:eastAsia="zh-CN"/>
          </w:rPr>
          <w:t>(三)、打孔机项目工艺技术设计方案</w:t>
        </w:r>
        <w:r>
          <w:tab/>
        </w:r>
        <w:r>
          <w:fldChar w:fldCharType="begin"/>
        </w:r>
        <w:r>
          <w:instrText xml:space="preserve"> PAGEREF _Toc18657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10" w:history="1">
        <w:r>
          <w:rPr>
            <w:rFonts w:ascii="仿宋" w:eastAsia="仿宋" w:hAnsi="仿宋" w:cs="仿宋" w:hint="eastAsia"/>
            <w:lang w:eastAsia="zh-CN"/>
          </w:rPr>
          <w:t>(四)、设备选型方案</w:t>
        </w:r>
        <w:r>
          <w:tab/>
        </w:r>
        <w:r>
          <w:fldChar w:fldCharType="begin"/>
        </w:r>
        <w:r>
          <w:instrText xml:space="preserve"> PAGEREF _Toc32510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028" w:history="1">
        <w:r>
          <w:rPr>
            <w:rFonts w:ascii="仿宋" w:eastAsia="仿宋" w:hAnsi="仿宋" w:cs="仿宋" w:hint="eastAsia"/>
            <w:lang w:eastAsia="zh-CN"/>
          </w:rPr>
          <w:t>五、投资方案计划</w:t>
        </w:r>
        <w:r>
          <w:tab/>
        </w:r>
        <w:r>
          <w:fldChar w:fldCharType="begin"/>
        </w:r>
        <w:r>
          <w:instrText xml:space="preserve"> PAGEREF _Toc18028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24" w:history="1">
        <w:r>
          <w:rPr>
            <w:rFonts w:ascii="仿宋" w:eastAsia="仿宋" w:hAnsi="仿宋" w:cs="仿宋" w:hint="eastAsia"/>
            <w:lang w:eastAsia="zh-CN"/>
          </w:rPr>
          <w:t>(一)、打孔机项目估算说明</w:t>
        </w:r>
        <w:r>
          <w:tab/>
        </w:r>
        <w:r>
          <w:fldChar w:fldCharType="begin"/>
        </w:r>
        <w:r>
          <w:instrText xml:space="preserve"> PAGEREF _Toc22524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10" w:history="1">
        <w:r>
          <w:rPr>
            <w:rFonts w:ascii="仿宋" w:eastAsia="仿宋" w:hAnsi="仿宋" w:cs="仿宋" w:hint="eastAsia"/>
            <w:lang w:eastAsia="zh-CN"/>
          </w:rPr>
          <w:t>(二)、打孔机项目总投资估算</w:t>
        </w:r>
        <w:r>
          <w:tab/>
        </w:r>
        <w:r>
          <w:fldChar w:fldCharType="begin"/>
        </w:r>
        <w:r>
          <w:instrText xml:space="preserve"> PAGEREF _Toc15410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5011" w:history="1">
        <w:r>
          <w:rPr>
            <w:rFonts w:ascii="仿宋" w:eastAsia="仿宋" w:hAnsi="仿宋" w:cs="仿宋" w:hint="eastAsia"/>
            <w:lang w:eastAsia="zh-CN"/>
          </w:rPr>
          <w:t>(三)、资金筹措</w:t>
        </w:r>
        <w:r>
          <w:tab/>
        </w:r>
        <w:r>
          <w:fldChar w:fldCharType="begin"/>
        </w:r>
        <w:r>
          <w:instrText xml:space="preserve"> PAGEREF _Toc5011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843" w:history="1">
        <w:r>
          <w:rPr>
            <w:rFonts w:ascii="仿宋" w:eastAsia="仿宋" w:hAnsi="仿宋" w:cs="仿宋" w:hint="eastAsia"/>
            <w:lang w:eastAsia="zh-CN"/>
          </w:rPr>
          <w:t>六、环境保护概况</w:t>
        </w:r>
        <w:r>
          <w:tab/>
        </w:r>
        <w:r>
          <w:fldChar w:fldCharType="begin"/>
        </w:r>
        <w:r>
          <w:instrText xml:space="preserve"> PAGEREF _Toc21843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98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_Toc31898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75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_Toc13475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81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_Toc26781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67" w:history="1">
        <w:r>
          <w:rPr>
            <w:rFonts w:ascii="仿宋" w:eastAsia="仿宋" w:hAnsi="仿宋" w:cs="仿宋" w:hint="eastAsia"/>
            <w:lang w:eastAsia="zh-CN"/>
          </w:rPr>
          <w:t>(四)、打孔机项目建设对区域经济的影响</w:t>
        </w:r>
        <w:r>
          <w:tab/>
        </w:r>
        <w:r>
          <w:fldChar w:fldCharType="begin"/>
        </w:r>
        <w:r>
          <w:instrText xml:space="preserve"> PAGEREF _Toc18267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48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_Toc20048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00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_Toc22100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98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_Toc5198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71" w:history="1">
        <w:r>
          <w:rPr>
            <w:rFonts w:ascii="仿宋" w:eastAsia="仿宋" w:hAnsi="仿宋" w:cs="仿宋" w:hint="eastAsia"/>
            <w:lang w:eastAsia="zh-CN"/>
          </w:rPr>
          <w:t>(八)、打孔机项目建设对区域经济的影响</w:t>
        </w:r>
        <w:r>
          <w:tab/>
        </w:r>
        <w:r>
          <w:fldChar w:fldCharType="begin"/>
        </w:r>
        <w:r>
          <w:instrText xml:space="preserve"> PAGEREF _Toc4671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8" w:history="1">
        <w:r>
          <w:rPr>
            <w:rFonts w:ascii="仿宋" w:eastAsia="仿宋" w:hAnsi="仿宋" w:cs="仿宋" w:hint="eastAsia"/>
            <w:lang w:eastAsia="zh-CN"/>
          </w:rPr>
          <w:t>(九)、环境保护综合评价</w:t>
        </w:r>
        <w:r>
          <w:tab/>
        </w:r>
        <w:r>
          <w:fldChar w:fldCharType="begin"/>
        </w:r>
        <w:r>
          <w:instrText xml:space="preserve"> PAGEREF _Toc768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347" w:history="1">
        <w:r>
          <w:rPr>
            <w:rFonts w:ascii="仿宋" w:eastAsia="仿宋" w:hAnsi="仿宋" w:cs="仿宋" w:hint="eastAsia"/>
            <w:lang w:eastAsia="zh-CN"/>
          </w:rPr>
          <w:t>七、打孔机项目招投标方案</w:t>
        </w:r>
        <w:r>
          <w:tab/>
        </w:r>
        <w:r>
          <w:fldChar w:fldCharType="begin"/>
        </w:r>
        <w:r>
          <w:instrText xml:space="preserve"> PAGEREF _Toc31347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10" w:history="1">
        <w:r>
          <w:rPr>
            <w:rFonts w:ascii="仿宋" w:eastAsia="仿宋" w:hAnsi="仿宋" w:cs="仿宋" w:hint="eastAsia"/>
            <w:lang w:eastAsia="zh-CN"/>
          </w:rPr>
          <w:t>(一)、招标组织方式</w:t>
        </w:r>
        <w:r>
          <w:tab/>
        </w:r>
        <w:r>
          <w:fldChar w:fldCharType="begin"/>
        </w:r>
        <w:r>
          <w:instrText xml:space="preserve"> PAGEREF _Toc23210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71" w:history="1">
        <w:r>
          <w:rPr>
            <w:rFonts w:ascii="仿宋" w:eastAsia="仿宋" w:hAnsi="仿宋" w:cs="仿宋" w:hint="eastAsia"/>
            <w:lang w:eastAsia="zh-CN"/>
          </w:rPr>
          <w:t>(二)、招标委员会的组织设立</w:t>
        </w:r>
        <w:r>
          <w:tab/>
        </w:r>
        <w:r>
          <w:fldChar w:fldCharType="begin"/>
        </w:r>
        <w:r>
          <w:instrText xml:space="preserve"> PAGEREF _Toc15171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53" w:history="1">
        <w:r>
          <w:rPr>
            <w:rFonts w:ascii="仿宋" w:eastAsia="仿宋" w:hAnsi="仿宋" w:cs="仿宋" w:hint="eastAsia"/>
            <w:lang w:eastAsia="zh-CN"/>
          </w:rPr>
          <w:t>(三)、打孔机项目招投标要求</w:t>
        </w:r>
        <w:r>
          <w:tab/>
        </w:r>
        <w:r>
          <w:fldChar w:fldCharType="begin"/>
        </w:r>
        <w:r>
          <w:instrText xml:space="preserve"> PAGEREF _Toc22253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33" w:history="1">
        <w:r>
          <w:rPr>
            <w:rFonts w:ascii="仿宋" w:eastAsia="仿宋" w:hAnsi="仿宋" w:cs="仿宋" w:hint="eastAsia"/>
            <w:lang w:eastAsia="zh-CN"/>
          </w:rPr>
          <w:t>(四)、打孔机项目招标方式和招标程序</w:t>
        </w:r>
        <w:r>
          <w:tab/>
        </w:r>
        <w:r>
          <w:fldChar w:fldCharType="begin"/>
        </w:r>
        <w:r>
          <w:instrText xml:space="preserve"> PAGEREF _Toc18433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99" w:history="1">
        <w:r>
          <w:rPr>
            <w:rFonts w:ascii="仿宋" w:eastAsia="仿宋" w:hAnsi="仿宋" w:cs="仿宋" w:hint="eastAsia"/>
            <w:lang w:eastAsia="zh-CN"/>
          </w:rPr>
          <w:t>(五)、招标费用及信息发布</w:t>
        </w:r>
        <w:r>
          <w:tab/>
        </w:r>
        <w:r>
          <w:fldChar w:fldCharType="begin"/>
        </w:r>
        <w:r>
          <w:instrText xml:space="preserve"> PAGEREF _Toc29499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039" w:history="1">
        <w:r>
          <w:rPr>
            <w:rFonts w:ascii="仿宋" w:eastAsia="仿宋" w:hAnsi="仿宋" w:cs="仿宋" w:hint="eastAsia"/>
            <w:lang w:eastAsia="zh-CN"/>
          </w:rPr>
          <w:t>八、资源开发及综合利用分析</w:t>
        </w:r>
        <w:r>
          <w:tab/>
        </w:r>
        <w:r>
          <w:fldChar w:fldCharType="begin"/>
        </w:r>
        <w:r>
          <w:instrText xml:space="preserve"> PAGEREF _Toc22039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13" w:history="1">
        <w:r>
          <w:rPr>
            <w:rFonts w:ascii="仿宋" w:eastAsia="仿宋" w:hAnsi="仿宋" w:cs="仿宋" w:hint="eastAsia"/>
            <w:lang w:eastAsia="zh-CN"/>
          </w:rPr>
          <w:t>(一)、资源开发方案。</w:t>
        </w:r>
        <w:r>
          <w:tab/>
        </w:r>
        <w:r>
          <w:fldChar w:fldCharType="begin"/>
        </w:r>
        <w:r>
          <w:instrText xml:space="preserve"> PAGEREF _Toc8213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05" w:history="1">
        <w:r>
          <w:rPr>
            <w:rFonts w:ascii="仿宋" w:eastAsia="仿宋" w:hAnsi="仿宋" w:cs="仿宋" w:hint="eastAsia"/>
            <w:lang w:eastAsia="zh-CN"/>
          </w:rPr>
          <w:t>(二)、资源利用方案</w:t>
        </w:r>
        <w:r>
          <w:tab/>
        </w:r>
        <w:r>
          <w:fldChar w:fldCharType="begin"/>
        </w:r>
        <w:r>
          <w:instrText xml:space="preserve"> PAGEREF _Toc18905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79" w:history="1">
        <w:r>
          <w:rPr>
            <w:rFonts w:ascii="仿宋" w:eastAsia="仿宋" w:hAnsi="仿宋" w:cs="仿宋" w:hint="eastAsia"/>
            <w:lang w:eastAsia="zh-CN"/>
          </w:rPr>
          <w:t>(三)、资源节约措施</w:t>
        </w:r>
        <w:r>
          <w:tab/>
        </w:r>
        <w:r>
          <w:fldChar w:fldCharType="begin"/>
        </w:r>
        <w:r>
          <w:instrText xml:space="preserve"> PAGEREF _Toc22279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391" w:history="1">
        <w:r>
          <w:rPr>
            <w:rFonts w:ascii="仿宋" w:eastAsia="仿宋" w:hAnsi="仿宋" w:cs="仿宋" w:hint="eastAsia"/>
            <w:lang w:eastAsia="zh-CN"/>
          </w:rPr>
          <w:t>九、社会影响分析</w:t>
        </w:r>
        <w:r>
          <w:tab/>
        </w:r>
        <w:r>
          <w:fldChar w:fldCharType="begin"/>
        </w:r>
        <w:r>
          <w:instrText xml:space="preserve"> PAGEREF _Toc27391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01" w:history="1">
        <w:r>
          <w:rPr>
            <w:rFonts w:ascii="仿宋" w:eastAsia="仿宋" w:hAnsi="仿宋" w:cs="仿宋" w:hint="eastAsia"/>
            <w:lang w:eastAsia="zh-CN"/>
          </w:rPr>
          <w:t>(一)、社会影响效果分析</w:t>
        </w:r>
        <w:r>
          <w:tab/>
        </w:r>
        <w:r>
          <w:fldChar w:fldCharType="begin"/>
        </w:r>
        <w:r>
          <w:instrText xml:space="preserve"> PAGEREF _Toc11201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10" w:history="1">
        <w:r>
          <w:rPr>
            <w:rFonts w:ascii="仿宋" w:eastAsia="仿宋" w:hAnsi="仿宋" w:cs="仿宋" w:hint="eastAsia"/>
            <w:lang w:eastAsia="zh-CN"/>
          </w:rPr>
          <w:t>(二)、社会适应性分析</w:t>
        </w:r>
        <w:r>
          <w:tab/>
        </w:r>
        <w:r>
          <w:fldChar w:fldCharType="begin"/>
        </w:r>
        <w:r>
          <w:instrText xml:space="preserve"> PAGEREF _Toc9710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43" w:history="1">
        <w:r>
          <w:rPr>
            <w:rFonts w:ascii="仿宋" w:eastAsia="仿宋" w:hAnsi="仿宋" w:cs="仿宋" w:hint="eastAsia"/>
            <w:lang w:eastAsia="zh-CN"/>
          </w:rPr>
          <w:t>(三)、社会风险及对策分析</w:t>
        </w:r>
        <w:r>
          <w:tab/>
        </w:r>
        <w:r>
          <w:fldChar w:fldCharType="begin"/>
        </w:r>
        <w:r>
          <w:instrText xml:space="preserve"> PAGEREF _Toc10943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6966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确保项目的成功实施和良好的风险控制，本项目实施方案旨在制定一套规范的工作流程和管理方法。本文档的内容仅限学习交流之用，不可用于商业目的。通过本方案，我们将明确项目目标，确定项目进度计划，并有效分配资源，以确保项目按时、按质量要求完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180"/>
      <w:r>
        <w:rPr>
          <w:rFonts w:ascii="仿宋" w:eastAsia="仿宋" w:hAnsi="仿宋" w:cs="仿宋" w:hint="eastAsia"/>
          <w:sz w:val="28"/>
          <w:lang w:eastAsia="zh-CN"/>
        </w:rPr>
        <w:t>一、产品规划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8916"/>
      <w:r>
        <w:rPr>
          <w:rFonts w:ascii="仿宋" w:eastAsia="仿宋" w:hAnsi="仿宋" w:cs="仿宋" w:hint="eastAsia"/>
          <w:lang w:eastAsia="zh-CN"/>
        </w:rPr>
        <w:t>(一)、产品规划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(一)产品规划方案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制定打孔机项目产品方案时，我们充分考虑了国家及地方产业发展政策、市场需求、资源供应、企业资金筹措能力、生产工艺技术水平、打孔机项目经济效益及投资风险等多方面因素。此打孔机项目的主要产品为打孔机，根据市场需求的变化，我们将灵活调整具体品种。每年生产纲领的制定，是在综合考虑了人员、装备生产能力以及市场需求预测的情况下确定的。同时，我们将产量和销量视为一致，本报告将按照初步产品方案进行测算。根据确定的产品方案、建设规模以及预测的打孔机产品价格，我们确定了年产量为XXX，预计年产值达到XX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(二)营销策略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打孔机项目产品的市场需求是打孔机项目存在和发展的关键，市场需要量是根据分析打孔机项目产品市场容量、产品产量及其技术发展来进行预测的。目前，我国各行各业对打孔机项目产品的需求量大，由于此类产品具有市场需求多样化、升级换代快的特点，因此打孔机项目产品的生产量难以满足市场的要求，每年需要大量从外部调入或从国外进口。商品市场需求高于产品制造发展速度，因此，打孔机项目产品具有广阔的潜在市场。我们将采取灵活多变的营销策略，通过市场调研、品牌推广、促销活动等方式，提高产品的知名度和市场占有率。同时，我们将根据市场需求和消费者反馈，不断优化产品设计和质量，以满足客户的需求和期望。通过合理的定价策略和渠道策略，我们将确保产品的价格具有竞争力且符合市场需求。此外，我们还将积极开展网络营销和跨境电商合作，拓展打孔机项目的市场范围并吸引更多的消费者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1344"/>
      <w:r>
        <w:rPr>
          <w:rFonts w:ascii="仿宋" w:eastAsia="仿宋" w:hAnsi="仿宋" w:cs="仿宋" w:hint="eastAsia"/>
          <w:sz w:val="28"/>
          <w:lang w:eastAsia="zh-CN"/>
        </w:rPr>
        <w:t>(二)、建设规模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用地规模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最新的政策要求，该打孔机项目总征地面积为XX平方米，相当于约XX亩。其中，净用地面积为XX平方米，符合生态保护红线范围，也即约XX亩。打孔机项目规划的总建筑面积为XX平方米，其中包括规划建设主体工程占XX平方米，计容建筑面积为XX平方米。预计建筑工程的投资金额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设备购置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https://d.book118.com/456212155223010030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打孔机相关项目实施方案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打孔机相关项目实施方案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打孔机相关项目实施方案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打孔机相关项目实施方案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打孔机相关项目实施方案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7B27515"/>
    <w:rsid w:val="37B2751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45621215522301003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2023-12-25T21:10:00Z</dcterms:created>
  <dcterms:modified xsi:type="dcterms:W3CDTF">2023-12-25T21:10:19Z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E8DBF33969F14FD5A6F8063C250ADACB_11</vt:lpwstr>
  </property>
  <property fmtid="{D5CDD505-2E9C-101B-9397-08002B2CF9AE}" pid="3" name="KSOProductBuildVer">
    <vt:lpwstr>2052-12.1.0.16120</vt:lpwstr>
  </property>
</Properties>
</file>