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51" w:history="1">
        <w:r>
          <w:rPr>
            <w:rFonts w:ascii="仿宋" w:eastAsia="仿宋" w:hAnsi="仿宋" w:cs="仿宋" w:hint="eastAsia"/>
            <w:lang w:eastAsia="zh-CN"/>
          </w:rPr>
          <w:t>序言</w:t>
        </w:r>
        <w:r>
          <w:tab/>
        </w:r>
        <w:r>
          <w:fldChar w:fldCharType="begin"/>
        </w:r>
        <w:r>
          <w:instrText xml:space="preserve"> PAGEREF _Toc23151 \h </w:instrText>
        </w:r>
        <w:r>
          <w:fldChar w:fldCharType="separate"/>
        </w:r>
        <w:r>
          <w:t>3</w:t>
        </w:r>
        <w:r>
          <w:fldChar w:fldCharType="end"/>
        </w:r>
      </w:hyperlink>
    </w:p>
    <w:p>
      <w:pPr>
        <w:pStyle w:val="TOC1"/>
        <w:tabs>
          <w:tab w:val="right" w:leader="dot" w:pos="8306"/>
        </w:tabs>
      </w:pPr>
      <w:hyperlink w:anchor="_Toc18053" w:history="1">
        <w:r>
          <w:rPr>
            <w:rFonts w:ascii="仿宋" w:eastAsia="仿宋" w:hAnsi="仿宋" w:cs="仿宋" w:hint="eastAsia"/>
            <w:lang w:eastAsia="zh-CN"/>
          </w:rPr>
          <w:t>一、工艺说明</w:t>
        </w:r>
        <w:r>
          <w:tab/>
        </w:r>
        <w:r>
          <w:fldChar w:fldCharType="begin"/>
        </w:r>
        <w:r>
          <w:instrText xml:space="preserve"> PAGEREF _Toc18053 \h </w:instrText>
        </w:r>
        <w:r>
          <w:fldChar w:fldCharType="separate"/>
        </w:r>
        <w:r>
          <w:t>3</w:t>
        </w:r>
        <w:r>
          <w:fldChar w:fldCharType="end"/>
        </w:r>
      </w:hyperlink>
    </w:p>
    <w:p>
      <w:pPr>
        <w:pStyle w:val="TOC2"/>
        <w:tabs>
          <w:tab w:val="right" w:leader="dot" w:pos="8306"/>
        </w:tabs>
      </w:pPr>
      <w:hyperlink w:anchor="_Toc9202" w:history="1">
        <w:r>
          <w:rPr>
            <w:rFonts w:ascii="仿宋" w:eastAsia="仿宋" w:hAnsi="仿宋" w:cs="仿宋" w:hint="eastAsia"/>
            <w:lang w:eastAsia="zh-CN"/>
          </w:rPr>
          <w:t>(一)、技术管理特点</w:t>
        </w:r>
        <w:r>
          <w:tab/>
        </w:r>
        <w:r>
          <w:fldChar w:fldCharType="begin"/>
        </w:r>
        <w:r>
          <w:instrText xml:space="preserve"> PAGEREF _Toc9202 \h </w:instrText>
        </w:r>
        <w:r>
          <w:fldChar w:fldCharType="separate"/>
        </w:r>
        <w:r>
          <w:t>3</w:t>
        </w:r>
        <w:r>
          <w:fldChar w:fldCharType="end"/>
        </w:r>
      </w:hyperlink>
    </w:p>
    <w:p>
      <w:pPr>
        <w:pStyle w:val="TOC2"/>
        <w:tabs>
          <w:tab w:val="right" w:leader="dot" w:pos="8306"/>
        </w:tabs>
      </w:pPr>
      <w:hyperlink w:anchor="_Toc26896" w:history="1">
        <w:r>
          <w:rPr>
            <w:rFonts w:ascii="仿宋" w:eastAsia="仿宋" w:hAnsi="仿宋" w:cs="仿宋" w:hint="eastAsia"/>
            <w:lang w:eastAsia="zh-CN"/>
          </w:rPr>
          <w:t>(二)、硫磺项目工艺技术设计方案</w:t>
        </w:r>
        <w:r>
          <w:tab/>
        </w:r>
        <w:r>
          <w:fldChar w:fldCharType="begin"/>
        </w:r>
        <w:r>
          <w:instrText xml:space="preserve"> PAGEREF _Toc26896 \h </w:instrText>
        </w:r>
        <w:r>
          <w:fldChar w:fldCharType="separate"/>
        </w:r>
        <w:r>
          <w:t>4</w:t>
        </w:r>
        <w:r>
          <w:fldChar w:fldCharType="end"/>
        </w:r>
      </w:hyperlink>
    </w:p>
    <w:p>
      <w:pPr>
        <w:pStyle w:val="TOC2"/>
        <w:tabs>
          <w:tab w:val="right" w:leader="dot" w:pos="8306"/>
        </w:tabs>
      </w:pPr>
      <w:hyperlink w:anchor="_Toc31283" w:history="1">
        <w:r>
          <w:rPr>
            <w:rFonts w:ascii="仿宋" w:eastAsia="仿宋" w:hAnsi="仿宋" w:cs="仿宋" w:hint="eastAsia"/>
            <w:lang w:eastAsia="zh-CN"/>
          </w:rPr>
          <w:t>(三)、设备选型方案</w:t>
        </w:r>
        <w:r>
          <w:tab/>
        </w:r>
        <w:r>
          <w:fldChar w:fldCharType="begin"/>
        </w:r>
        <w:r>
          <w:instrText xml:space="preserve"> PAGEREF _Toc31283 \h </w:instrText>
        </w:r>
        <w:r>
          <w:fldChar w:fldCharType="separate"/>
        </w:r>
        <w:r>
          <w:t>5</w:t>
        </w:r>
        <w:r>
          <w:fldChar w:fldCharType="end"/>
        </w:r>
      </w:hyperlink>
    </w:p>
    <w:p>
      <w:pPr>
        <w:pStyle w:val="TOC1"/>
        <w:tabs>
          <w:tab w:val="right" w:leader="dot" w:pos="8306"/>
        </w:tabs>
      </w:pPr>
      <w:hyperlink w:anchor="_Toc31557" w:history="1">
        <w:r>
          <w:rPr>
            <w:rFonts w:ascii="仿宋" w:eastAsia="仿宋" w:hAnsi="仿宋" w:cs="仿宋" w:hint="eastAsia"/>
            <w:lang w:eastAsia="zh-CN"/>
          </w:rPr>
          <w:t>二、硫磺项目文档管理</w:t>
        </w:r>
        <w:r>
          <w:tab/>
        </w:r>
        <w:r>
          <w:fldChar w:fldCharType="begin"/>
        </w:r>
        <w:r>
          <w:instrText xml:space="preserve"> PAGEREF _Toc31557 \h </w:instrText>
        </w:r>
        <w:r>
          <w:fldChar w:fldCharType="separate"/>
        </w:r>
        <w:r>
          <w:t>6</w:t>
        </w:r>
        <w:r>
          <w:fldChar w:fldCharType="end"/>
        </w:r>
      </w:hyperlink>
    </w:p>
    <w:p>
      <w:pPr>
        <w:pStyle w:val="TOC2"/>
        <w:tabs>
          <w:tab w:val="right" w:leader="dot" w:pos="8306"/>
        </w:tabs>
      </w:pPr>
      <w:hyperlink w:anchor="_Toc6352" w:history="1">
        <w:r>
          <w:rPr>
            <w:rFonts w:ascii="仿宋" w:eastAsia="仿宋" w:hAnsi="仿宋" w:cs="仿宋" w:hint="eastAsia"/>
            <w:lang w:eastAsia="zh-CN"/>
          </w:rPr>
          <w:t>(一)、文档编制与审查</w:t>
        </w:r>
        <w:r>
          <w:tab/>
        </w:r>
        <w:r>
          <w:fldChar w:fldCharType="begin"/>
        </w:r>
        <w:r>
          <w:instrText xml:space="preserve"> PAGEREF _Toc6352 \h </w:instrText>
        </w:r>
        <w:r>
          <w:fldChar w:fldCharType="separate"/>
        </w:r>
        <w:r>
          <w:t>6</w:t>
        </w:r>
        <w:r>
          <w:fldChar w:fldCharType="end"/>
        </w:r>
      </w:hyperlink>
    </w:p>
    <w:p>
      <w:pPr>
        <w:pStyle w:val="TOC2"/>
        <w:tabs>
          <w:tab w:val="right" w:leader="dot" w:pos="8306"/>
        </w:tabs>
      </w:pPr>
      <w:hyperlink w:anchor="_Toc25433" w:history="1">
        <w:r>
          <w:rPr>
            <w:rFonts w:ascii="仿宋" w:eastAsia="仿宋" w:hAnsi="仿宋" w:cs="仿宋" w:hint="eastAsia"/>
            <w:lang w:eastAsia="zh-CN"/>
          </w:rPr>
          <w:t>(二)、文档发布与分发</w:t>
        </w:r>
        <w:r>
          <w:tab/>
        </w:r>
        <w:r>
          <w:fldChar w:fldCharType="begin"/>
        </w:r>
        <w:r>
          <w:instrText xml:space="preserve"> PAGEREF _Toc25433 \h </w:instrText>
        </w:r>
        <w:r>
          <w:fldChar w:fldCharType="separate"/>
        </w:r>
        <w:r>
          <w:t>8</w:t>
        </w:r>
        <w:r>
          <w:fldChar w:fldCharType="end"/>
        </w:r>
      </w:hyperlink>
    </w:p>
    <w:p>
      <w:pPr>
        <w:pStyle w:val="TOC2"/>
        <w:tabs>
          <w:tab w:val="right" w:leader="dot" w:pos="8306"/>
        </w:tabs>
      </w:pPr>
      <w:hyperlink w:anchor="_Toc18934" w:history="1">
        <w:r>
          <w:rPr>
            <w:rFonts w:ascii="仿宋" w:eastAsia="仿宋" w:hAnsi="仿宋" w:cs="仿宋" w:hint="eastAsia"/>
            <w:lang w:eastAsia="zh-CN"/>
          </w:rPr>
          <w:t>(三)、文档存档与归档</w:t>
        </w:r>
        <w:r>
          <w:tab/>
        </w:r>
        <w:r>
          <w:fldChar w:fldCharType="begin"/>
        </w:r>
        <w:r>
          <w:instrText xml:space="preserve"> PAGEREF _Toc18934 \h </w:instrText>
        </w:r>
        <w:r>
          <w:fldChar w:fldCharType="separate"/>
        </w:r>
        <w:r>
          <w:t>9</w:t>
        </w:r>
        <w:r>
          <w:fldChar w:fldCharType="end"/>
        </w:r>
      </w:hyperlink>
    </w:p>
    <w:p>
      <w:pPr>
        <w:pStyle w:val="TOC1"/>
        <w:tabs>
          <w:tab w:val="right" w:leader="dot" w:pos="8306"/>
        </w:tabs>
      </w:pPr>
      <w:hyperlink w:anchor="_Toc29800" w:history="1">
        <w:r>
          <w:rPr>
            <w:rFonts w:ascii="仿宋" w:eastAsia="仿宋" w:hAnsi="仿宋" w:cs="仿宋" w:hint="eastAsia"/>
            <w:lang w:eastAsia="zh-CN"/>
          </w:rPr>
          <w:t>三、硫磺项目绩效评估</w:t>
        </w:r>
        <w:r>
          <w:tab/>
        </w:r>
        <w:r>
          <w:fldChar w:fldCharType="begin"/>
        </w:r>
        <w:r>
          <w:instrText xml:space="preserve"> PAGEREF _Toc29800 \h </w:instrText>
        </w:r>
        <w:r>
          <w:fldChar w:fldCharType="separate"/>
        </w:r>
        <w:r>
          <w:t>10</w:t>
        </w:r>
        <w:r>
          <w:fldChar w:fldCharType="end"/>
        </w:r>
      </w:hyperlink>
    </w:p>
    <w:p>
      <w:pPr>
        <w:pStyle w:val="TOC2"/>
        <w:tabs>
          <w:tab w:val="right" w:leader="dot" w:pos="8306"/>
        </w:tabs>
      </w:pPr>
      <w:hyperlink w:anchor="_Toc1892" w:history="1">
        <w:r>
          <w:rPr>
            <w:rFonts w:ascii="仿宋" w:eastAsia="仿宋" w:hAnsi="仿宋" w:cs="仿宋" w:hint="eastAsia"/>
            <w:lang w:eastAsia="zh-CN"/>
          </w:rPr>
          <w:t>(一)、绩效评估指标</w:t>
        </w:r>
        <w:r>
          <w:tab/>
        </w:r>
        <w:r>
          <w:fldChar w:fldCharType="begin"/>
        </w:r>
        <w:r>
          <w:instrText xml:space="preserve"> PAGEREF _Toc1892 \h </w:instrText>
        </w:r>
        <w:r>
          <w:fldChar w:fldCharType="separate"/>
        </w:r>
        <w:r>
          <w:t>10</w:t>
        </w:r>
        <w:r>
          <w:fldChar w:fldCharType="end"/>
        </w:r>
      </w:hyperlink>
    </w:p>
    <w:p>
      <w:pPr>
        <w:pStyle w:val="TOC2"/>
        <w:tabs>
          <w:tab w:val="right" w:leader="dot" w:pos="8306"/>
        </w:tabs>
      </w:pPr>
      <w:hyperlink w:anchor="_Toc20454" w:history="1">
        <w:r>
          <w:rPr>
            <w:rFonts w:ascii="仿宋" w:eastAsia="仿宋" w:hAnsi="仿宋" w:cs="仿宋" w:hint="eastAsia"/>
            <w:lang w:eastAsia="zh-CN"/>
          </w:rPr>
          <w:t>(二)、绩效评估方法</w:t>
        </w:r>
        <w:r>
          <w:tab/>
        </w:r>
        <w:r>
          <w:fldChar w:fldCharType="begin"/>
        </w:r>
        <w:r>
          <w:instrText xml:space="preserve"> PAGEREF _Toc20454 \h </w:instrText>
        </w:r>
        <w:r>
          <w:fldChar w:fldCharType="separate"/>
        </w:r>
        <w:r>
          <w:t>11</w:t>
        </w:r>
        <w:r>
          <w:fldChar w:fldCharType="end"/>
        </w:r>
      </w:hyperlink>
    </w:p>
    <w:p>
      <w:pPr>
        <w:pStyle w:val="TOC2"/>
        <w:tabs>
          <w:tab w:val="right" w:leader="dot" w:pos="8306"/>
        </w:tabs>
      </w:pPr>
      <w:hyperlink w:anchor="_Toc2224" w:history="1">
        <w:r>
          <w:rPr>
            <w:rFonts w:ascii="仿宋" w:eastAsia="仿宋" w:hAnsi="仿宋" w:cs="仿宋" w:hint="eastAsia"/>
            <w:lang w:eastAsia="zh-CN"/>
          </w:rPr>
          <w:t>(三)、绩效评估周期</w:t>
        </w:r>
        <w:r>
          <w:tab/>
        </w:r>
        <w:r>
          <w:fldChar w:fldCharType="begin"/>
        </w:r>
        <w:r>
          <w:instrText xml:space="preserve"> PAGEREF _Toc2224 \h </w:instrText>
        </w:r>
        <w:r>
          <w:fldChar w:fldCharType="separate"/>
        </w:r>
        <w:r>
          <w:t>12</w:t>
        </w:r>
        <w:r>
          <w:fldChar w:fldCharType="end"/>
        </w:r>
      </w:hyperlink>
    </w:p>
    <w:p>
      <w:pPr>
        <w:pStyle w:val="TOC1"/>
        <w:tabs>
          <w:tab w:val="right" w:leader="dot" w:pos="8306"/>
        </w:tabs>
      </w:pPr>
      <w:hyperlink w:anchor="_Toc9047" w:history="1">
        <w:r>
          <w:rPr>
            <w:rFonts w:ascii="仿宋" w:eastAsia="仿宋" w:hAnsi="仿宋" w:cs="仿宋" w:hint="eastAsia"/>
            <w:lang w:eastAsia="zh-CN"/>
          </w:rPr>
          <w:t>四、硫磺项目可持续发展</w:t>
        </w:r>
        <w:r>
          <w:tab/>
        </w:r>
        <w:r>
          <w:fldChar w:fldCharType="begin"/>
        </w:r>
        <w:r>
          <w:instrText xml:space="preserve"> PAGEREF _Toc9047 \h </w:instrText>
        </w:r>
        <w:r>
          <w:fldChar w:fldCharType="separate"/>
        </w:r>
        <w:r>
          <w:t>13</w:t>
        </w:r>
        <w:r>
          <w:fldChar w:fldCharType="end"/>
        </w:r>
      </w:hyperlink>
    </w:p>
    <w:p>
      <w:pPr>
        <w:pStyle w:val="TOC2"/>
        <w:tabs>
          <w:tab w:val="right" w:leader="dot" w:pos="8306"/>
        </w:tabs>
      </w:pPr>
      <w:hyperlink w:anchor="_Toc20609" w:history="1">
        <w:r>
          <w:rPr>
            <w:rFonts w:ascii="仿宋" w:eastAsia="仿宋" w:hAnsi="仿宋" w:cs="仿宋" w:hint="eastAsia"/>
            <w:lang w:eastAsia="zh-CN"/>
          </w:rPr>
          <w:t>(一)、可持续战略与实践</w:t>
        </w:r>
        <w:r>
          <w:tab/>
        </w:r>
        <w:r>
          <w:fldChar w:fldCharType="begin"/>
        </w:r>
        <w:r>
          <w:instrText xml:space="preserve"> PAGEREF _Toc20609 \h </w:instrText>
        </w:r>
        <w:r>
          <w:fldChar w:fldCharType="separate"/>
        </w:r>
        <w:r>
          <w:t>13</w:t>
        </w:r>
        <w:r>
          <w:fldChar w:fldCharType="end"/>
        </w:r>
      </w:hyperlink>
    </w:p>
    <w:p>
      <w:pPr>
        <w:pStyle w:val="TOC2"/>
        <w:tabs>
          <w:tab w:val="right" w:leader="dot" w:pos="8306"/>
        </w:tabs>
      </w:pPr>
      <w:hyperlink w:anchor="_Toc11537" w:history="1">
        <w:r>
          <w:rPr>
            <w:rFonts w:ascii="仿宋" w:eastAsia="仿宋" w:hAnsi="仿宋" w:cs="仿宋" w:hint="eastAsia"/>
            <w:lang w:eastAsia="zh-CN"/>
          </w:rPr>
          <w:t>(二)、环保与社会责任</w:t>
        </w:r>
        <w:r>
          <w:tab/>
        </w:r>
        <w:r>
          <w:fldChar w:fldCharType="begin"/>
        </w:r>
        <w:r>
          <w:instrText xml:space="preserve"> PAGEREF _Toc11537 \h </w:instrText>
        </w:r>
        <w:r>
          <w:fldChar w:fldCharType="separate"/>
        </w:r>
        <w:r>
          <w:t>13</w:t>
        </w:r>
        <w:r>
          <w:fldChar w:fldCharType="end"/>
        </w:r>
      </w:hyperlink>
    </w:p>
    <w:p>
      <w:pPr>
        <w:pStyle w:val="TOC1"/>
        <w:tabs>
          <w:tab w:val="right" w:leader="dot" w:pos="8306"/>
        </w:tabs>
      </w:pPr>
      <w:hyperlink w:anchor="_Toc6370" w:history="1">
        <w:r>
          <w:rPr>
            <w:rFonts w:ascii="仿宋" w:eastAsia="仿宋" w:hAnsi="仿宋" w:cs="仿宋" w:hint="eastAsia"/>
            <w:lang w:eastAsia="zh-CN"/>
          </w:rPr>
          <w:t>五、硫磺项目选址可行性分析</w:t>
        </w:r>
        <w:r>
          <w:tab/>
        </w:r>
        <w:r>
          <w:fldChar w:fldCharType="begin"/>
        </w:r>
        <w:r>
          <w:instrText xml:space="preserve"> PAGEREF _Toc6370 \h </w:instrText>
        </w:r>
        <w:r>
          <w:fldChar w:fldCharType="separate"/>
        </w:r>
        <w:r>
          <w:t>14</w:t>
        </w:r>
        <w:r>
          <w:fldChar w:fldCharType="end"/>
        </w:r>
      </w:hyperlink>
    </w:p>
    <w:p>
      <w:pPr>
        <w:pStyle w:val="TOC2"/>
        <w:tabs>
          <w:tab w:val="right" w:leader="dot" w:pos="8306"/>
        </w:tabs>
      </w:pPr>
      <w:hyperlink w:anchor="_Toc2013" w:history="1">
        <w:r>
          <w:rPr>
            <w:rFonts w:ascii="仿宋" w:eastAsia="仿宋" w:hAnsi="仿宋" w:cs="仿宋" w:hint="eastAsia"/>
            <w:lang w:eastAsia="zh-CN"/>
          </w:rPr>
          <w:t>(一)、硫磺项目选址</w:t>
        </w:r>
        <w:r>
          <w:tab/>
        </w:r>
        <w:r>
          <w:fldChar w:fldCharType="begin"/>
        </w:r>
        <w:r>
          <w:instrText xml:space="preserve"> PAGEREF _Toc2013 \h </w:instrText>
        </w:r>
        <w:r>
          <w:fldChar w:fldCharType="separate"/>
        </w:r>
        <w:r>
          <w:t>14</w:t>
        </w:r>
        <w:r>
          <w:fldChar w:fldCharType="end"/>
        </w:r>
      </w:hyperlink>
    </w:p>
    <w:p>
      <w:pPr>
        <w:pStyle w:val="TOC2"/>
        <w:tabs>
          <w:tab w:val="right" w:leader="dot" w:pos="8306"/>
        </w:tabs>
      </w:pPr>
      <w:hyperlink w:anchor="_Toc16085" w:history="1">
        <w:r>
          <w:rPr>
            <w:rFonts w:ascii="仿宋" w:eastAsia="仿宋" w:hAnsi="仿宋" w:cs="仿宋" w:hint="eastAsia"/>
            <w:lang w:eastAsia="zh-CN"/>
          </w:rPr>
          <w:t>(二)、用地控制指标</w:t>
        </w:r>
        <w:r>
          <w:tab/>
        </w:r>
        <w:r>
          <w:fldChar w:fldCharType="begin"/>
        </w:r>
        <w:r>
          <w:instrText xml:space="preserve"> PAGEREF _Toc16085 \h </w:instrText>
        </w:r>
        <w:r>
          <w:fldChar w:fldCharType="separate"/>
        </w:r>
        <w:r>
          <w:t>14</w:t>
        </w:r>
        <w:r>
          <w:fldChar w:fldCharType="end"/>
        </w:r>
      </w:hyperlink>
    </w:p>
    <w:p>
      <w:pPr>
        <w:pStyle w:val="TOC2"/>
        <w:tabs>
          <w:tab w:val="right" w:leader="dot" w:pos="8306"/>
        </w:tabs>
      </w:pPr>
      <w:hyperlink w:anchor="_Toc31905" w:history="1">
        <w:r>
          <w:rPr>
            <w:rFonts w:ascii="仿宋" w:eastAsia="仿宋" w:hAnsi="仿宋" w:cs="仿宋" w:hint="eastAsia"/>
            <w:lang w:eastAsia="zh-CN"/>
          </w:rPr>
          <w:t>(三)、节约用地措施</w:t>
        </w:r>
        <w:r>
          <w:tab/>
        </w:r>
        <w:r>
          <w:fldChar w:fldCharType="begin"/>
        </w:r>
        <w:r>
          <w:instrText xml:space="preserve"> PAGEREF _Toc31905 \h </w:instrText>
        </w:r>
        <w:r>
          <w:fldChar w:fldCharType="separate"/>
        </w:r>
        <w:r>
          <w:t>16</w:t>
        </w:r>
        <w:r>
          <w:fldChar w:fldCharType="end"/>
        </w:r>
      </w:hyperlink>
    </w:p>
    <w:p>
      <w:pPr>
        <w:pStyle w:val="TOC2"/>
        <w:tabs>
          <w:tab w:val="right" w:leader="dot" w:pos="8306"/>
        </w:tabs>
      </w:pPr>
      <w:hyperlink w:anchor="_Toc4045" w:history="1">
        <w:r>
          <w:rPr>
            <w:rFonts w:ascii="仿宋" w:eastAsia="仿宋" w:hAnsi="仿宋" w:cs="仿宋" w:hint="eastAsia"/>
            <w:lang w:eastAsia="zh-CN"/>
          </w:rPr>
          <w:t>(四)、总图布置方案</w:t>
        </w:r>
        <w:r>
          <w:tab/>
        </w:r>
        <w:r>
          <w:fldChar w:fldCharType="begin"/>
        </w:r>
        <w:r>
          <w:instrText xml:space="preserve"> PAGEREF _Toc4045 \h </w:instrText>
        </w:r>
        <w:r>
          <w:fldChar w:fldCharType="separate"/>
        </w:r>
        <w:r>
          <w:t>17</w:t>
        </w:r>
        <w:r>
          <w:fldChar w:fldCharType="end"/>
        </w:r>
      </w:hyperlink>
    </w:p>
    <w:p>
      <w:pPr>
        <w:pStyle w:val="TOC2"/>
        <w:tabs>
          <w:tab w:val="right" w:leader="dot" w:pos="8306"/>
        </w:tabs>
      </w:pPr>
      <w:hyperlink w:anchor="_Toc21131" w:history="1">
        <w:r>
          <w:rPr>
            <w:rFonts w:ascii="仿宋" w:eastAsia="仿宋" w:hAnsi="仿宋" w:cs="仿宋" w:hint="eastAsia"/>
            <w:lang w:eastAsia="zh-CN"/>
          </w:rPr>
          <w:t>(五)、选址综合评价</w:t>
        </w:r>
        <w:r>
          <w:tab/>
        </w:r>
        <w:r>
          <w:fldChar w:fldCharType="begin"/>
        </w:r>
        <w:r>
          <w:instrText xml:space="preserve"> PAGEREF _Toc21131 \h </w:instrText>
        </w:r>
        <w:r>
          <w:fldChar w:fldCharType="separate"/>
        </w:r>
        <w:r>
          <w:t>18</w:t>
        </w:r>
        <w:r>
          <w:fldChar w:fldCharType="end"/>
        </w:r>
      </w:hyperlink>
    </w:p>
    <w:p>
      <w:pPr>
        <w:pStyle w:val="TOC1"/>
        <w:tabs>
          <w:tab w:val="right" w:leader="dot" w:pos="8306"/>
        </w:tabs>
      </w:pPr>
      <w:hyperlink w:anchor="_Toc12223" w:history="1">
        <w:r>
          <w:rPr>
            <w:rFonts w:ascii="仿宋" w:eastAsia="仿宋" w:hAnsi="仿宋" w:cs="仿宋" w:hint="eastAsia"/>
            <w:lang w:eastAsia="zh-CN"/>
          </w:rPr>
          <w:t>六、产品规划分析</w:t>
        </w:r>
        <w:r>
          <w:tab/>
        </w:r>
        <w:r>
          <w:fldChar w:fldCharType="begin"/>
        </w:r>
        <w:r>
          <w:instrText xml:space="preserve"> PAGEREF _Toc12223 \h </w:instrText>
        </w:r>
        <w:r>
          <w:fldChar w:fldCharType="separate"/>
        </w:r>
        <w:r>
          <w:t>19</w:t>
        </w:r>
        <w:r>
          <w:fldChar w:fldCharType="end"/>
        </w:r>
      </w:hyperlink>
    </w:p>
    <w:p>
      <w:pPr>
        <w:pStyle w:val="TOC2"/>
        <w:tabs>
          <w:tab w:val="right" w:leader="dot" w:pos="8306"/>
        </w:tabs>
      </w:pPr>
      <w:hyperlink w:anchor="_Toc6474" w:history="1">
        <w:r>
          <w:rPr>
            <w:rFonts w:ascii="仿宋" w:eastAsia="仿宋" w:hAnsi="仿宋" w:cs="仿宋" w:hint="eastAsia"/>
            <w:lang w:eastAsia="zh-CN"/>
          </w:rPr>
          <w:t>(一)、产品规划</w:t>
        </w:r>
        <w:r>
          <w:tab/>
        </w:r>
        <w:r>
          <w:fldChar w:fldCharType="begin"/>
        </w:r>
        <w:r>
          <w:instrText xml:space="preserve"> PAGEREF _Toc6474 \h </w:instrText>
        </w:r>
        <w:r>
          <w:fldChar w:fldCharType="separate"/>
        </w:r>
        <w:r>
          <w:t>19</w:t>
        </w:r>
        <w:r>
          <w:fldChar w:fldCharType="end"/>
        </w:r>
      </w:hyperlink>
    </w:p>
    <w:p>
      <w:pPr>
        <w:pStyle w:val="TOC2"/>
        <w:tabs>
          <w:tab w:val="right" w:leader="dot" w:pos="8306"/>
        </w:tabs>
      </w:pPr>
      <w:hyperlink w:anchor="_Toc17635" w:history="1">
        <w:r>
          <w:rPr>
            <w:rFonts w:ascii="仿宋" w:eastAsia="仿宋" w:hAnsi="仿宋" w:cs="仿宋" w:hint="eastAsia"/>
            <w:lang w:eastAsia="zh-CN"/>
          </w:rPr>
          <w:t>(二)、建设规模</w:t>
        </w:r>
        <w:r>
          <w:tab/>
        </w:r>
        <w:r>
          <w:fldChar w:fldCharType="begin"/>
        </w:r>
        <w:r>
          <w:instrText xml:space="preserve"> PAGEREF _Toc17635 \h </w:instrText>
        </w:r>
        <w:r>
          <w:fldChar w:fldCharType="separate"/>
        </w:r>
        <w:r>
          <w:t>20</w:t>
        </w:r>
        <w:r>
          <w:fldChar w:fldCharType="end"/>
        </w:r>
      </w:hyperlink>
    </w:p>
    <w:p>
      <w:pPr>
        <w:pStyle w:val="TOC1"/>
        <w:tabs>
          <w:tab w:val="right" w:leader="dot" w:pos="8306"/>
        </w:tabs>
      </w:pPr>
      <w:hyperlink w:anchor="_Toc1627" w:history="1">
        <w:r>
          <w:rPr>
            <w:rFonts w:ascii="仿宋" w:eastAsia="仿宋" w:hAnsi="仿宋" w:cs="仿宋" w:hint="eastAsia"/>
            <w:lang w:eastAsia="zh-CN"/>
          </w:rPr>
          <w:t>七、硫磺项目技术管理</w:t>
        </w:r>
        <w:r>
          <w:tab/>
        </w:r>
        <w:r>
          <w:fldChar w:fldCharType="begin"/>
        </w:r>
        <w:r>
          <w:instrText xml:space="preserve"> PAGEREF _Toc1627 \h </w:instrText>
        </w:r>
        <w:r>
          <w:fldChar w:fldCharType="separate"/>
        </w:r>
        <w:r>
          <w:t>21</w:t>
        </w:r>
        <w:r>
          <w:fldChar w:fldCharType="end"/>
        </w:r>
      </w:hyperlink>
    </w:p>
    <w:p>
      <w:pPr>
        <w:pStyle w:val="TOC2"/>
        <w:tabs>
          <w:tab w:val="right" w:leader="dot" w:pos="8306"/>
        </w:tabs>
      </w:pPr>
      <w:hyperlink w:anchor="_Toc15968" w:history="1">
        <w:r>
          <w:rPr>
            <w:rFonts w:ascii="仿宋" w:eastAsia="仿宋" w:hAnsi="仿宋" w:cs="仿宋" w:hint="eastAsia"/>
            <w:lang w:eastAsia="zh-CN"/>
          </w:rPr>
          <w:t>(一)、技术方案选用方向</w:t>
        </w:r>
        <w:r>
          <w:tab/>
        </w:r>
        <w:r>
          <w:fldChar w:fldCharType="begin"/>
        </w:r>
        <w:r>
          <w:instrText xml:space="preserve"> PAGEREF _Toc15968 \h </w:instrText>
        </w:r>
        <w:r>
          <w:fldChar w:fldCharType="separate"/>
        </w:r>
        <w:r>
          <w:t>21</w:t>
        </w:r>
        <w:r>
          <w:fldChar w:fldCharType="end"/>
        </w:r>
      </w:hyperlink>
    </w:p>
    <w:p>
      <w:pPr>
        <w:pStyle w:val="TOC2"/>
        <w:tabs>
          <w:tab w:val="right" w:leader="dot" w:pos="8306"/>
        </w:tabs>
      </w:pPr>
      <w:hyperlink w:anchor="_Toc1396" w:history="1">
        <w:r>
          <w:rPr>
            <w:rFonts w:ascii="仿宋" w:eastAsia="仿宋" w:hAnsi="仿宋" w:cs="仿宋" w:hint="eastAsia"/>
            <w:lang w:eastAsia="zh-CN"/>
          </w:rPr>
          <w:t>(二)、工艺技术方案选用原则</w:t>
        </w:r>
        <w:r>
          <w:tab/>
        </w:r>
        <w:r>
          <w:fldChar w:fldCharType="begin"/>
        </w:r>
        <w:r>
          <w:instrText xml:space="preserve"> PAGEREF _Toc1396 \h </w:instrText>
        </w:r>
        <w:r>
          <w:fldChar w:fldCharType="separate"/>
        </w:r>
        <w:r>
          <w:t>23</w:t>
        </w:r>
        <w:r>
          <w:fldChar w:fldCharType="end"/>
        </w:r>
      </w:hyperlink>
    </w:p>
    <w:p>
      <w:pPr>
        <w:pStyle w:val="TOC2"/>
        <w:tabs>
          <w:tab w:val="right" w:leader="dot" w:pos="8306"/>
        </w:tabs>
      </w:pPr>
      <w:hyperlink w:anchor="_Toc30075" w:history="1">
        <w:r>
          <w:rPr>
            <w:rFonts w:ascii="仿宋" w:eastAsia="仿宋" w:hAnsi="仿宋" w:cs="仿宋" w:hint="eastAsia"/>
            <w:lang w:eastAsia="zh-CN"/>
          </w:rPr>
          <w:t>(三)、工艺技术方案要求</w:t>
        </w:r>
        <w:r>
          <w:tab/>
        </w:r>
        <w:r>
          <w:fldChar w:fldCharType="begin"/>
        </w:r>
        <w:r>
          <w:instrText xml:space="preserve"> PAGEREF _Toc30075 \h </w:instrText>
        </w:r>
        <w:r>
          <w:fldChar w:fldCharType="separate"/>
        </w:r>
        <w:r>
          <w:t>25</w:t>
        </w:r>
        <w:r>
          <w:fldChar w:fldCharType="end"/>
        </w:r>
      </w:hyperlink>
    </w:p>
    <w:p>
      <w:pPr>
        <w:pStyle w:val="TOC1"/>
        <w:tabs>
          <w:tab w:val="right" w:leader="dot" w:pos="8306"/>
        </w:tabs>
      </w:pPr>
      <w:hyperlink w:anchor="_Toc23955" w:history="1">
        <w:r>
          <w:rPr>
            <w:rFonts w:ascii="仿宋" w:eastAsia="仿宋" w:hAnsi="仿宋" w:cs="仿宋" w:hint="eastAsia"/>
            <w:lang w:eastAsia="zh-CN"/>
          </w:rPr>
          <w:t>八、硫磺项目人力资源管理</w:t>
        </w:r>
        <w:r>
          <w:tab/>
        </w:r>
        <w:r>
          <w:fldChar w:fldCharType="begin"/>
        </w:r>
        <w:r>
          <w:instrText xml:space="preserve"> PAGEREF _Toc23955 \h </w:instrText>
        </w:r>
        <w:r>
          <w:fldChar w:fldCharType="separate"/>
        </w:r>
        <w:r>
          <w:t>27</w:t>
        </w:r>
        <w:r>
          <w:fldChar w:fldCharType="end"/>
        </w:r>
      </w:hyperlink>
    </w:p>
    <w:p>
      <w:pPr>
        <w:pStyle w:val="TOC2"/>
        <w:tabs>
          <w:tab w:val="right" w:leader="dot" w:pos="8306"/>
        </w:tabs>
      </w:pPr>
      <w:hyperlink w:anchor="_Toc9461" w:history="1">
        <w:r>
          <w:rPr>
            <w:rFonts w:ascii="仿宋" w:eastAsia="仿宋" w:hAnsi="仿宋" w:cs="仿宋" w:hint="eastAsia"/>
            <w:lang w:eastAsia="zh-CN"/>
          </w:rPr>
          <w:t>(一)、建立健全的预算管理制度</w:t>
        </w:r>
        <w:r>
          <w:tab/>
        </w:r>
        <w:r>
          <w:fldChar w:fldCharType="begin"/>
        </w:r>
        <w:r>
          <w:instrText xml:space="preserve"> PAGEREF _Toc9461 \h </w:instrText>
        </w:r>
        <w:r>
          <w:fldChar w:fldCharType="separate"/>
        </w:r>
        <w:r>
          <w:t>27</w:t>
        </w:r>
        <w:r>
          <w:fldChar w:fldCharType="end"/>
        </w:r>
      </w:hyperlink>
    </w:p>
    <w:p>
      <w:pPr>
        <w:pStyle w:val="TOC2"/>
        <w:tabs>
          <w:tab w:val="right" w:leader="dot" w:pos="8306"/>
        </w:tabs>
      </w:pPr>
      <w:hyperlink w:anchor="_Toc5950" w:history="1">
        <w:r>
          <w:rPr>
            <w:rFonts w:ascii="仿宋" w:eastAsia="仿宋" w:hAnsi="仿宋" w:cs="仿宋" w:hint="eastAsia"/>
            <w:lang w:eastAsia="zh-CN"/>
          </w:rPr>
          <w:t>(二)、加强资金流动监控</w:t>
        </w:r>
        <w:r>
          <w:tab/>
        </w:r>
        <w:r>
          <w:fldChar w:fldCharType="begin"/>
        </w:r>
        <w:r>
          <w:instrText xml:space="preserve"> PAGEREF _Toc5950 \h </w:instrText>
        </w:r>
        <w:r>
          <w:fldChar w:fldCharType="separate"/>
        </w:r>
        <w:r>
          <w:t>29</w:t>
        </w:r>
        <w:r>
          <w:fldChar w:fldCharType="end"/>
        </w:r>
      </w:hyperlink>
    </w:p>
    <w:p>
      <w:pPr>
        <w:pStyle w:val="TOC2"/>
        <w:tabs>
          <w:tab w:val="right" w:leader="dot" w:pos="8306"/>
        </w:tabs>
      </w:pPr>
      <w:hyperlink w:anchor="_Toc20680" w:history="1">
        <w:r>
          <w:rPr>
            <w:rFonts w:ascii="仿宋" w:eastAsia="仿宋" w:hAnsi="仿宋" w:cs="仿宋" w:hint="eastAsia"/>
            <w:lang w:eastAsia="zh-CN"/>
          </w:rPr>
          <w:t>(三)、制定完善的风险控制机制</w:t>
        </w:r>
        <w:r>
          <w:tab/>
        </w:r>
        <w:r>
          <w:fldChar w:fldCharType="begin"/>
        </w:r>
        <w:r>
          <w:instrText xml:space="preserve"> PAGEREF _Toc20680 \h </w:instrText>
        </w:r>
        <w:r>
          <w:fldChar w:fldCharType="separate"/>
        </w:r>
        <w:r>
          <w:t>30</w:t>
        </w:r>
        <w:r>
          <w:fldChar w:fldCharType="end"/>
        </w:r>
      </w:hyperlink>
    </w:p>
    <w:p>
      <w:pPr>
        <w:pStyle w:val="TOC2"/>
        <w:tabs>
          <w:tab w:val="right" w:leader="dot" w:pos="8306"/>
        </w:tabs>
      </w:pPr>
      <w:hyperlink w:anchor="_Toc30188" w:history="1">
        <w:r>
          <w:rPr>
            <w:rFonts w:ascii="仿宋" w:eastAsia="仿宋" w:hAnsi="仿宋" w:cs="仿宋" w:hint="eastAsia"/>
            <w:lang w:eastAsia="zh-CN"/>
          </w:rPr>
          <w:t>(四)、优化成本管理</w:t>
        </w:r>
        <w:r>
          <w:tab/>
        </w:r>
        <w:r>
          <w:fldChar w:fldCharType="begin"/>
        </w:r>
        <w:r>
          <w:instrText xml:space="preserve"> PAGEREF _Toc30188 \h </w:instrText>
        </w:r>
        <w:r>
          <w:fldChar w:fldCharType="separate"/>
        </w:r>
        <w:r>
          <w:t>31</w:t>
        </w:r>
        <w:r>
          <w:fldChar w:fldCharType="end"/>
        </w:r>
      </w:hyperlink>
    </w:p>
    <w:p>
      <w:pPr>
        <w:pStyle w:val="TOC1"/>
        <w:tabs>
          <w:tab w:val="right" w:leader="dot" w:pos="8306"/>
        </w:tabs>
      </w:pPr>
      <w:hyperlink w:anchor="_Toc18532" w:history="1">
        <w:r>
          <w:rPr>
            <w:rFonts w:ascii="仿宋" w:eastAsia="仿宋" w:hAnsi="仿宋" w:cs="仿宋" w:hint="eastAsia"/>
            <w:lang w:eastAsia="zh-CN"/>
          </w:rPr>
          <w:t>九、硫磺项目投资规划</w:t>
        </w:r>
        <w:r>
          <w:tab/>
        </w:r>
        <w:r>
          <w:fldChar w:fldCharType="begin"/>
        </w:r>
        <w:r>
          <w:instrText xml:space="preserve"> PAGEREF _Toc18532 \h </w:instrText>
        </w:r>
        <w:r>
          <w:fldChar w:fldCharType="separate"/>
        </w:r>
        <w:r>
          <w:t>32</w:t>
        </w:r>
        <w:r>
          <w:fldChar w:fldCharType="end"/>
        </w:r>
      </w:hyperlink>
    </w:p>
    <w:p>
      <w:pPr>
        <w:pStyle w:val="TOC2"/>
        <w:tabs>
          <w:tab w:val="right" w:leader="dot" w:pos="8306"/>
        </w:tabs>
      </w:pPr>
      <w:hyperlink w:anchor="_Toc9665" w:history="1">
        <w:r>
          <w:rPr>
            <w:rFonts w:ascii="仿宋" w:eastAsia="仿宋" w:hAnsi="仿宋" w:cs="仿宋" w:hint="eastAsia"/>
            <w:lang w:eastAsia="zh-CN"/>
          </w:rPr>
          <w:t>(一)、硫磺项目总投资估算</w:t>
        </w:r>
        <w:r>
          <w:tab/>
        </w:r>
        <w:r>
          <w:fldChar w:fldCharType="begin"/>
        </w:r>
        <w:r>
          <w:instrText xml:space="preserve"> PAGEREF _Toc9665 \h </w:instrText>
        </w:r>
        <w:r>
          <w:fldChar w:fldCharType="separate"/>
        </w:r>
        <w:r>
          <w:t>32</w:t>
        </w:r>
        <w:r>
          <w:fldChar w:fldCharType="end"/>
        </w:r>
      </w:hyperlink>
    </w:p>
    <w:p>
      <w:pPr>
        <w:pStyle w:val="TOC2"/>
        <w:tabs>
          <w:tab w:val="right" w:leader="dot" w:pos="8306"/>
        </w:tabs>
      </w:pPr>
      <w:hyperlink w:anchor="_Toc12" w:history="1">
        <w:r>
          <w:rPr>
            <w:rFonts w:ascii="仿宋" w:eastAsia="仿宋" w:hAnsi="仿宋" w:cs="仿宋" w:hint="eastAsia"/>
            <w:lang w:eastAsia="zh-CN"/>
          </w:rPr>
          <w:t>(二)、资金筹措</w:t>
        </w:r>
        <w:r>
          <w:tab/>
        </w:r>
        <w:r>
          <w:fldChar w:fldCharType="begin"/>
        </w:r>
        <w:r>
          <w:instrText xml:space="preserve"> PAGEREF _Toc12 \h </w:instrText>
        </w:r>
        <w:r>
          <w:fldChar w:fldCharType="separate"/>
        </w:r>
        <w:r>
          <w:t>34</w:t>
        </w:r>
        <w:r>
          <w:fldChar w:fldCharType="end"/>
        </w:r>
      </w:hyperlink>
    </w:p>
    <w:p>
      <w:pPr>
        <w:pStyle w:val="TOC1"/>
        <w:tabs>
          <w:tab w:val="right" w:leader="dot" w:pos="8306"/>
        </w:tabs>
      </w:pPr>
      <w:hyperlink w:anchor="_Toc2036" w:history="1">
        <w:r>
          <w:rPr>
            <w:rFonts w:ascii="仿宋" w:eastAsia="仿宋" w:hAnsi="仿宋" w:cs="仿宋" w:hint="eastAsia"/>
            <w:lang w:eastAsia="zh-CN"/>
          </w:rPr>
          <w:t>十、硫磺项目环境影响分析</w:t>
        </w:r>
        <w:r>
          <w:tab/>
        </w:r>
        <w:r>
          <w:fldChar w:fldCharType="begin"/>
        </w:r>
        <w:r>
          <w:instrText xml:space="preserve"> PAGEREF _Toc2036 \h </w:instrText>
        </w:r>
        <w:r>
          <w:fldChar w:fldCharType="separate"/>
        </w:r>
        <w:r>
          <w:t>34</w:t>
        </w:r>
        <w:r>
          <w:fldChar w:fldCharType="end"/>
        </w:r>
      </w:hyperlink>
    </w:p>
    <w:p>
      <w:pPr>
        <w:pStyle w:val="TOC2"/>
        <w:tabs>
          <w:tab w:val="right" w:leader="dot" w:pos="8306"/>
        </w:tabs>
      </w:pPr>
      <w:hyperlink w:anchor="_Toc8724" w:history="1">
        <w:r>
          <w:rPr>
            <w:rFonts w:ascii="仿宋" w:eastAsia="仿宋" w:hAnsi="仿宋" w:cs="仿宋" w:hint="eastAsia"/>
            <w:lang w:eastAsia="zh-CN"/>
          </w:rPr>
          <w:t>(一)、建设区域环境质量现状</w:t>
        </w:r>
        <w:r>
          <w:tab/>
        </w:r>
        <w:r>
          <w:fldChar w:fldCharType="begin"/>
        </w:r>
        <w:r>
          <w:instrText xml:space="preserve"> PAGEREF _Toc8724 \h </w:instrText>
        </w:r>
        <w:r>
          <w:fldChar w:fldCharType="separate"/>
        </w:r>
        <w:r>
          <w:t>34</w:t>
        </w:r>
        <w:r>
          <w:fldChar w:fldCharType="end"/>
        </w:r>
      </w:hyperlink>
    </w:p>
    <w:p>
      <w:pPr>
        <w:pStyle w:val="TOC2"/>
        <w:tabs>
          <w:tab w:val="right" w:leader="dot" w:pos="8306"/>
        </w:tabs>
      </w:pPr>
      <w:hyperlink w:anchor="_Toc7065" w:history="1">
        <w:r>
          <w:rPr>
            <w:rFonts w:ascii="仿宋" w:eastAsia="仿宋" w:hAnsi="仿宋" w:cs="仿宋" w:hint="eastAsia"/>
            <w:lang w:eastAsia="zh-CN"/>
          </w:rPr>
          <w:t>(二)、建设期环境保护</w:t>
        </w:r>
        <w:r>
          <w:tab/>
        </w:r>
        <w:r>
          <w:fldChar w:fldCharType="begin"/>
        </w:r>
        <w:r>
          <w:instrText xml:space="preserve"> PAGEREF _Toc7065 \h </w:instrText>
        </w:r>
        <w:r>
          <w:fldChar w:fldCharType="separate"/>
        </w:r>
        <w:r>
          <w:t>36</w:t>
        </w:r>
        <w:r>
          <w:fldChar w:fldCharType="end"/>
        </w:r>
      </w:hyperlink>
    </w:p>
    <w:p>
      <w:pPr>
        <w:pStyle w:val="TOC2"/>
        <w:tabs>
          <w:tab w:val="right" w:leader="dot" w:pos="8306"/>
        </w:tabs>
      </w:pPr>
      <w:hyperlink w:anchor="_Toc32521" w:history="1">
        <w:r>
          <w:rPr>
            <w:rFonts w:ascii="仿宋" w:eastAsia="仿宋" w:hAnsi="仿宋" w:cs="仿宋" w:hint="eastAsia"/>
            <w:lang w:eastAsia="zh-CN"/>
          </w:rPr>
          <w:t>(三)、运营期环境保护</w:t>
        </w:r>
        <w:r>
          <w:tab/>
        </w:r>
        <w:r>
          <w:fldChar w:fldCharType="begin"/>
        </w:r>
        <w:r>
          <w:instrText xml:space="preserve"> PAGEREF _Toc32521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97" w:history="1">
        <w:r>
          <w:rPr>
            <w:rFonts w:ascii="仿宋" w:eastAsia="仿宋" w:hAnsi="仿宋" w:cs="仿宋" w:hint="eastAsia"/>
            <w:lang w:eastAsia="zh-CN"/>
          </w:rPr>
          <w:t>(四)、硫磺项目建设对区域经济的影响</w:t>
        </w:r>
        <w:r>
          <w:tab/>
        </w:r>
        <w:r>
          <w:fldChar w:fldCharType="begin"/>
        </w:r>
        <w:r>
          <w:instrText xml:space="preserve"> PAGEREF _Toc11697 \h </w:instrText>
        </w:r>
        <w:r>
          <w:fldChar w:fldCharType="separate"/>
        </w:r>
        <w:r>
          <w:t>38</w:t>
        </w:r>
        <w:r>
          <w:fldChar w:fldCharType="end"/>
        </w:r>
      </w:hyperlink>
    </w:p>
    <w:p>
      <w:pPr>
        <w:pStyle w:val="TOC2"/>
        <w:tabs>
          <w:tab w:val="right" w:leader="dot" w:pos="8306"/>
        </w:tabs>
      </w:pPr>
      <w:hyperlink w:anchor="_Toc31746" w:history="1">
        <w:r>
          <w:rPr>
            <w:rFonts w:ascii="仿宋" w:eastAsia="仿宋" w:hAnsi="仿宋" w:cs="仿宋" w:hint="eastAsia"/>
            <w:lang w:eastAsia="zh-CN"/>
          </w:rPr>
          <w:t>(五)、废弃物处理</w:t>
        </w:r>
        <w:r>
          <w:tab/>
        </w:r>
        <w:r>
          <w:fldChar w:fldCharType="begin"/>
        </w:r>
        <w:r>
          <w:instrText xml:space="preserve"> PAGEREF _Toc31746 \h </w:instrText>
        </w:r>
        <w:r>
          <w:fldChar w:fldCharType="separate"/>
        </w:r>
        <w:r>
          <w:t>40</w:t>
        </w:r>
        <w:r>
          <w:fldChar w:fldCharType="end"/>
        </w:r>
      </w:hyperlink>
    </w:p>
    <w:p>
      <w:pPr>
        <w:pStyle w:val="TOC2"/>
        <w:tabs>
          <w:tab w:val="right" w:leader="dot" w:pos="8306"/>
        </w:tabs>
      </w:pPr>
      <w:hyperlink w:anchor="_Toc4770" w:history="1">
        <w:r>
          <w:rPr>
            <w:rFonts w:ascii="仿宋" w:eastAsia="仿宋" w:hAnsi="仿宋" w:cs="仿宋" w:hint="eastAsia"/>
            <w:lang w:eastAsia="zh-CN"/>
          </w:rPr>
          <w:t>(六)、特殊环境影响分析</w:t>
        </w:r>
        <w:r>
          <w:tab/>
        </w:r>
        <w:r>
          <w:fldChar w:fldCharType="begin"/>
        </w:r>
        <w:r>
          <w:instrText xml:space="preserve"> PAGEREF _Toc4770 \h </w:instrText>
        </w:r>
        <w:r>
          <w:fldChar w:fldCharType="separate"/>
        </w:r>
        <w:r>
          <w:t>41</w:t>
        </w:r>
        <w:r>
          <w:fldChar w:fldCharType="end"/>
        </w:r>
      </w:hyperlink>
    </w:p>
    <w:p>
      <w:pPr>
        <w:pStyle w:val="TOC2"/>
        <w:tabs>
          <w:tab w:val="right" w:leader="dot" w:pos="8306"/>
        </w:tabs>
      </w:pPr>
      <w:hyperlink w:anchor="_Toc22712" w:history="1">
        <w:r>
          <w:rPr>
            <w:rFonts w:ascii="仿宋" w:eastAsia="仿宋" w:hAnsi="仿宋" w:cs="仿宋" w:hint="eastAsia"/>
            <w:lang w:eastAsia="zh-CN"/>
          </w:rPr>
          <w:t>(七)、清洁生产</w:t>
        </w:r>
        <w:r>
          <w:tab/>
        </w:r>
        <w:r>
          <w:fldChar w:fldCharType="begin"/>
        </w:r>
        <w:r>
          <w:instrText xml:space="preserve"> PAGEREF _Toc22712 \h </w:instrText>
        </w:r>
        <w:r>
          <w:fldChar w:fldCharType="separate"/>
        </w:r>
        <w:r>
          <w:t>42</w:t>
        </w:r>
        <w:r>
          <w:fldChar w:fldCharType="end"/>
        </w:r>
      </w:hyperlink>
    </w:p>
    <w:p>
      <w:pPr>
        <w:pStyle w:val="TOC2"/>
        <w:tabs>
          <w:tab w:val="right" w:leader="dot" w:pos="8306"/>
        </w:tabs>
      </w:pPr>
      <w:hyperlink w:anchor="_Toc31879" w:history="1">
        <w:r>
          <w:rPr>
            <w:rFonts w:ascii="仿宋" w:eastAsia="仿宋" w:hAnsi="仿宋" w:cs="仿宋" w:hint="eastAsia"/>
            <w:lang w:eastAsia="zh-CN"/>
          </w:rPr>
          <w:t>(八)、环境保护综合评价</w:t>
        </w:r>
        <w:r>
          <w:tab/>
        </w:r>
        <w:r>
          <w:fldChar w:fldCharType="begin"/>
        </w:r>
        <w:r>
          <w:instrText xml:space="preserve"> PAGEREF _Toc31879 \h </w:instrText>
        </w:r>
        <w:r>
          <w:fldChar w:fldCharType="separate"/>
        </w:r>
        <w:r>
          <w:t>43</w:t>
        </w:r>
        <w:r>
          <w:fldChar w:fldCharType="end"/>
        </w:r>
      </w:hyperlink>
    </w:p>
    <w:p>
      <w:pPr>
        <w:pStyle w:val="TOC1"/>
        <w:tabs>
          <w:tab w:val="right" w:leader="dot" w:pos="8306"/>
        </w:tabs>
      </w:pPr>
      <w:hyperlink w:anchor="_Toc13074" w:history="1">
        <w:r>
          <w:rPr>
            <w:rFonts w:ascii="仿宋" w:eastAsia="仿宋" w:hAnsi="仿宋" w:cs="仿宋" w:hint="eastAsia"/>
            <w:lang w:eastAsia="zh-CN"/>
          </w:rPr>
          <w:t>十一、硫磺项目财务管理</w:t>
        </w:r>
        <w:r>
          <w:tab/>
        </w:r>
        <w:r>
          <w:fldChar w:fldCharType="begin"/>
        </w:r>
        <w:r>
          <w:instrText xml:space="preserve"> PAGEREF _Toc13074 \h </w:instrText>
        </w:r>
        <w:r>
          <w:fldChar w:fldCharType="separate"/>
        </w:r>
        <w:r>
          <w:t>45</w:t>
        </w:r>
        <w:r>
          <w:fldChar w:fldCharType="end"/>
        </w:r>
      </w:hyperlink>
    </w:p>
    <w:p>
      <w:pPr>
        <w:pStyle w:val="TOC2"/>
        <w:tabs>
          <w:tab w:val="right" w:leader="dot" w:pos="8306"/>
        </w:tabs>
      </w:pPr>
      <w:hyperlink w:anchor="_Toc23807" w:history="1">
        <w:r>
          <w:rPr>
            <w:rFonts w:ascii="仿宋" w:eastAsia="仿宋" w:hAnsi="仿宋" w:cs="仿宋" w:hint="eastAsia"/>
            <w:lang w:eastAsia="zh-CN"/>
          </w:rPr>
          <w:t>(一)、资金需求大</w:t>
        </w:r>
        <w:r>
          <w:tab/>
        </w:r>
        <w:r>
          <w:fldChar w:fldCharType="begin"/>
        </w:r>
        <w:r>
          <w:instrText xml:space="preserve"> PAGEREF _Toc23807 \h </w:instrText>
        </w:r>
        <w:r>
          <w:fldChar w:fldCharType="separate"/>
        </w:r>
        <w:r>
          <w:t>45</w:t>
        </w:r>
        <w:r>
          <w:fldChar w:fldCharType="end"/>
        </w:r>
      </w:hyperlink>
    </w:p>
    <w:p>
      <w:pPr>
        <w:pStyle w:val="TOC2"/>
        <w:tabs>
          <w:tab w:val="right" w:leader="dot" w:pos="8306"/>
        </w:tabs>
      </w:pPr>
      <w:hyperlink w:anchor="_Toc7230" w:history="1">
        <w:r>
          <w:rPr>
            <w:rFonts w:ascii="仿宋" w:eastAsia="仿宋" w:hAnsi="仿宋" w:cs="仿宋" w:hint="eastAsia"/>
            <w:lang w:eastAsia="zh-CN"/>
          </w:rPr>
          <w:t>(二)、研发周期长</w:t>
        </w:r>
        <w:r>
          <w:tab/>
        </w:r>
        <w:r>
          <w:fldChar w:fldCharType="begin"/>
        </w:r>
        <w:r>
          <w:instrText xml:space="preserve"> PAGEREF _Toc7230 \h </w:instrText>
        </w:r>
        <w:r>
          <w:fldChar w:fldCharType="separate"/>
        </w:r>
        <w:r>
          <w:t>46</w:t>
        </w:r>
        <w:r>
          <w:fldChar w:fldCharType="end"/>
        </w:r>
      </w:hyperlink>
    </w:p>
    <w:p>
      <w:pPr>
        <w:pStyle w:val="TOC2"/>
        <w:tabs>
          <w:tab w:val="right" w:leader="dot" w:pos="8306"/>
        </w:tabs>
      </w:pPr>
      <w:hyperlink w:anchor="_Toc30299" w:history="1">
        <w:r>
          <w:rPr>
            <w:rFonts w:ascii="仿宋" w:eastAsia="仿宋" w:hAnsi="仿宋" w:cs="仿宋" w:hint="eastAsia"/>
            <w:lang w:eastAsia="zh-CN"/>
          </w:rPr>
          <w:t>(三)、市场风险大</w:t>
        </w:r>
        <w:r>
          <w:tab/>
        </w:r>
        <w:r>
          <w:fldChar w:fldCharType="begin"/>
        </w:r>
        <w:r>
          <w:instrText xml:space="preserve"> PAGEREF _Toc30299 \h </w:instrText>
        </w:r>
        <w:r>
          <w:fldChar w:fldCharType="separate"/>
        </w:r>
        <w:r>
          <w:t>47</w:t>
        </w:r>
        <w:r>
          <w:fldChar w:fldCharType="end"/>
        </w:r>
      </w:hyperlink>
    </w:p>
    <w:p>
      <w:pPr>
        <w:pStyle w:val="TOC2"/>
        <w:tabs>
          <w:tab w:val="right" w:leader="dot" w:pos="8306"/>
        </w:tabs>
      </w:pPr>
      <w:hyperlink w:anchor="_Toc29603" w:history="1">
        <w:r>
          <w:rPr>
            <w:rFonts w:ascii="仿宋" w:eastAsia="仿宋" w:hAnsi="仿宋" w:cs="仿宋" w:hint="eastAsia"/>
            <w:lang w:eastAsia="zh-CN"/>
          </w:rPr>
          <w:t>(四)、利润率高</w:t>
        </w:r>
        <w:r>
          <w:tab/>
        </w:r>
        <w:r>
          <w:fldChar w:fldCharType="begin"/>
        </w:r>
        <w:r>
          <w:instrText xml:space="preserve"> PAGEREF _Toc29603 \h </w:instrText>
        </w:r>
        <w:r>
          <w:fldChar w:fldCharType="separate"/>
        </w:r>
        <w:r>
          <w:t>49</w:t>
        </w:r>
        <w:r>
          <w:fldChar w:fldCharType="end"/>
        </w:r>
      </w:hyperlink>
    </w:p>
    <w:p>
      <w:pPr>
        <w:pStyle w:val="TOC1"/>
        <w:tabs>
          <w:tab w:val="right" w:leader="dot" w:pos="8306"/>
        </w:tabs>
      </w:pPr>
      <w:hyperlink w:anchor="_Toc8033" w:history="1">
        <w:r>
          <w:rPr>
            <w:rFonts w:ascii="仿宋" w:eastAsia="仿宋" w:hAnsi="仿宋" w:cs="仿宋" w:hint="eastAsia"/>
            <w:lang w:eastAsia="zh-CN"/>
          </w:rPr>
          <w:t>十二、硫磺项目风险管理</w:t>
        </w:r>
        <w:r>
          <w:tab/>
        </w:r>
        <w:r>
          <w:fldChar w:fldCharType="begin"/>
        </w:r>
        <w:r>
          <w:instrText xml:space="preserve"> PAGEREF _Toc8033 \h </w:instrText>
        </w:r>
        <w:r>
          <w:fldChar w:fldCharType="separate"/>
        </w:r>
        <w:r>
          <w:t>51</w:t>
        </w:r>
        <w:r>
          <w:fldChar w:fldCharType="end"/>
        </w:r>
      </w:hyperlink>
    </w:p>
    <w:p>
      <w:pPr>
        <w:pStyle w:val="TOC2"/>
        <w:tabs>
          <w:tab w:val="right" w:leader="dot" w:pos="8306"/>
        </w:tabs>
      </w:pPr>
      <w:hyperlink w:anchor="_Toc7708" w:history="1">
        <w:r>
          <w:rPr>
            <w:rFonts w:ascii="仿宋" w:eastAsia="仿宋" w:hAnsi="仿宋" w:cs="仿宋" w:hint="eastAsia"/>
            <w:lang w:eastAsia="zh-CN"/>
          </w:rPr>
          <w:t>(一)、风险识别与评估</w:t>
        </w:r>
        <w:r>
          <w:tab/>
        </w:r>
        <w:r>
          <w:fldChar w:fldCharType="begin"/>
        </w:r>
        <w:r>
          <w:instrText xml:space="preserve"> PAGEREF _Toc7708 \h </w:instrText>
        </w:r>
        <w:r>
          <w:fldChar w:fldCharType="separate"/>
        </w:r>
        <w:r>
          <w:t>51</w:t>
        </w:r>
        <w:r>
          <w:fldChar w:fldCharType="end"/>
        </w:r>
      </w:hyperlink>
    </w:p>
    <w:p>
      <w:pPr>
        <w:pStyle w:val="TOC2"/>
        <w:tabs>
          <w:tab w:val="right" w:leader="dot" w:pos="8306"/>
        </w:tabs>
      </w:pPr>
      <w:hyperlink w:anchor="_Toc5625" w:history="1">
        <w:r>
          <w:rPr>
            <w:rFonts w:ascii="仿宋" w:eastAsia="仿宋" w:hAnsi="仿宋" w:cs="仿宋" w:hint="eastAsia"/>
            <w:lang w:eastAsia="zh-CN"/>
          </w:rPr>
          <w:t>(二)、风险应对策略</w:t>
        </w:r>
        <w:r>
          <w:tab/>
        </w:r>
        <w:r>
          <w:fldChar w:fldCharType="begin"/>
        </w:r>
        <w:r>
          <w:instrText xml:space="preserve"> PAGEREF _Toc5625 \h </w:instrText>
        </w:r>
        <w:r>
          <w:fldChar w:fldCharType="separate"/>
        </w:r>
        <w:r>
          <w:t>53</w:t>
        </w:r>
        <w:r>
          <w:fldChar w:fldCharType="end"/>
        </w:r>
      </w:hyperlink>
    </w:p>
    <w:p>
      <w:pPr>
        <w:pStyle w:val="TOC2"/>
        <w:tabs>
          <w:tab w:val="right" w:leader="dot" w:pos="8306"/>
        </w:tabs>
      </w:pPr>
      <w:hyperlink w:anchor="_Toc9317" w:history="1">
        <w:r>
          <w:rPr>
            <w:rFonts w:ascii="仿宋" w:eastAsia="仿宋" w:hAnsi="仿宋" w:cs="仿宋" w:hint="eastAsia"/>
            <w:lang w:eastAsia="zh-CN"/>
          </w:rPr>
          <w:t>(三)、风险监控与控制</w:t>
        </w:r>
        <w:r>
          <w:tab/>
        </w:r>
        <w:r>
          <w:fldChar w:fldCharType="begin"/>
        </w:r>
        <w:r>
          <w:instrText xml:space="preserve"> PAGEREF _Toc9317 \h </w:instrText>
        </w:r>
        <w:r>
          <w:fldChar w:fldCharType="separate"/>
        </w:r>
        <w:r>
          <w:t>54</w:t>
        </w:r>
        <w:r>
          <w:fldChar w:fldCharType="end"/>
        </w:r>
      </w:hyperlink>
    </w:p>
    <w:p>
      <w:pPr>
        <w:pStyle w:val="TOC1"/>
        <w:tabs>
          <w:tab w:val="right" w:leader="dot" w:pos="8306"/>
        </w:tabs>
      </w:pPr>
      <w:hyperlink w:anchor="_Toc24709" w:history="1">
        <w:r>
          <w:rPr>
            <w:rFonts w:ascii="仿宋" w:eastAsia="仿宋" w:hAnsi="仿宋" w:cs="仿宋" w:hint="eastAsia"/>
            <w:lang w:eastAsia="zh-CN"/>
          </w:rPr>
          <w:t>十三、营销与推广策略</w:t>
        </w:r>
        <w:r>
          <w:tab/>
        </w:r>
        <w:r>
          <w:fldChar w:fldCharType="begin"/>
        </w:r>
        <w:r>
          <w:instrText xml:space="preserve"> PAGEREF _Toc24709 \h </w:instrText>
        </w:r>
        <w:r>
          <w:fldChar w:fldCharType="separate"/>
        </w:r>
        <w:r>
          <w:t>55</w:t>
        </w:r>
        <w:r>
          <w:fldChar w:fldCharType="end"/>
        </w:r>
      </w:hyperlink>
    </w:p>
    <w:p>
      <w:pPr>
        <w:pStyle w:val="TOC2"/>
        <w:tabs>
          <w:tab w:val="right" w:leader="dot" w:pos="8306"/>
        </w:tabs>
      </w:pPr>
      <w:hyperlink w:anchor="_Toc22950" w:history="1">
        <w:r>
          <w:rPr>
            <w:rFonts w:ascii="仿宋" w:eastAsia="仿宋" w:hAnsi="仿宋" w:cs="仿宋" w:hint="eastAsia"/>
            <w:lang w:eastAsia="zh-CN"/>
          </w:rPr>
          <w:t>(一)、产品/服务定位与特点</w:t>
        </w:r>
        <w:r>
          <w:tab/>
        </w:r>
        <w:r>
          <w:fldChar w:fldCharType="begin"/>
        </w:r>
        <w:r>
          <w:instrText xml:space="preserve"> PAGEREF _Toc22950 \h </w:instrText>
        </w:r>
        <w:r>
          <w:fldChar w:fldCharType="separate"/>
        </w:r>
        <w:r>
          <w:t>55</w:t>
        </w:r>
        <w:r>
          <w:fldChar w:fldCharType="end"/>
        </w:r>
      </w:hyperlink>
    </w:p>
    <w:p>
      <w:pPr>
        <w:pStyle w:val="TOC2"/>
        <w:tabs>
          <w:tab w:val="right" w:leader="dot" w:pos="8306"/>
        </w:tabs>
      </w:pPr>
      <w:hyperlink w:anchor="_Toc31411" w:history="1">
        <w:r>
          <w:rPr>
            <w:rFonts w:ascii="仿宋" w:eastAsia="仿宋" w:hAnsi="仿宋" w:cs="仿宋" w:hint="eastAsia"/>
            <w:lang w:eastAsia="zh-CN"/>
          </w:rPr>
          <w:t>(二)、市场定位与竞争分析</w:t>
        </w:r>
        <w:r>
          <w:tab/>
        </w:r>
        <w:r>
          <w:fldChar w:fldCharType="begin"/>
        </w:r>
        <w:r>
          <w:instrText xml:space="preserve"> PAGEREF _Toc31411 \h </w:instrText>
        </w:r>
        <w:r>
          <w:fldChar w:fldCharType="separate"/>
        </w:r>
        <w:r>
          <w:t>57</w:t>
        </w:r>
        <w:r>
          <w:fldChar w:fldCharType="end"/>
        </w:r>
      </w:hyperlink>
    </w:p>
    <w:p>
      <w:pPr>
        <w:pStyle w:val="TOC2"/>
        <w:tabs>
          <w:tab w:val="right" w:leader="dot" w:pos="8306"/>
        </w:tabs>
      </w:pPr>
      <w:hyperlink w:anchor="_Toc29551" w:history="1">
        <w:r>
          <w:rPr>
            <w:rFonts w:ascii="仿宋" w:eastAsia="仿宋" w:hAnsi="仿宋" w:cs="仿宋" w:hint="eastAsia"/>
            <w:lang w:eastAsia="zh-CN"/>
          </w:rPr>
          <w:t>(三)、营销渠道与策略</w:t>
        </w:r>
        <w:r>
          <w:tab/>
        </w:r>
        <w:r>
          <w:fldChar w:fldCharType="begin"/>
        </w:r>
        <w:r>
          <w:instrText xml:space="preserve"> PAGEREF _Toc29551 \h </w:instrText>
        </w:r>
        <w:r>
          <w:fldChar w:fldCharType="separate"/>
        </w:r>
        <w:r>
          <w:t>58</w:t>
        </w:r>
        <w:r>
          <w:fldChar w:fldCharType="end"/>
        </w:r>
      </w:hyperlink>
    </w:p>
    <w:p>
      <w:pPr>
        <w:pStyle w:val="TOC2"/>
        <w:tabs>
          <w:tab w:val="right" w:leader="dot" w:pos="8306"/>
        </w:tabs>
      </w:pPr>
      <w:hyperlink w:anchor="_Toc12799" w:history="1">
        <w:r>
          <w:rPr>
            <w:rFonts w:ascii="仿宋" w:eastAsia="仿宋" w:hAnsi="仿宋" w:cs="仿宋" w:hint="eastAsia"/>
            <w:lang w:eastAsia="zh-CN"/>
          </w:rPr>
          <w:t>(四)、推广与宣传活动</w:t>
        </w:r>
        <w:r>
          <w:tab/>
        </w:r>
        <w:r>
          <w:fldChar w:fldCharType="begin"/>
        </w:r>
        <w:r>
          <w:instrText xml:space="preserve"> PAGEREF _Toc12799 \h </w:instrText>
        </w:r>
        <w:r>
          <w:fldChar w:fldCharType="separate"/>
        </w:r>
        <w:r>
          <w:t>59</w:t>
        </w:r>
        <w:r>
          <w:fldChar w:fldCharType="end"/>
        </w:r>
      </w:hyperlink>
    </w:p>
    <w:p>
      <w:pPr>
        <w:pStyle w:val="TOC1"/>
        <w:tabs>
          <w:tab w:val="right" w:leader="dot" w:pos="8306"/>
        </w:tabs>
      </w:pPr>
      <w:hyperlink w:anchor="_Toc1718" w:history="1">
        <w:r>
          <w:rPr>
            <w:rFonts w:ascii="仿宋" w:eastAsia="仿宋" w:hAnsi="仿宋" w:cs="仿宋" w:hint="eastAsia"/>
            <w:lang w:eastAsia="zh-CN"/>
          </w:rPr>
          <w:t>十四、硫磺项目实施时间节点</w:t>
        </w:r>
        <w:r>
          <w:tab/>
        </w:r>
        <w:r>
          <w:fldChar w:fldCharType="begin"/>
        </w:r>
        <w:r>
          <w:instrText xml:space="preserve"> PAGEREF _Toc1718 \h </w:instrText>
        </w:r>
        <w:r>
          <w:fldChar w:fldCharType="separate"/>
        </w:r>
        <w:r>
          <w:t>64</w:t>
        </w:r>
        <w:r>
          <w:fldChar w:fldCharType="end"/>
        </w:r>
      </w:hyperlink>
    </w:p>
    <w:p>
      <w:pPr>
        <w:pStyle w:val="TOC2"/>
        <w:tabs>
          <w:tab w:val="right" w:leader="dot" w:pos="8306"/>
        </w:tabs>
      </w:pPr>
      <w:hyperlink w:anchor="_Toc30539" w:history="1">
        <w:r>
          <w:rPr>
            <w:rFonts w:ascii="仿宋" w:eastAsia="仿宋" w:hAnsi="仿宋" w:cs="仿宋" w:hint="eastAsia"/>
            <w:lang w:eastAsia="zh-CN"/>
          </w:rPr>
          <w:t>(一)、硫磺项目启动阶段时间节点</w:t>
        </w:r>
        <w:r>
          <w:tab/>
        </w:r>
        <w:r>
          <w:fldChar w:fldCharType="begin"/>
        </w:r>
        <w:r>
          <w:instrText xml:space="preserve"> PAGEREF _Toc30539 \h </w:instrText>
        </w:r>
        <w:r>
          <w:fldChar w:fldCharType="separate"/>
        </w:r>
        <w:r>
          <w:t>64</w:t>
        </w:r>
        <w:r>
          <w:fldChar w:fldCharType="end"/>
        </w:r>
      </w:hyperlink>
    </w:p>
    <w:p>
      <w:pPr>
        <w:pStyle w:val="TOC2"/>
        <w:tabs>
          <w:tab w:val="right" w:leader="dot" w:pos="8306"/>
        </w:tabs>
      </w:pPr>
      <w:hyperlink w:anchor="_Toc14732" w:history="1">
        <w:r>
          <w:rPr>
            <w:rFonts w:ascii="仿宋" w:eastAsia="仿宋" w:hAnsi="仿宋" w:cs="仿宋" w:hint="eastAsia"/>
            <w:lang w:eastAsia="zh-CN"/>
          </w:rPr>
          <w:t>(二)、硫磺项目执行阶段时间节点</w:t>
        </w:r>
        <w:r>
          <w:tab/>
        </w:r>
        <w:r>
          <w:fldChar w:fldCharType="begin"/>
        </w:r>
        <w:r>
          <w:instrText xml:space="preserve"> PAGEREF _Toc14732 \h </w:instrText>
        </w:r>
        <w:r>
          <w:fldChar w:fldCharType="separate"/>
        </w:r>
        <w:r>
          <w:t>66</w:t>
        </w:r>
        <w:r>
          <w:fldChar w:fldCharType="end"/>
        </w:r>
      </w:hyperlink>
    </w:p>
    <w:p>
      <w:pPr>
        <w:pStyle w:val="TOC2"/>
        <w:tabs>
          <w:tab w:val="right" w:leader="dot" w:pos="8306"/>
        </w:tabs>
      </w:pPr>
      <w:hyperlink w:anchor="_Toc22071" w:history="1">
        <w:r>
          <w:rPr>
            <w:rFonts w:ascii="仿宋" w:eastAsia="仿宋" w:hAnsi="仿宋" w:cs="仿宋" w:hint="eastAsia"/>
            <w:lang w:eastAsia="zh-CN"/>
          </w:rPr>
          <w:t>(三)、硫磺项目完成阶段时间节点</w:t>
        </w:r>
        <w:r>
          <w:tab/>
        </w:r>
        <w:r>
          <w:fldChar w:fldCharType="begin"/>
        </w:r>
        <w:r>
          <w:instrText xml:space="preserve"> PAGEREF _Toc22071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5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2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的技术管理特点体现在其创新导向。通过引入最先进的技术趋势和解决方案，硫磺项目致力于提升科技含量、提高质量和效率水平。这意味着我们将采用最新的工具和方法，确保硫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磺项目技术管理的显著特征。通过整合不同领域的技术资源，我们实现了跨学科的协同工作。这有助于优化技术架构，提高整体效能。此外，整合性策略还促进了不同技术团队之间的紧密沟通和高效合作，确保硫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硫磺项目所采用的技术。通过不断优化技术方案，硫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磺项目团队将在硫磺项目初期识别可能的技术风险，并采取相应的预防和应对措施。通过建立健全的风险评估机制，硫磺项目能够在实施过程中及时发现并解决潜在的技术问题，保障硫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通过这些独特的技术管理特点，我们确信在硫磺项目中，技术将成为硫磺项目成功的有力支持。这一深度剖析揭示了技术管理在硫磺项目实施中的关键作用，为硫磺项目的技术基础奠定了坚实的基础。</w:t>
      </w:r>
    </w:p>
    <w:p>
      <w:pPr>
        <w:pStyle w:val="Heading2"/>
        <w:ind w:firstLine="560" w:firstLineChars="200"/>
        <w:rPr>
          <w:rFonts w:ascii="仿宋" w:eastAsia="仿宋" w:hAnsi="仿宋" w:cs="仿宋" w:hint="eastAsia"/>
          <w:sz w:val="28"/>
          <w:lang w:eastAsia="zh-CN"/>
        </w:rPr>
      </w:pPr>
      <w:bookmarkStart w:id="4" w:name="_Toc26896"/>
      <w:r>
        <w:rPr>
          <w:rFonts w:ascii="仿宋" w:eastAsia="仿宋" w:hAnsi="仿宋" w:cs="仿宋" w:hint="eastAsia"/>
          <w:sz w:val="28"/>
          <w:lang w:eastAsia="zh-CN"/>
        </w:rPr>
        <w:t>(二)、硫磺项目工艺技术设计方案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硫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硫磺项目将严格按照相关行业规范要求进行组织。通过有效控制产品质量，硫磺项目将致力于为顾客提供优质的硫磺项目产品和良好的服务。这体现了硫磺项目对于生产活动合规性和质量标准的高度重视，为硫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硫磺项目注重生态效益和清洁生产原则。硫磺项目建设将紧密结合地方特色经济发展，与社会经济发展规划和区域环境保护规划方案相协调一致。通过与当地区域自然生态系统的结合，硫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硫磺项目产品具有多样化的客户需求和个性化的特点。因此，硫磺项目产品规格品种多样，且单批生产数量较小。为满足这一特点，硫磺项目承办单位将建设先进的柔性制造生产线。通过广泛应用柔性制造技术，硫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总体而言，硫磺项目采用的技术具有较高的技术含量和自动化水平，处于国内先进水平。这一技术选用不仅体现了对生产效率、质量和环境友好性的高标准要求，同时为硫磺项目的可持续发展奠定了坚实的基础。</w:t>
      </w:r>
    </w:p>
    <w:p>
      <w:pPr>
        <w:pStyle w:val="Heading2"/>
        <w:ind w:firstLine="560" w:firstLineChars="200"/>
        <w:rPr>
          <w:rFonts w:ascii="仿宋" w:eastAsia="仿宋" w:hAnsi="仿宋" w:cs="仿宋" w:hint="eastAsia"/>
          <w:sz w:val="28"/>
          <w:lang w:eastAsia="zh-CN"/>
        </w:rPr>
      </w:pPr>
      <w:bookmarkStart w:id="5" w:name="_Toc312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为确保硫磺项目的高效生产和技术实施，我们制定了一套精心设计的设备选型方案，以满足硫磺项目生产、质量和环保的要求。该方案的主要特点如下：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硫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针对硫磺项目产品的多样性和小批量生产的特点，我们将建设柔性制造生产线。通过在设备选型中考虑柔性制造技术，可以灵活应对不同产品规格和生产需求，实现生产线的高度灵活性和适应性。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557"/>
      <w:r>
        <w:rPr>
          <w:rFonts w:ascii="仿宋" w:eastAsia="仿宋" w:hAnsi="仿宋" w:cs="仿宋" w:hint="eastAsia"/>
          <w:sz w:val="28"/>
          <w:lang w:eastAsia="zh-CN"/>
        </w:rPr>
        <w:t>二、硫磺项目文档管理</w:t>
      </w:r>
      <w:bookmarkEnd w:id="6"/>
    </w:p>
    <w:p>
      <w:pPr>
        <w:pStyle w:val="Heading2"/>
        <w:rPr>
          <w:rFonts w:ascii="仿宋" w:eastAsia="仿宋" w:hAnsi="仿宋" w:cs="仿宋" w:hint="eastAsia"/>
          <w:lang w:eastAsia="zh-CN"/>
        </w:rPr>
      </w:pPr>
      <w:bookmarkStart w:id="7" w:name="_Toc635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硫磺项目高度重视文档的质量和准确性，以支持硫磺项目的各项活动和决策。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文档的编制始于硫磺项目计划的初期，我们制定了详细的文档编制计划，明确了每个文档的内容、格式和编写责任人。在硫磺项目启动阶段，我们首先编制了硫磺项目章程，明确定义了硫磺项目的目标、范围、风险等关键要素。随后，硫磺项目团队根据计划陆续编制了需求文档、设计文档、测试文档等各类文档，确保硫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硫磺项目管理中的重要环节，旨在确保硫磺项目文档符合质量标准和硫磺项目需求。在硫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除了内部审查，我们还进行了外部审查，邀请硫磺项目相关利益方和专业领域的专家对文档进行独立审查。这有助于获取更全面、客观的反馈，确保硫磺项目文档不仅符合内部标准，也满足外部需求。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硫磺项目在文档编制与审查方面建立了严格的管理机制，通过规范的流程和多维度的审查，确保硫磺项目文档的质量、准确性和可靠性，为硫磺项目的顺利推进提供了有力支持。</w:t>
      </w:r>
    </w:p>
    <w:p>
      <w:pPr>
        <w:pStyle w:val="Heading2"/>
        <w:ind w:firstLine="560" w:firstLineChars="200"/>
        <w:rPr>
          <w:rFonts w:ascii="仿宋" w:eastAsia="仿宋" w:hAnsi="仿宋" w:cs="仿宋" w:hint="eastAsia"/>
          <w:sz w:val="28"/>
          <w:lang w:eastAsia="zh-CN"/>
        </w:rPr>
      </w:pPr>
      <w:bookmarkStart w:id="8" w:name="_Toc2543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在硫磺项目中，我们致力于优化文档发布与分发过程，以确保信息的高效传递和团队间协作的顺畅进行。以下是我们采取的关键优化策略：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我们通过多渠道发布文档，包括电子邮件、硫磺项目管理平台、内部网站等，以满足不同团队成员的偏好和需求。多渠道发布确保了信息的全面覆盖。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我们采用了精细的权限控制，确保只有授权人员可以访问敏感信息。这种安全措施保护了硫磺项目文档的机密性，防止了未经授权的信息泄露。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893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文档存档与归档是硫磺项目生命周期中一个至关重要的环节，直接关系到硫磺项目信息的长期保存和历史记录的完整性。在硫磺项目中，我们实施了一系列有效的文档存档与归档管理策略：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800"/>
      <w:r>
        <w:rPr>
          <w:rFonts w:ascii="仿宋" w:eastAsia="仿宋" w:hAnsi="仿宋" w:cs="仿宋" w:hint="eastAsia"/>
          <w:sz w:val="28"/>
          <w:lang w:eastAsia="zh-CN"/>
        </w:rPr>
        <w:t>三、硫磺项目绩效评估</w:t>
      </w:r>
      <w:bookmarkEnd w:id="10"/>
    </w:p>
    <w:p>
      <w:pPr>
        <w:pStyle w:val="Heading2"/>
        <w:rPr>
          <w:rFonts w:ascii="仿宋" w:eastAsia="仿宋" w:hAnsi="仿宋" w:cs="仿宋" w:hint="eastAsia"/>
          <w:lang w:eastAsia="zh-CN"/>
        </w:rPr>
      </w:pPr>
      <w:bookmarkStart w:id="11" w:name="_Toc189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在硫磺项目中，我们设计了一套全面的绩效评估指标，以确保硫磺项目的可控和成功交付。这些指标跨足硫磺项目目标、成本、进度和质量等多个维度，为我们提供了全面洞察硫磺项目的健康状况。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目标达成率是我们关注的首要指标。我们设定了明确的目标，并通过定期监测和评估，迅速发现并应对潜在的目标偏差。这为硫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进度作为关键的绩效指标之一，得到了精心的关注。我们制定了详细的硫磺项目进度计划，并设立了进度符合度指标，确保实际进度与计划进度保持一致。这使我们能够快速发现和解决潜在的进度问题，保持硫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磺项目绩效的不可或缺的一环。我们引入了一系列的质量标准和客户满意度指标，以确保硫磺项目交付的成果在质量上达到或超越预期水平。通过持续监测这些指标，我们努力提升硫磺项目整体质量水平，为硫磺项目的成功交付提供有力保障。通过这些科学且全面的绩效评估，我们能够更好地引导硫磺项目的持续改进，确保硫磺项目目标的顺利达成。</w:t>
      </w:r>
    </w:p>
    <w:p>
      <w:pPr>
        <w:pStyle w:val="Heading2"/>
        <w:ind w:firstLine="560" w:firstLineChars="200"/>
        <w:rPr>
          <w:rFonts w:ascii="仿宋" w:eastAsia="仿宋" w:hAnsi="仿宋" w:cs="仿宋" w:hint="eastAsia"/>
          <w:sz w:val="28"/>
          <w:lang w:eastAsia="zh-CN"/>
        </w:rPr>
      </w:pPr>
      <w:bookmarkStart w:id="12" w:name="_Toc2045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绩效评估是硫磺项目中的关键环节，为确保硫磺项目达到预期目标，我们采用了多层次、多维度的绩效评估方法。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磺项目的战略目标对齐，确保每个决策和行动都与硫磺项目整体目标保持一致。团队会定期召开战略对齐会议，审视当前工作与硫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磺项目进度、质量、成本和风险等方面。这些指标通过数据收集和分析，为硫磺项目管理团队提供了客观的评估依据。例如，我们通过硫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绩效评估不仅仅停留在硫磺项目内部，还考虑了硫磺项目对外部环境的影响。我们定期进行干系人满意度调查，以了解各利益相关方对硫磺项目的期望和满意度，并及时做出调整。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这种多层次、多角度的绩效评估方法，使得我们能够全面了解硫磺项目的运行状态，及时做出调整，确保硫磺项目在不断变化的环境中保持稳健前行。</w:t>
      </w:r>
    </w:p>
    <w:p>
      <w:pPr>
        <w:pStyle w:val="Heading2"/>
        <w:ind w:firstLine="560" w:firstLineChars="200"/>
        <w:rPr>
          <w:rFonts w:ascii="仿宋" w:eastAsia="仿宋" w:hAnsi="仿宋" w:cs="仿宋" w:hint="eastAsia"/>
          <w:sz w:val="28"/>
          <w:lang w:eastAsia="zh-CN"/>
        </w:rPr>
      </w:pPr>
      <w:bookmarkStart w:id="13" w:name="_Toc222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为了确保硫磺项目的有效管理和不断优化，我们采用了精心设计的绩效评估周期。这个周期旨在实现灵活、实时和全面的评估，以适应硫磺项目执行中的各种挑战。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磺项目的不同需求，分为短期、中期和长期。短期评估关注每个迭代或工作周期，以及时发现和解决当前任务中的问题。中期评估涵盖几个迭代，深入了解整体硫磺项目的趋势和性能。长期评估则着眼于整个硫磺项目阶段，确保硫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磺项目管理工具和协作平台，团队成员能够随时更新和分享硫磺项目数据。这种实时性的反馈机制使我们能够及时察觉潜在问题，快速调整，保持硫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硫磺项目的决策制定密不可分。每个周期的硫磺项目回顾会议成为集体总结经验、识别问题深层次原因并找到创新解决方案的平台。这种定期的反思与调整机制使硫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9047"/>
      <w:r>
        <w:rPr>
          <w:rFonts w:ascii="仿宋" w:eastAsia="仿宋" w:hAnsi="仿宋" w:cs="仿宋" w:hint="eastAsia"/>
          <w:sz w:val="28"/>
          <w:lang w:eastAsia="zh-CN"/>
        </w:rPr>
        <w:t>四、硫磺项目可持续发展</w:t>
      </w:r>
      <w:bookmarkEnd w:id="14"/>
    </w:p>
    <w:p>
      <w:pPr>
        <w:pStyle w:val="Heading2"/>
        <w:rPr>
          <w:rFonts w:ascii="仿宋" w:eastAsia="仿宋" w:hAnsi="仿宋" w:cs="仿宋" w:hint="eastAsia"/>
          <w:lang w:eastAsia="zh-CN"/>
        </w:rPr>
      </w:pPr>
      <w:bookmarkStart w:id="15" w:name="_Toc2060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磺项目中，硫磺项目团队着眼于未来，明确了可持续发展的战略方向。制定的具体可持续发展目标包括降低资源使用、采用环保技术、最大化社会效益等。这一步骤不仅有助于硫磺项目在环保和社会责任方面达到最高标准，也为未来提供了明确的指引，确保硫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可持续实践的融入硫磺项目管理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硫磺项目管理周期。从硫磺项目规划开始，硫磺项目团队就考虑了环境和社会的因素。在执行阶段，硫磺项目团队积极推动绿色技术的应用，优化资源利用。此外，关注员工的社会责任，通过培训和沟通活动提高员工对可持续发展的认知，使他们能够在日常工作中践行可持续实践。这些举措不仅为硫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153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扎根于硫磺项目的可持续发展理念，我们深信环保与社会责任是硫磺项目成功的关键支柱。在硫磺项目的每一步，我们都致力于通过创新和实践，履行对环境和社会的坚定责任。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团队通过引入先进的环保技术、建立高效的废物处理系统以及推动能源节约措施，积极履行环保责任。定期的环保监测和评估确保硫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硫磺项目不仅致力于自身可持续发展，还注重对社会的回馈。通过支持社区硫磺项目、参与慈善事业、提供培训机会等方式，硫磺项目积极履行社会责任。与当地社区建立积极互动，关注员工的工作与生活平衡，以及员工的身心健康，是硫磺项目在社会责任层面的关键举措。这样的实践不仅增强了硫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6370"/>
      <w:r>
        <w:rPr>
          <w:rFonts w:ascii="仿宋" w:eastAsia="仿宋" w:hAnsi="仿宋" w:cs="仿宋" w:hint="eastAsia"/>
          <w:sz w:val="28"/>
          <w:lang w:eastAsia="zh-CN"/>
        </w:rPr>
        <w:t>五、硫磺项目选址可行性分析</w:t>
      </w:r>
      <w:bookmarkEnd w:id="17"/>
    </w:p>
    <w:p>
      <w:pPr>
        <w:pStyle w:val="Heading2"/>
        <w:rPr>
          <w:rFonts w:ascii="仿宋" w:eastAsia="仿宋" w:hAnsi="仿宋" w:cs="仿宋" w:hint="eastAsia"/>
          <w:lang w:eastAsia="zh-CN"/>
        </w:rPr>
      </w:pPr>
      <w:bookmarkStart w:id="18" w:name="_Toc2013"/>
      <w:r>
        <w:rPr>
          <w:rFonts w:ascii="仿宋" w:eastAsia="仿宋" w:hAnsi="仿宋" w:cs="仿宋" w:hint="eastAsia"/>
          <w:lang w:eastAsia="zh-CN"/>
        </w:rPr>
        <w:t>(一)、硫磺项目选址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该硫磺项目选址位于XX省XX市XX区XXX街道</w:t>
      </w:r>
    </w:p>
    <w:p>
      <w:pPr>
        <w:pStyle w:val="Heading2"/>
        <w:ind w:firstLine="560" w:firstLineChars="200"/>
        <w:rPr>
          <w:rFonts w:ascii="仿宋" w:eastAsia="仿宋" w:hAnsi="仿宋" w:cs="仿宋" w:hint="eastAsia"/>
          <w:sz w:val="28"/>
          <w:lang w:eastAsia="zh-CN"/>
        </w:rPr>
      </w:pPr>
      <w:bookmarkStart w:id="19" w:name="_Toc1608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硫磺项目的征地面积将根据硫磺项目的实际规模和需求进行精确规划。具体面积XXX平方米，旨在确保硫磺项目不仅能够满足当前的发展需求，还能够预留空间以适应未来的扩展。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净用地面积是在征地面积基础上去除不可利用面积后的实际可开发用地。具体面积XXX平方米，考虑到环保、交通、安全等多方面因素，以确保硫磺项目在整体利用效率上达到最优。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硫磺项目计划建设的建筑总规模具体面积XXX平方米。这一规模的确定综合考虑了硫磺项目的性质、规模，以及城市规划的相关要求，确保建筑布局与周边环境协调一致。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绿地率是硫磺项目用地中被规划为绿地的比例。具体面积XXX平方米，旨在通过合理规划绿地，改善硫磺项目周边环境，提升居民生活质量，并符合城市整体绿化规划。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确保硫磺项目选址与当地城市规划相一致，具体面积XXX平方米。通过与城市规划部门深入沟通，确保硫磺项目不仅符合城市的整体发展方向，还能够融入城市的发展布局，为城市的长远发展贡献力量。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充分了解并确保硫磺项目选址符合当地产业政策，具体面积XXX平方米。这包括硫磺项目对当地经济的促进作用，以及对相关产业的带动效应，确保硫磺项目与地方政府的产业政策保持一致，促进共赢合作。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用地总体要求必须符合环保和可持续发展的原则，具体面积XXX平方米。通过采用绿色建筑设计、节能减排等措施，确保硫磺项目在建设和运营过程中对环境的影响最小化，达到可持续发展的要求。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确保硫磺项目选址具备必要的公共设施配套，具体面积XXX平方米。这包括交通便利性、教育、医疗等基础设施，以提高居民生活品质，使得硫磺项目选址更具吸引力。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磺项目选址不仅符合法规和规划，还在实际操作中具有可行性。这一全面规划将为硫磺项目的成功实施提供坚实的基础，确保硫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3190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https://d.book118.com/456225043202010103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861A97"/>
    <w:rsid w:val="53861A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6225043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2024-02-24T18:15:00Z</dcterms:created>
  <dcterms:modified xsi:type="dcterms:W3CDTF">2024-02-24T18:15:30Z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C7A9499B59F14110A962D75111252E31_11</vt:lpwstr>
  </property>
  <property fmtid="{D5CDD505-2E9C-101B-9397-08002B2CF9AE}" pid="3" name="KSOProductBuildVer">
    <vt:lpwstr>2052-12.1.0.16388</vt:lpwstr>
  </property>
</Properties>
</file>