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焦化苯行业相关公司设立可行性研究报告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(一)、焦化苯项目选址原则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(五)、焦化苯项目选址综合评价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二、焦化苯项目概况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(二)、焦化苯项目提出的理由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(三)、焦化苯项目选址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1" w:history="1">
        <w:r>
          <w:rPr>
            <w:rFonts w:ascii="仿宋" w:eastAsia="仿宋" w:hAnsi="仿宋" w:cs="仿宋" w:hint="eastAsia"/>
            <w:lang w:eastAsia="zh-CN"/>
          </w:rPr>
          <w:t>(六)、焦化苯项目投资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(七)、焦化苯项目进度规划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(九)、焦化苯项目综合评价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七、焦化苯项目风险分析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(一)、焦化苯项目风险分析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(二)、焦化苯项目风险对策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(一)、焦化苯项目背景分析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(二)、焦化苯项目建设必要性分析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十、焦化苯项目经济效益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(三)、焦化苯项目盈利能力分析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(二)、合作焦化苯项目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(一)、社会责任焦化苯项目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_Toc6330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十三、焦化苯项目总结分析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2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19"/>
      <w:r>
        <w:rPr>
          <w:rFonts w:ascii="仿宋" w:eastAsia="仿宋" w:hAnsi="仿宋" w:cs="仿宋" w:hint="eastAsia"/>
          <w:lang w:eastAsia="zh-CN"/>
        </w:rPr>
        <w:t>(一)、焦化苯项目选址原则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焦化苯项目选址是决定工业焦化苯项目成败的关键因素之一。根据现行政策，焦化苯项目选址必须符合一系列要求，以确保城乡建设、环境保护和资源利用的协调。以下是一些关于焦化苯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焦化苯项目选址必须与当地城乡建设总体规划相一致。它应该符合工业焦化苯项目占地使用规划的要求，并与大气污染防治、水资源和自然生态保护政策相协调。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焦化苯项目选址应避开自然保护区、风景名胜区、生活饮用水源地和其他特别需要保护的敏感性目标。这有助于维护自然环境的完整性和生态系统的稳定。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焦化苯项目选址应充分考虑土地资源的节约。最好选择空闲地、非耕地或荒地，以减少对良田或耕地的占用。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焦化苯项目选址应提供足够的场地，以满足工艺和辅助生产设施的建设需要。这有助于确保生产流程的高效运行。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焦化苯项目选址应具备良好的生产基础条件，包括充足的水源、电力、运输和可靠的能源供应。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焦化苯项目选址应地势平缓，便于排除雨水和处理生产、生活废水。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焦化苯项目选址应与居民区及环境污染敏感点保持足够的防护距离，以确保生产活动不会对人民健康和环境造成危害。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焦化苯项目选址是焦化苯项目成功的第一步，符合政策要求的选址将有助于确保焦化苯项目的可持续发展，并避免对环境和社会造成不利影响。因此，在焦化苯项目规划和选址阶段，应认真考虑这些原则和要求。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6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焦化苯项目，坐落于中国东南沿海地带，占地面积约为XX平方公里。其地理位置堪称优越，距离市中心仅有短短的XX公里，具备出色的交通便捷性。在过去几十年的快速发展中，焦化苯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https://d.book118.com/457015145160006032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7015145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2024-01-02T06:28:00Z</dcterms:created>
  <dcterms:modified xsi:type="dcterms:W3CDTF">2024-01-02T06:28:28Z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7013DFBBD68444EFB1F041AB9F02C5FF_11</vt:lpwstr>
  </property>
  <property fmtid="{D5CDD505-2E9C-101B-9397-08002B2CF9AE}" pid="3" name="KSOProductBuildVer">
    <vt:lpwstr>2052-12.1.0.16120</vt:lpwstr>
  </property>
</Properties>
</file>