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07371" w14:paraId="7CCF3DCC" w14:textId="77777777">
      <w:pPr>
        <w:rPr>
          <w:rFonts w:ascii="仿宋" w:eastAsia="仿宋" w:hAnsi="仿宋" w:cs="仿宋"/>
          <w:b/>
          <w:sz w:val="40"/>
        </w:rPr>
      </w:pPr>
    </w:p>
    <w:p w:rsidR="00507371" w14:paraId="3582B89D" w14:textId="77777777">
      <w:pPr>
        <w:rPr>
          <w:rFonts w:ascii="仿宋" w:eastAsia="仿宋" w:hAnsi="仿宋" w:cs="仿宋"/>
          <w:b/>
          <w:sz w:val="40"/>
        </w:rPr>
      </w:pPr>
    </w:p>
    <w:p w:rsidR="00507371" w14:paraId="72F14276" w14:textId="77777777">
      <w:pPr>
        <w:rPr>
          <w:rFonts w:ascii="仿宋" w:eastAsia="仿宋" w:hAnsi="仿宋" w:cs="仿宋"/>
          <w:b/>
          <w:sz w:val="40"/>
        </w:rPr>
      </w:pPr>
    </w:p>
    <w:p w:rsidR="00507371" w14:paraId="2C8FAA7F"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体外震波碎石机相关行业投资方案</w:t>
      </w:r>
    </w:p>
    <w:p w:rsidR="00507371" w14:paraId="1E8C86E8" w14:textId="77777777">
      <w:pPr>
        <w:jc w:val="center"/>
        <w:rPr>
          <w:rFonts w:ascii="仿宋" w:eastAsia="仿宋" w:hAnsi="仿宋" w:cs="仿宋"/>
          <w:b/>
          <w:sz w:val="40"/>
        </w:rPr>
      </w:pPr>
      <w:r>
        <w:rPr>
          <w:rFonts w:ascii="仿宋" w:eastAsia="仿宋" w:hAnsi="仿宋" w:cs="仿宋" w:hint="eastAsia"/>
          <w:b/>
          <w:sz w:val="40"/>
        </w:rPr>
        <w:t>目录</w:t>
      </w:r>
    </w:p>
    <w:p w:rsidR="00507371" w14:paraId="102031AD" w14:textId="77777777">
      <w:pPr>
        <w:pStyle w:val="TOC1"/>
        <w:tabs>
          <w:tab w:val="right" w:leader="dot" w:pos="8306"/>
        </w:tabs>
      </w:pPr>
      <w:r>
        <w:fldChar w:fldCharType="begin"/>
      </w:r>
      <w:r>
        <w:instrText>TOC \h \z</w:instrText>
      </w:r>
      <w:r>
        <w:fldChar w:fldCharType="separate"/>
      </w:r>
      <w:hyperlink w:anchor="_Toc24187" w:history="1">
        <w:r>
          <w:rPr>
            <w:rFonts w:ascii="仿宋" w:eastAsia="仿宋" w:hAnsi="仿宋" w:cs="仿宋" w:hint="eastAsia"/>
          </w:rPr>
          <w:t>概论</w:t>
        </w:r>
        <w:r>
          <w:tab/>
        </w:r>
        <w:r>
          <w:fldChar w:fldCharType="begin"/>
        </w:r>
        <w:r>
          <w:instrText xml:space="preserve"> PAGEREF _Toc24187 \h </w:instrText>
        </w:r>
        <w:r>
          <w:fldChar w:fldCharType="separate"/>
        </w:r>
        <w:r>
          <w:t>3</w:t>
        </w:r>
        <w:r>
          <w:fldChar w:fldCharType="end"/>
        </w:r>
      </w:hyperlink>
    </w:p>
    <w:p w:rsidR="00507371" w14:paraId="3E1E6096" w14:textId="77777777">
      <w:pPr>
        <w:pStyle w:val="TOC1"/>
        <w:tabs>
          <w:tab w:val="right" w:leader="dot" w:pos="8306"/>
        </w:tabs>
      </w:pPr>
      <w:hyperlink w:anchor="_Toc19671" w:history="1">
        <w:r>
          <w:rPr>
            <w:rFonts w:ascii="仿宋" w:eastAsia="仿宋" w:hAnsi="仿宋" w:cs="仿宋" w:hint="eastAsia"/>
          </w:rPr>
          <w:t>一、建筑工程方案</w:t>
        </w:r>
        <w:r>
          <w:tab/>
        </w:r>
        <w:r>
          <w:fldChar w:fldCharType="begin"/>
        </w:r>
        <w:r>
          <w:instrText xml:space="preserve"> PAGEREF _Toc19671 \h </w:instrText>
        </w:r>
        <w:r>
          <w:fldChar w:fldCharType="separate"/>
        </w:r>
        <w:r>
          <w:t>3</w:t>
        </w:r>
        <w:r>
          <w:fldChar w:fldCharType="end"/>
        </w:r>
      </w:hyperlink>
    </w:p>
    <w:p w:rsidR="00507371" w14:paraId="2E6C30D0" w14:textId="77777777">
      <w:pPr>
        <w:pStyle w:val="TOC2"/>
        <w:tabs>
          <w:tab w:val="right" w:leader="dot" w:pos="8306"/>
        </w:tabs>
      </w:pPr>
      <w:hyperlink w:anchor="_Toc18729" w:history="1">
        <w:r>
          <w:rPr>
            <w:rFonts w:ascii="仿宋" w:eastAsia="仿宋" w:hAnsi="仿宋" w:cs="仿宋" w:hint="eastAsia"/>
          </w:rPr>
          <w:t>（一）体外震波碎石机项目工程设计总体要求</w:t>
        </w:r>
        <w:r>
          <w:tab/>
        </w:r>
        <w:r>
          <w:fldChar w:fldCharType="begin"/>
        </w:r>
        <w:r>
          <w:instrText xml:space="preserve"> PAGEREF _Toc18729 \h </w:instrText>
        </w:r>
        <w:r>
          <w:fldChar w:fldCharType="separate"/>
        </w:r>
        <w:r>
          <w:t>3</w:t>
        </w:r>
        <w:r>
          <w:fldChar w:fldCharType="end"/>
        </w:r>
      </w:hyperlink>
    </w:p>
    <w:p w:rsidR="00507371" w14:paraId="079958A2" w14:textId="77777777">
      <w:pPr>
        <w:pStyle w:val="TOC2"/>
        <w:tabs>
          <w:tab w:val="right" w:leader="dot" w:pos="8306"/>
        </w:tabs>
      </w:pPr>
      <w:hyperlink w:anchor="_Toc16952" w:history="1">
        <w:r>
          <w:rPr>
            <w:rFonts w:ascii="仿宋" w:eastAsia="仿宋" w:hAnsi="仿宋" w:cs="仿宋" w:hint="eastAsia"/>
          </w:rPr>
          <w:t>（二）建设方案</w:t>
        </w:r>
        <w:r>
          <w:tab/>
        </w:r>
        <w:r>
          <w:fldChar w:fldCharType="begin"/>
        </w:r>
        <w:r>
          <w:instrText xml:space="preserve"> PAGEREF _Toc16952 \h </w:instrText>
        </w:r>
        <w:r>
          <w:fldChar w:fldCharType="separate"/>
        </w:r>
        <w:r>
          <w:t>7</w:t>
        </w:r>
        <w:r>
          <w:fldChar w:fldCharType="end"/>
        </w:r>
      </w:hyperlink>
    </w:p>
    <w:p w:rsidR="00507371" w14:paraId="20E9F3C1" w14:textId="77777777">
      <w:pPr>
        <w:pStyle w:val="TOC2"/>
        <w:tabs>
          <w:tab w:val="right" w:leader="dot" w:pos="8306"/>
        </w:tabs>
      </w:pPr>
      <w:hyperlink w:anchor="_Toc103" w:history="1">
        <w:r>
          <w:rPr>
            <w:rFonts w:ascii="仿宋" w:eastAsia="仿宋" w:hAnsi="仿宋" w:cs="仿宋" w:hint="eastAsia"/>
          </w:rPr>
          <w:t>（三）建筑工程建设指标</w:t>
        </w:r>
        <w:r>
          <w:tab/>
        </w:r>
        <w:r>
          <w:fldChar w:fldCharType="begin"/>
        </w:r>
        <w:r>
          <w:instrText xml:space="preserve"> PAGEREF _Toc103 \h </w:instrText>
        </w:r>
        <w:r>
          <w:fldChar w:fldCharType="separate"/>
        </w:r>
        <w:r>
          <w:t>9</w:t>
        </w:r>
        <w:r>
          <w:fldChar w:fldCharType="end"/>
        </w:r>
      </w:hyperlink>
    </w:p>
    <w:p w:rsidR="00507371" w14:paraId="4A38EFBB" w14:textId="77777777">
      <w:pPr>
        <w:pStyle w:val="TOC1"/>
        <w:tabs>
          <w:tab w:val="right" w:leader="dot" w:pos="8306"/>
        </w:tabs>
      </w:pPr>
      <w:hyperlink w:anchor="_Toc12145" w:history="1">
        <w:r>
          <w:rPr>
            <w:rFonts w:ascii="仿宋" w:eastAsia="仿宋" w:hAnsi="仿宋" w:cs="仿宋" w:hint="eastAsia"/>
          </w:rPr>
          <w:t>二、体外震波碎石机项目投资背景分析</w:t>
        </w:r>
        <w:r>
          <w:tab/>
        </w:r>
        <w:r>
          <w:fldChar w:fldCharType="begin"/>
        </w:r>
        <w:r>
          <w:instrText xml:space="preserve"> PAGEREF _Toc12145 \h </w:instrText>
        </w:r>
        <w:r>
          <w:fldChar w:fldCharType="separate"/>
        </w:r>
        <w:r>
          <w:t>10</w:t>
        </w:r>
        <w:r>
          <w:fldChar w:fldCharType="end"/>
        </w:r>
      </w:hyperlink>
    </w:p>
    <w:p w:rsidR="00507371" w14:paraId="0551B0C1" w14:textId="77777777">
      <w:pPr>
        <w:pStyle w:val="TOC2"/>
        <w:tabs>
          <w:tab w:val="right" w:leader="dot" w:pos="8306"/>
        </w:tabs>
      </w:pPr>
      <w:hyperlink w:anchor="_Toc29823" w:history="1">
        <w:r>
          <w:rPr>
            <w:rFonts w:ascii="仿宋" w:eastAsia="仿宋" w:hAnsi="仿宋" w:cs="仿宋" w:hint="eastAsia"/>
          </w:rPr>
          <w:t>（一）行业背景分析</w:t>
        </w:r>
        <w:r>
          <w:tab/>
        </w:r>
        <w:r>
          <w:fldChar w:fldCharType="begin"/>
        </w:r>
        <w:r>
          <w:instrText xml:space="preserve"> PAGEREF _Toc29823 \h </w:instrText>
        </w:r>
        <w:r>
          <w:fldChar w:fldCharType="separate"/>
        </w:r>
        <w:r>
          <w:t>10</w:t>
        </w:r>
        <w:r>
          <w:fldChar w:fldCharType="end"/>
        </w:r>
      </w:hyperlink>
    </w:p>
    <w:p w:rsidR="00507371" w14:paraId="29F68B18" w14:textId="77777777">
      <w:pPr>
        <w:pStyle w:val="TOC2"/>
        <w:tabs>
          <w:tab w:val="right" w:leader="dot" w:pos="8306"/>
        </w:tabs>
      </w:pPr>
      <w:hyperlink w:anchor="_Toc16899" w:history="1">
        <w:r>
          <w:rPr>
            <w:rFonts w:ascii="仿宋" w:eastAsia="仿宋" w:hAnsi="仿宋" w:cs="仿宋" w:hint="eastAsia"/>
          </w:rPr>
          <w:t>（二）产业发展分析</w:t>
        </w:r>
        <w:r>
          <w:tab/>
        </w:r>
        <w:r>
          <w:fldChar w:fldCharType="begin"/>
        </w:r>
        <w:r>
          <w:instrText xml:space="preserve"> PAGEREF _Toc16899 \h </w:instrText>
        </w:r>
        <w:r>
          <w:fldChar w:fldCharType="separate"/>
        </w:r>
        <w:r>
          <w:t>11</w:t>
        </w:r>
        <w:r>
          <w:fldChar w:fldCharType="end"/>
        </w:r>
      </w:hyperlink>
    </w:p>
    <w:p w:rsidR="00507371" w14:paraId="7242ED49" w14:textId="77777777">
      <w:pPr>
        <w:pStyle w:val="TOC1"/>
        <w:tabs>
          <w:tab w:val="right" w:leader="dot" w:pos="8306"/>
        </w:tabs>
      </w:pPr>
      <w:hyperlink w:anchor="_Toc2523" w:history="1">
        <w:r>
          <w:rPr>
            <w:rFonts w:ascii="仿宋" w:eastAsia="仿宋" w:hAnsi="仿宋" w:cs="仿宋" w:hint="eastAsia"/>
          </w:rPr>
          <w:t>三、产品方案与建设规划</w:t>
        </w:r>
        <w:r>
          <w:tab/>
        </w:r>
        <w:r>
          <w:fldChar w:fldCharType="begin"/>
        </w:r>
        <w:r>
          <w:instrText xml:space="preserve"> PAGEREF _Toc2523 \h </w:instrText>
        </w:r>
        <w:r>
          <w:fldChar w:fldCharType="separate"/>
        </w:r>
        <w:r>
          <w:t>12</w:t>
        </w:r>
        <w:r>
          <w:fldChar w:fldCharType="end"/>
        </w:r>
      </w:hyperlink>
    </w:p>
    <w:p w:rsidR="00507371" w14:paraId="0C95F3FF" w14:textId="77777777">
      <w:pPr>
        <w:pStyle w:val="TOC2"/>
        <w:tabs>
          <w:tab w:val="right" w:leader="dot" w:pos="8306"/>
        </w:tabs>
      </w:pPr>
      <w:hyperlink w:anchor="_Toc19930" w:history="1">
        <w:r>
          <w:rPr>
            <w:rFonts w:ascii="仿宋" w:eastAsia="仿宋" w:hAnsi="仿宋" w:cs="仿宋" w:hint="eastAsia"/>
          </w:rPr>
          <w:t>（一）体外震波碎石机项目场地规模</w:t>
        </w:r>
        <w:r>
          <w:tab/>
        </w:r>
        <w:r>
          <w:fldChar w:fldCharType="begin"/>
        </w:r>
        <w:r>
          <w:instrText xml:space="preserve"> PAGEREF _Toc19930 \h </w:instrText>
        </w:r>
        <w:r>
          <w:fldChar w:fldCharType="separate"/>
        </w:r>
        <w:r>
          <w:t>12</w:t>
        </w:r>
        <w:r>
          <w:fldChar w:fldCharType="end"/>
        </w:r>
      </w:hyperlink>
    </w:p>
    <w:p w:rsidR="00507371" w14:paraId="6FBE3575" w14:textId="77777777">
      <w:pPr>
        <w:pStyle w:val="TOC2"/>
        <w:tabs>
          <w:tab w:val="right" w:leader="dot" w:pos="8306"/>
        </w:tabs>
      </w:pPr>
      <w:hyperlink w:anchor="_Toc26938" w:history="1">
        <w:r>
          <w:rPr>
            <w:rFonts w:ascii="仿宋" w:eastAsia="仿宋" w:hAnsi="仿宋" w:cs="仿宋" w:hint="eastAsia"/>
          </w:rPr>
          <w:t>（二）产能规模</w:t>
        </w:r>
        <w:r>
          <w:tab/>
        </w:r>
        <w:r>
          <w:fldChar w:fldCharType="begin"/>
        </w:r>
        <w:r>
          <w:instrText xml:space="preserve"> PAGEREF _Toc26938 \h </w:instrText>
        </w:r>
        <w:r>
          <w:fldChar w:fldCharType="separate"/>
        </w:r>
        <w:r>
          <w:t>12</w:t>
        </w:r>
        <w:r>
          <w:fldChar w:fldCharType="end"/>
        </w:r>
      </w:hyperlink>
    </w:p>
    <w:p w:rsidR="00507371" w14:paraId="6F15AFB4" w14:textId="77777777">
      <w:pPr>
        <w:pStyle w:val="TOC2"/>
        <w:tabs>
          <w:tab w:val="right" w:leader="dot" w:pos="8306"/>
        </w:tabs>
      </w:pPr>
      <w:hyperlink w:anchor="_Toc29487" w:history="1">
        <w:r>
          <w:rPr>
            <w:rFonts w:ascii="仿宋" w:eastAsia="仿宋" w:hAnsi="仿宋" w:cs="仿宋" w:hint="eastAsia"/>
          </w:rPr>
          <w:t>（三）产品规划方案及生产纲领</w:t>
        </w:r>
        <w:r>
          <w:tab/>
        </w:r>
        <w:r>
          <w:fldChar w:fldCharType="begin"/>
        </w:r>
        <w:r>
          <w:instrText xml:space="preserve"> PAGEREF _Toc29487 \h </w:instrText>
        </w:r>
        <w:r>
          <w:fldChar w:fldCharType="separate"/>
        </w:r>
        <w:r>
          <w:t>13</w:t>
        </w:r>
        <w:r>
          <w:fldChar w:fldCharType="end"/>
        </w:r>
      </w:hyperlink>
    </w:p>
    <w:p w:rsidR="00507371" w14:paraId="2E02834E" w14:textId="77777777">
      <w:pPr>
        <w:pStyle w:val="TOC1"/>
        <w:tabs>
          <w:tab w:val="right" w:leader="dot" w:pos="8306"/>
        </w:tabs>
      </w:pPr>
      <w:hyperlink w:anchor="_Toc19076" w:history="1">
        <w:r>
          <w:rPr>
            <w:rFonts w:ascii="仿宋" w:eastAsia="仿宋" w:hAnsi="仿宋" w:cs="仿宋" w:hint="eastAsia"/>
          </w:rPr>
          <w:t>四、行业前景及市场预测</w:t>
        </w:r>
        <w:r>
          <w:tab/>
        </w:r>
        <w:r>
          <w:fldChar w:fldCharType="begin"/>
        </w:r>
        <w:r>
          <w:instrText xml:space="preserve"> PAGEREF _Toc19076 \h </w:instrText>
        </w:r>
        <w:r>
          <w:fldChar w:fldCharType="separate"/>
        </w:r>
        <w:r>
          <w:t>14</w:t>
        </w:r>
        <w:r>
          <w:fldChar w:fldCharType="end"/>
        </w:r>
      </w:hyperlink>
    </w:p>
    <w:p w:rsidR="00507371" w14:paraId="31740501" w14:textId="77777777">
      <w:pPr>
        <w:pStyle w:val="TOC2"/>
        <w:tabs>
          <w:tab w:val="right" w:leader="dot" w:pos="8306"/>
        </w:tabs>
      </w:pPr>
      <w:hyperlink w:anchor="_Toc2199" w:history="1">
        <w:r>
          <w:rPr>
            <w:rFonts w:ascii="仿宋" w:eastAsia="仿宋" w:hAnsi="仿宋" w:cs="仿宋" w:hint="eastAsia"/>
          </w:rPr>
          <w:t>（一）行业基本情况</w:t>
        </w:r>
        <w:r>
          <w:tab/>
        </w:r>
        <w:r>
          <w:fldChar w:fldCharType="begin"/>
        </w:r>
        <w:r>
          <w:instrText xml:space="preserve"> PAGEREF _Toc2199 \h </w:instrText>
        </w:r>
        <w:r>
          <w:fldChar w:fldCharType="separate"/>
        </w:r>
        <w:r>
          <w:t>14</w:t>
        </w:r>
        <w:r>
          <w:fldChar w:fldCharType="end"/>
        </w:r>
      </w:hyperlink>
    </w:p>
    <w:p w:rsidR="00507371" w14:paraId="4AF0BDA5" w14:textId="77777777">
      <w:pPr>
        <w:pStyle w:val="TOC2"/>
        <w:tabs>
          <w:tab w:val="right" w:leader="dot" w:pos="8306"/>
        </w:tabs>
      </w:pPr>
      <w:hyperlink w:anchor="_Toc22300" w:history="1">
        <w:r>
          <w:rPr>
            <w:rFonts w:ascii="仿宋" w:eastAsia="仿宋" w:hAnsi="仿宋" w:cs="仿宋" w:hint="eastAsia"/>
          </w:rPr>
          <w:t>（二）市场分析</w:t>
        </w:r>
        <w:r>
          <w:tab/>
        </w:r>
        <w:r>
          <w:fldChar w:fldCharType="begin"/>
        </w:r>
        <w:r>
          <w:instrText xml:space="preserve"> PAGEREF _Toc22300 \h </w:instrText>
        </w:r>
        <w:r>
          <w:fldChar w:fldCharType="separate"/>
        </w:r>
        <w:r>
          <w:t>15</w:t>
        </w:r>
        <w:r>
          <w:fldChar w:fldCharType="end"/>
        </w:r>
      </w:hyperlink>
    </w:p>
    <w:p w:rsidR="00507371" w14:paraId="10A84B52" w14:textId="77777777">
      <w:pPr>
        <w:pStyle w:val="TOC1"/>
        <w:tabs>
          <w:tab w:val="right" w:leader="dot" w:pos="8306"/>
        </w:tabs>
      </w:pPr>
      <w:hyperlink w:anchor="_Toc4737" w:history="1">
        <w:r>
          <w:rPr>
            <w:rFonts w:ascii="仿宋" w:eastAsia="仿宋" w:hAnsi="仿宋" w:cs="仿宋" w:hint="eastAsia"/>
          </w:rPr>
          <w:t>五、</w:t>
        </w:r>
        <w:r>
          <w:rPr>
            <w:rFonts w:ascii="仿宋" w:eastAsia="仿宋" w:hAnsi="仿宋" w:cs="仿宋" w:hint="eastAsia"/>
          </w:rPr>
          <w:t>体外震波碎石机项目选址方案</w:t>
        </w:r>
        <w:r>
          <w:tab/>
        </w:r>
        <w:r>
          <w:fldChar w:fldCharType="begin"/>
        </w:r>
        <w:r>
          <w:instrText xml:space="preserve"> PAGEREF _Toc4737 \h </w:instrText>
        </w:r>
        <w:r>
          <w:fldChar w:fldCharType="separate"/>
        </w:r>
        <w:r>
          <w:t>16</w:t>
        </w:r>
        <w:r>
          <w:fldChar w:fldCharType="end"/>
        </w:r>
      </w:hyperlink>
    </w:p>
    <w:p w:rsidR="00507371" w14:paraId="235E3D3E" w14:textId="77777777">
      <w:pPr>
        <w:pStyle w:val="TOC2"/>
        <w:tabs>
          <w:tab w:val="right" w:leader="dot" w:pos="8306"/>
        </w:tabs>
      </w:pPr>
      <w:hyperlink w:anchor="_Toc26597" w:history="1">
        <w:r>
          <w:rPr>
            <w:rFonts w:ascii="仿宋" w:eastAsia="仿宋" w:hAnsi="仿宋" w:cs="仿宋" w:hint="eastAsia"/>
          </w:rPr>
          <w:t>（一）体外震波碎石机项目选址原则</w:t>
        </w:r>
        <w:r>
          <w:tab/>
        </w:r>
        <w:r>
          <w:fldChar w:fldCharType="begin"/>
        </w:r>
        <w:r>
          <w:instrText xml:space="preserve"> PAGEREF _Toc26597 \h </w:instrText>
        </w:r>
        <w:r>
          <w:fldChar w:fldCharType="separate"/>
        </w:r>
        <w:r>
          <w:t>16</w:t>
        </w:r>
        <w:r>
          <w:fldChar w:fldCharType="end"/>
        </w:r>
      </w:hyperlink>
    </w:p>
    <w:p w:rsidR="00507371" w14:paraId="71602CB1" w14:textId="77777777">
      <w:pPr>
        <w:pStyle w:val="TOC2"/>
        <w:tabs>
          <w:tab w:val="right" w:leader="dot" w:pos="8306"/>
        </w:tabs>
      </w:pPr>
      <w:hyperlink w:anchor="_Toc7089" w:history="1">
        <w:r>
          <w:rPr>
            <w:rFonts w:ascii="仿宋" w:eastAsia="仿宋" w:hAnsi="仿宋" w:cs="仿宋" w:hint="eastAsia"/>
          </w:rPr>
          <w:t>（二）建设区基本情况</w:t>
        </w:r>
        <w:r>
          <w:tab/>
        </w:r>
        <w:r>
          <w:fldChar w:fldCharType="begin"/>
        </w:r>
        <w:r>
          <w:instrText xml:space="preserve"> PAGEREF _Toc7089 \h </w:instrText>
        </w:r>
        <w:r>
          <w:fldChar w:fldCharType="separate"/>
        </w:r>
        <w:r>
          <w:t>17</w:t>
        </w:r>
        <w:r>
          <w:fldChar w:fldCharType="end"/>
        </w:r>
      </w:hyperlink>
    </w:p>
    <w:p w:rsidR="00507371" w14:paraId="119F72D9" w14:textId="77777777">
      <w:pPr>
        <w:pStyle w:val="TOC2"/>
        <w:tabs>
          <w:tab w:val="right" w:leader="dot" w:pos="8306"/>
        </w:tabs>
      </w:pPr>
      <w:hyperlink w:anchor="_Toc17495" w:history="1">
        <w:r>
          <w:rPr>
            <w:rFonts w:ascii="仿宋" w:eastAsia="仿宋" w:hAnsi="仿宋" w:cs="仿宋" w:hint="eastAsia"/>
          </w:rPr>
          <w:t>（三）产业发展方向</w:t>
        </w:r>
        <w:r>
          <w:tab/>
        </w:r>
        <w:r>
          <w:fldChar w:fldCharType="begin"/>
        </w:r>
        <w:r>
          <w:instrText xml:space="preserve"> PAGEREF _Toc17495 \h </w:instrText>
        </w:r>
        <w:r>
          <w:fldChar w:fldCharType="separate"/>
        </w:r>
        <w:r>
          <w:t>18</w:t>
        </w:r>
        <w:r>
          <w:fldChar w:fldCharType="end"/>
        </w:r>
      </w:hyperlink>
    </w:p>
    <w:p w:rsidR="00507371" w14:paraId="2D059BB7" w14:textId="77777777">
      <w:pPr>
        <w:pStyle w:val="TOC2"/>
        <w:tabs>
          <w:tab w:val="right" w:leader="dot" w:pos="8306"/>
        </w:tabs>
      </w:pPr>
      <w:hyperlink w:anchor="_Toc7797" w:history="1">
        <w:r>
          <w:rPr>
            <w:rFonts w:ascii="仿宋" w:eastAsia="仿宋" w:hAnsi="仿宋" w:cs="仿宋" w:hint="eastAsia"/>
          </w:rPr>
          <w:t>（四）体外震波碎石机项目选址综合评价</w:t>
        </w:r>
        <w:r>
          <w:tab/>
        </w:r>
        <w:r>
          <w:fldChar w:fldCharType="begin"/>
        </w:r>
        <w:r>
          <w:instrText xml:space="preserve"> PAGEREF _Toc7797 \h </w:instrText>
        </w:r>
        <w:r>
          <w:fldChar w:fldCharType="separate"/>
        </w:r>
        <w:r>
          <w:t>20</w:t>
        </w:r>
        <w:r>
          <w:fldChar w:fldCharType="end"/>
        </w:r>
      </w:hyperlink>
    </w:p>
    <w:p w:rsidR="00507371" w14:paraId="4B338DC0" w14:textId="77777777">
      <w:pPr>
        <w:pStyle w:val="TOC1"/>
        <w:tabs>
          <w:tab w:val="right" w:leader="dot" w:pos="8306"/>
        </w:tabs>
      </w:pPr>
      <w:hyperlink w:anchor="_Toc29527" w:history="1">
        <w:r>
          <w:rPr>
            <w:rFonts w:ascii="仿宋" w:eastAsia="仿宋" w:hAnsi="仿宋" w:cs="仿宋" w:hint="eastAsia"/>
          </w:rPr>
          <w:t>六、经济效益分析</w:t>
        </w:r>
        <w:r>
          <w:tab/>
        </w:r>
        <w:r>
          <w:fldChar w:fldCharType="begin"/>
        </w:r>
        <w:r>
          <w:instrText xml:space="preserve"> PAGEREF _Toc29527 \h </w:instrText>
        </w:r>
        <w:r>
          <w:fldChar w:fldCharType="separate"/>
        </w:r>
        <w:r>
          <w:t>20</w:t>
        </w:r>
        <w:r>
          <w:fldChar w:fldCharType="end"/>
        </w:r>
      </w:hyperlink>
    </w:p>
    <w:p w:rsidR="00507371" w14:paraId="13D1E987" w14:textId="77777777">
      <w:pPr>
        <w:pStyle w:val="TOC2"/>
        <w:tabs>
          <w:tab w:val="right" w:leader="dot" w:pos="8306"/>
        </w:tabs>
      </w:pPr>
      <w:hyperlink w:anchor="_Toc27821" w:history="1">
        <w:r>
          <w:rPr>
            <w:rFonts w:ascii="仿宋" w:eastAsia="仿宋" w:hAnsi="仿宋" w:cs="仿宋" w:hint="eastAsia"/>
          </w:rPr>
          <w:t>（一）基本假设及基础参数选取</w:t>
        </w:r>
        <w:r>
          <w:tab/>
        </w:r>
        <w:r>
          <w:fldChar w:fldCharType="begin"/>
        </w:r>
        <w:r>
          <w:instrText xml:space="preserve"> PAGEREF _Toc27821 \h </w:instrText>
        </w:r>
        <w:r>
          <w:fldChar w:fldCharType="separate"/>
        </w:r>
        <w:r>
          <w:t>20</w:t>
        </w:r>
        <w:r>
          <w:fldChar w:fldCharType="end"/>
        </w:r>
      </w:hyperlink>
    </w:p>
    <w:p w:rsidR="00507371" w14:paraId="76F88D4C" w14:textId="77777777">
      <w:pPr>
        <w:pStyle w:val="TOC2"/>
        <w:tabs>
          <w:tab w:val="right" w:leader="dot" w:pos="8306"/>
        </w:tabs>
      </w:pPr>
      <w:hyperlink w:anchor="_Toc29613" w:history="1">
        <w:r>
          <w:rPr>
            <w:rFonts w:ascii="仿宋" w:eastAsia="仿宋" w:hAnsi="仿宋" w:cs="仿宋" w:hint="eastAsia"/>
          </w:rPr>
          <w:t>（二）经济评价财务测算</w:t>
        </w:r>
        <w:r>
          <w:tab/>
        </w:r>
        <w:r>
          <w:fldChar w:fldCharType="begin"/>
        </w:r>
        <w:r>
          <w:instrText xml:space="preserve"> PAGEREF _Toc29613 \h </w:instrText>
        </w:r>
        <w:r>
          <w:fldChar w:fldCharType="separate"/>
        </w:r>
        <w:r>
          <w:t>21</w:t>
        </w:r>
        <w:r>
          <w:fldChar w:fldCharType="end"/>
        </w:r>
      </w:hyperlink>
    </w:p>
    <w:p w:rsidR="00507371" w14:paraId="385191B9" w14:textId="77777777">
      <w:pPr>
        <w:pStyle w:val="TOC2"/>
        <w:tabs>
          <w:tab w:val="right" w:leader="dot" w:pos="8306"/>
        </w:tabs>
      </w:pPr>
      <w:hyperlink w:anchor="_Toc13526" w:history="1">
        <w:r>
          <w:rPr>
            <w:rFonts w:ascii="仿宋" w:eastAsia="仿宋" w:hAnsi="仿宋" w:cs="仿宋" w:hint="eastAsia"/>
          </w:rPr>
          <w:t>（三）体外震波碎石机项目盈利能力分析</w:t>
        </w:r>
        <w:r>
          <w:tab/>
        </w:r>
        <w:r>
          <w:fldChar w:fldCharType="begin"/>
        </w:r>
        <w:r>
          <w:instrText xml:space="preserve"> PAGEREF _Toc13526 \h </w:instrText>
        </w:r>
        <w:r>
          <w:fldChar w:fldCharType="separate"/>
        </w:r>
        <w:r>
          <w:t>23</w:t>
        </w:r>
        <w:r>
          <w:fldChar w:fldCharType="end"/>
        </w:r>
      </w:hyperlink>
    </w:p>
    <w:p w:rsidR="00507371" w14:paraId="2C503C73" w14:textId="77777777">
      <w:pPr>
        <w:pStyle w:val="TOC2"/>
        <w:tabs>
          <w:tab w:val="right" w:leader="dot" w:pos="8306"/>
        </w:tabs>
      </w:pPr>
      <w:hyperlink w:anchor="_Toc8526" w:history="1">
        <w:r>
          <w:rPr>
            <w:rFonts w:ascii="仿宋" w:eastAsia="仿宋" w:hAnsi="仿宋" w:cs="仿宋" w:hint="eastAsia"/>
          </w:rPr>
          <w:t>（四）财务生存能力分析</w:t>
        </w:r>
        <w:r>
          <w:tab/>
        </w:r>
        <w:r>
          <w:fldChar w:fldCharType="begin"/>
        </w:r>
        <w:r>
          <w:instrText xml:space="preserve"> PAGEREF _Toc8526 \h </w:instrText>
        </w:r>
        <w:r>
          <w:fldChar w:fldCharType="separate"/>
        </w:r>
        <w:r>
          <w:t>24</w:t>
        </w:r>
        <w:r>
          <w:fldChar w:fldCharType="end"/>
        </w:r>
      </w:hyperlink>
    </w:p>
    <w:p w:rsidR="00507371" w14:paraId="1D2BE43E" w14:textId="77777777">
      <w:pPr>
        <w:pStyle w:val="TOC2"/>
        <w:tabs>
          <w:tab w:val="right" w:leader="dot" w:pos="8306"/>
        </w:tabs>
      </w:pPr>
      <w:hyperlink w:anchor="_Toc29885" w:history="1">
        <w:r>
          <w:rPr>
            <w:rFonts w:ascii="仿宋" w:eastAsia="仿宋" w:hAnsi="仿宋" w:cs="仿宋" w:hint="eastAsia"/>
          </w:rPr>
          <w:t>（五）偿债能力分析</w:t>
        </w:r>
        <w:r>
          <w:tab/>
        </w:r>
        <w:r>
          <w:fldChar w:fldCharType="begin"/>
        </w:r>
        <w:r>
          <w:instrText xml:space="preserve"> PAGEREF _Toc29885 \h </w:instrText>
        </w:r>
        <w:r>
          <w:fldChar w:fldCharType="separate"/>
        </w:r>
        <w:r>
          <w:t>25</w:t>
        </w:r>
        <w:r>
          <w:fldChar w:fldCharType="end"/>
        </w:r>
      </w:hyperlink>
    </w:p>
    <w:p w:rsidR="00507371" w14:paraId="37DFD78B" w14:textId="77777777">
      <w:pPr>
        <w:pStyle w:val="TOC2"/>
        <w:tabs>
          <w:tab w:val="right" w:leader="dot" w:pos="8306"/>
        </w:tabs>
      </w:pPr>
      <w:hyperlink w:anchor="_Toc30166" w:history="1">
        <w:r>
          <w:rPr>
            <w:rFonts w:ascii="仿宋" w:eastAsia="仿宋" w:hAnsi="仿宋" w:cs="仿宋" w:hint="eastAsia"/>
          </w:rPr>
          <w:t>（六）经济评价结论</w:t>
        </w:r>
        <w:r>
          <w:tab/>
        </w:r>
        <w:r>
          <w:fldChar w:fldCharType="begin"/>
        </w:r>
        <w:r>
          <w:instrText xml:space="preserve"> PAGEREF _Toc30166 \h </w:instrText>
        </w:r>
        <w:r>
          <w:fldChar w:fldCharType="separate"/>
        </w:r>
        <w:r>
          <w:t>26</w:t>
        </w:r>
        <w:r>
          <w:fldChar w:fldCharType="end"/>
        </w:r>
      </w:hyperlink>
    </w:p>
    <w:p w:rsidR="00507371" w14:paraId="215CD21B" w14:textId="77777777">
      <w:pPr>
        <w:pStyle w:val="TOC1"/>
        <w:tabs>
          <w:tab w:val="right" w:leader="dot" w:pos="8306"/>
        </w:tabs>
      </w:pPr>
      <w:hyperlink w:anchor="_Toc28299" w:history="1">
        <w:r>
          <w:rPr>
            <w:rFonts w:ascii="仿宋" w:eastAsia="仿宋" w:hAnsi="仿宋" w:cs="仿宋" w:hint="eastAsia"/>
          </w:rPr>
          <w:t>七、投资估算</w:t>
        </w:r>
        <w:r>
          <w:tab/>
        </w:r>
        <w:r>
          <w:fldChar w:fldCharType="begin"/>
        </w:r>
        <w:r>
          <w:instrText xml:space="preserve"> PAGEREF _Toc28299 \h </w:instrText>
        </w:r>
        <w:r>
          <w:fldChar w:fldCharType="separate"/>
        </w:r>
        <w:r>
          <w:t>27</w:t>
        </w:r>
        <w:r>
          <w:fldChar w:fldCharType="end"/>
        </w:r>
      </w:hyperlink>
    </w:p>
    <w:p w:rsidR="00507371" w14:paraId="00F50AC9" w14:textId="77777777">
      <w:pPr>
        <w:pStyle w:val="TOC2"/>
        <w:tabs>
          <w:tab w:val="right" w:leader="dot" w:pos="8306"/>
        </w:tabs>
      </w:pPr>
      <w:hyperlink w:anchor="_Toc1503" w:history="1">
        <w:r>
          <w:rPr>
            <w:rFonts w:ascii="仿宋" w:eastAsia="仿宋" w:hAnsi="仿宋" w:cs="仿宋" w:hint="eastAsia"/>
          </w:rPr>
          <w:t>（一）投资估算的编制说明</w:t>
        </w:r>
        <w:r>
          <w:tab/>
        </w:r>
        <w:r>
          <w:fldChar w:fldCharType="begin"/>
        </w:r>
        <w:r>
          <w:instrText xml:space="preserve"> PAGEREF _Toc1503 \h </w:instrText>
        </w:r>
        <w:r>
          <w:fldChar w:fldCharType="separate"/>
        </w:r>
        <w:r>
          <w:t>27</w:t>
        </w:r>
        <w:r>
          <w:fldChar w:fldCharType="end"/>
        </w:r>
      </w:hyperlink>
    </w:p>
    <w:p w:rsidR="00507371" w14:paraId="53AB849B" w14:textId="77777777">
      <w:pPr>
        <w:pStyle w:val="TOC2"/>
        <w:tabs>
          <w:tab w:val="right" w:leader="dot" w:pos="8306"/>
        </w:tabs>
      </w:pPr>
      <w:hyperlink w:anchor="_Toc6968" w:history="1">
        <w:r>
          <w:rPr>
            <w:rFonts w:ascii="仿宋" w:eastAsia="仿宋" w:hAnsi="仿宋" w:cs="仿宋" w:hint="eastAsia"/>
          </w:rPr>
          <w:t>（二）建设投资估算</w:t>
        </w:r>
        <w:r>
          <w:tab/>
        </w:r>
        <w:r>
          <w:fldChar w:fldCharType="begin"/>
        </w:r>
        <w:r>
          <w:instrText xml:space="preserve"> PAGEREF _Toc6968 \h </w:instrText>
        </w:r>
        <w:r>
          <w:fldChar w:fldCharType="separate"/>
        </w:r>
        <w:r>
          <w:t>28</w:t>
        </w:r>
        <w:r>
          <w:fldChar w:fldCharType="end"/>
        </w:r>
      </w:hyperlink>
    </w:p>
    <w:p w:rsidR="00507371" w14:paraId="760B0200" w14:textId="77777777">
      <w:pPr>
        <w:pStyle w:val="TOC2"/>
        <w:tabs>
          <w:tab w:val="right" w:leader="dot" w:pos="8306"/>
        </w:tabs>
      </w:pPr>
      <w:hyperlink w:anchor="_Toc27170" w:history="1">
        <w:r>
          <w:rPr>
            <w:rFonts w:ascii="仿宋" w:eastAsia="仿宋" w:hAnsi="仿宋" w:cs="仿宋" w:hint="eastAsia"/>
          </w:rPr>
          <w:t>（三）建设期利息</w:t>
        </w:r>
        <w:r>
          <w:tab/>
        </w:r>
        <w:r>
          <w:fldChar w:fldCharType="begin"/>
        </w:r>
        <w:r>
          <w:instrText xml:space="preserve"> PAGEREF _Toc27170 \h </w:instrText>
        </w:r>
        <w:r>
          <w:fldChar w:fldCharType="separate"/>
        </w:r>
        <w:r>
          <w:t>29</w:t>
        </w:r>
        <w:r>
          <w:fldChar w:fldCharType="end"/>
        </w:r>
      </w:hyperlink>
    </w:p>
    <w:p w:rsidR="00507371" w14:paraId="1F58C18C" w14:textId="77777777">
      <w:pPr>
        <w:pStyle w:val="TOC2"/>
        <w:tabs>
          <w:tab w:val="right" w:leader="dot" w:pos="8306"/>
        </w:tabs>
      </w:pPr>
      <w:hyperlink w:anchor="_Toc11700" w:history="1">
        <w:r>
          <w:rPr>
            <w:rFonts w:ascii="仿宋" w:eastAsia="仿宋" w:hAnsi="仿宋" w:cs="仿宋" w:hint="eastAsia"/>
          </w:rPr>
          <w:t>（四）流动资金</w:t>
        </w:r>
        <w:r>
          <w:tab/>
        </w:r>
        <w:r>
          <w:fldChar w:fldCharType="begin"/>
        </w:r>
        <w:r>
          <w:instrText xml:space="preserve"> PAGEREF _Toc11700 \h </w:instrText>
        </w:r>
        <w:r>
          <w:fldChar w:fldCharType="separate"/>
        </w:r>
        <w:r>
          <w:t>30</w:t>
        </w:r>
        <w:r>
          <w:fldChar w:fldCharType="end"/>
        </w:r>
      </w:hyperlink>
    </w:p>
    <w:p w:rsidR="00507371" w14:paraId="2B05E1F7" w14:textId="77777777">
      <w:pPr>
        <w:pStyle w:val="TOC2"/>
        <w:tabs>
          <w:tab w:val="right" w:leader="dot" w:pos="8306"/>
        </w:tabs>
      </w:pPr>
      <w:hyperlink w:anchor="_Toc31359" w:history="1">
        <w:r>
          <w:rPr>
            <w:rFonts w:ascii="仿宋" w:eastAsia="仿宋" w:hAnsi="仿宋" w:cs="仿宋" w:hint="eastAsia"/>
          </w:rPr>
          <w:t>（五）体外震波碎石机项目总投资</w:t>
        </w:r>
        <w:r>
          <w:tab/>
        </w:r>
        <w:r>
          <w:fldChar w:fldCharType="begin"/>
        </w:r>
        <w:r>
          <w:instrText xml:space="preserve"> PAGEREF _Toc31359 \h </w:instrText>
        </w:r>
        <w:r>
          <w:fldChar w:fldCharType="separate"/>
        </w:r>
        <w:r>
          <w:t>30</w:t>
        </w:r>
        <w:r>
          <w:fldChar w:fldCharType="end"/>
        </w:r>
      </w:hyperlink>
    </w:p>
    <w:p w:rsidR="00507371" w14:paraId="1BBA8CDC" w14:textId="77777777">
      <w:pPr>
        <w:pStyle w:val="TOC2"/>
        <w:tabs>
          <w:tab w:val="right" w:leader="dot" w:pos="8306"/>
        </w:tabs>
      </w:pPr>
      <w:hyperlink w:anchor="_Toc5192" w:history="1">
        <w:r>
          <w:rPr>
            <w:rFonts w:ascii="仿宋" w:eastAsia="仿宋" w:hAnsi="仿宋" w:cs="仿宋" w:hint="eastAsia"/>
          </w:rPr>
          <w:t>（六）资</w:t>
        </w:r>
        <w:r>
          <w:rPr>
            <w:rFonts w:ascii="仿宋" w:eastAsia="仿宋" w:hAnsi="仿宋" w:cs="仿宋" w:hint="eastAsia"/>
          </w:rPr>
          <w:t>金筹措与投资计划</w:t>
        </w:r>
        <w:r>
          <w:tab/>
        </w:r>
        <w:r>
          <w:fldChar w:fldCharType="begin"/>
        </w:r>
        <w:r>
          <w:instrText xml:space="preserve"> PAGEREF _Toc5192 \h </w:instrText>
        </w:r>
        <w:r>
          <w:fldChar w:fldCharType="separate"/>
        </w:r>
        <w:r>
          <w:t>31</w:t>
        </w:r>
        <w:r>
          <w:fldChar w:fldCharType="end"/>
        </w:r>
      </w:hyperlink>
    </w:p>
    <w:p w:rsidR="00507371" w14:paraId="5EBA9C60" w14:textId="77777777">
      <w:pPr>
        <w:pStyle w:val="TOC1"/>
        <w:tabs>
          <w:tab w:val="right" w:leader="dot" w:pos="8306"/>
        </w:tabs>
      </w:pPr>
      <w:hyperlink w:anchor="_Toc12895" w:history="1">
        <w:r>
          <w:rPr>
            <w:rFonts w:ascii="仿宋" w:eastAsia="仿宋" w:hAnsi="仿宋" w:cs="仿宋" w:hint="eastAsia"/>
          </w:rPr>
          <w:t>八、招标方案</w:t>
        </w:r>
        <w:r>
          <w:tab/>
        </w:r>
        <w:r>
          <w:fldChar w:fldCharType="begin"/>
        </w:r>
        <w:r>
          <w:instrText xml:space="preserve"> PAGEREF _Toc12895 \h </w:instrText>
        </w:r>
        <w:r>
          <w:fldChar w:fldCharType="separate"/>
        </w:r>
        <w:r>
          <w:t>32</w:t>
        </w:r>
        <w:r>
          <w:fldChar w:fldCharType="end"/>
        </w:r>
      </w:hyperlink>
    </w:p>
    <w:p w:rsidR="00507371" w14:paraId="380E0184" w14:textId="77777777">
      <w:pPr>
        <w:pStyle w:val="TOC2"/>
        <w:tabs>
          <w:tab w:val="right" w:leader="dot" w:pos="8306"/>
        </w:tabs>
      </w:pPr>
      <w:hyperlink w:anchor="_Toc4598" w:history="1">
        <w:r>
          <w:rPr>
            <w:rFonts w:ascii="仿宋" w:eastAsia="仿宋" w:hAnsi="仿宋" w:cs="仿宋" w:hint="eastAsia"/>
          </w:rPr>
          <w:t>（一）体外震波碎石机项目招标依据</w:t>
        </w:r>
        <w:r>
          <w:tab/>
        </w:r>
        <w:r>
          <w:fldChar w:fldCharType="begin"/>
        </w:r>
        <w:r>
          <w:instrText xml:space="preserve"> PAGEREF _Toc4598 \h </w:instrText>
        </w:r>
        <w:r>
          <w:fldChar w:fldCharType="separate"/>
        </w:r>
        <w:r>
          <w:t>32</w:t>
        </w:r>
        <w:r>
          <w:fldChar w:fldCharType="end"/>
        </w:r>
      </w:hyperlink>
    </w:p>
    <w:p w:rsidR="00507371" w14:paraId="0C5CFB59" w14:textId="77777777">
      <w:pPr>
        <w:pStyle w:val="TOC2"/>
        <w:tabs>
          <w:tab w:val="right" w:leader="dot" w:pos="8306"/>
        </w:tabs>
      </w:pPr>
      <w:hyperlink w:anchor="_Toc4366" w:history="1">
        <w:r>
          <w:rPr>
            <w:rFonts w:ascii="仿宋" w:eastAsia="仿宋" w:hAnsi="仿宋" w:cs="仿宋" w:hint="eastAsia"/>
          </w:rPr>
          <w:t>（二）体外震波碎石机项目招标范围</w:t>
        </w:r>
        <w:r>
          <w:tab/>
        </w:r>
        <w:r>
          <w:fldChar w:fldCharType="begin"/>
        </w:r>
        <w:r>
          <w:instrText xml:space="preserve"> PAGEREF _Toc4366 \h </w:instrText>
        </w:r>
        <w:r>
          <w:fldChar w:fldCharType="separate"/>
        </w:r>
        <w:r>
          <w:t>32</w:t>
        </w:r>
        <w:r>
          <w:fldChar w:fldCharType="end"/>
        </w:r>
      </w:hyperlink>
    </w:p>
    <w:p w:rsidR="00507371" w14:paraId="6623495D" w14:textId="77777777">
      <w:pPr>
        <w:pStyle w:val="TOC2"/>
        <w:tabs>
          <w:tab w:val="right" w:leader="dot" w:pos="8306"/>
        </w:tabs>
      </w:pPr>
      <w:hyperlink w:anchor="_Toc6115" w:history="1">
        <w:r>
          <w:rPr>
            <w:rFonts w:ascii="仿宋" w:eastAsia="仿宋" w:hAnsi="仿宋" w:cs="仿宋" w:hint="eastAsia"/>
          </w:rPr>
          <w:t>（三）招标要求</w:t>
        </w:r>
        <w:r>
          <w:tab/>
        </w:r>
        <w:r>
          <w:fldChar w:fldCharType="begin"/>
        </w:r>
        <w:r>
          <w:instrText xml:space="preserve"> PAGEREF _Toc6115 \h </w:instrText>
        </w:r>
        <w:r>
          <w:fldChar w:fldCharType="separate"/>
        </w:r>
        <w:r>
          <w:t>33</w:t>
        </w:r>
        <w:r>
          <w:fldChar w:fldCharType="end"/>
        </w:r>
      </w:hyperlink>
    </w:p>
    <w:p w:rsidR="00507371" w14:paraId="72C2724A" w14:textId="77777777">
      <w:pPr>
        <w:pStyle w:val="TOC2"/>
        <w:tabs>
          <w:tab w:val="right" w:leader="dot" w:pos="8306"/>
        </w:tabs>
      </w:pPr>
      <w:hyperlink w:anchor="_Toc7677" w:history="1">
        <w:r>
          <w:rPr>
            <w:rFonts w:ascii="仿宋" w:eastAsia="仿宋" w:hAnsi="仿宋" w:cs="仿宋" w:hint="eastAsia"/>
          </w:rPr>
          <w:t>（四）招标组织方式</w:t>
        </w:r>
        <w:r>
          <w:tab/>
        </w:r>
        <w:r>
          <w:fldChar w:fldCharType="begin"/>
        </w:r>
        <w:r>
          <w:instrText xml:space="preserve"> PAGEREF _Toc7677 \h </w:instrText>
        </w:r>
        <w:r>
          <w:fldChar w:fldCharType="separate"/>
        </w:r>
        <w:r>
          <w:t>34</w:t>
        </w:r>
        <w:r>
          <w:fldChar w:fldCharType="end"/>
        </w:r>
      </w:hyperlink>
    </w:p>
    <w:p w:rsidR="00507371" w14:paraId="28A7643D" w14:textId="77777777">
      <w:pPr>
        <w:pStyle w:val="TOC2"/>
        <w:tabs>
          <w:tab w:val="right" w:leader="dot" w:pos="8306"/>
        </w:tabs>
      </w:pPr>
      <w:hyperlink w:anchor="_Toc1810" w:history="1">
        <w:r>
          <w:rPr>
            <w:rFonts w:ascii="仿宋" w:eastAsia="仿宋" w:hAnsi="仿宋" w:cs="仿宋" w:hint="eastAsia"/>
          </w:rPr>
          <w:t>（五）招标信息发布</w:t>
        </w:r>
        <w:r>
          <w:tab/>
        </w:r>
        <w:r>
          <w:fldChar w:fldCharType="begin"/>
        </w:r>
        <w:r>
          <w:instrText xml:space="preserve"> PAGEREF _Toc1810 \h </w:instrText>
        </w:r>
        <w:r>
          <w:fldChar w:fldCharType="separate"/>
        </w:r>
        <w:r>
          <w:t>36</w:t>
        </w:r>
        <w:r>
          <w:fldChar w:fldCharType="end"/>
        </w:r>
      </w:hyperlink>
    </w:p>
    <w:p w:rsidR="00507371" w14:paraId="38BD4C9B" w14:textId="77777777">
      <w:pPr>
        <w:pStyle w:val="TOC1"/>
        <w:tabs>
          <w:tab w:val="right" w:leader="dot" w:pos="8306"/>
        </w:tabs>
      </w:pPr>
      <w:hyperlink w:anchor="_Toc14356" w:history="1">
        <w:r>
          <w:rPr>
            <w:rFonts w:ascii="仿宋" w:eastAsia="仿宋" w:hAnsi="仿宋" w:cs="仿宋" w:hint="eastAsia"/>
          </w:rPr>
          <w:t>九、组织架构分析</w:t>
        </w:r>
        <w:r>
          <w:tab/>
        </w:r>
        <w:r>
          <w:fldChar w:fldCharType="begin"/>
        </w:r>
        <w:r>
          <w:instrText xml:space="preserve"> PAGEREF _Toc14356 \h </w:instrText>
        </w:r>
        <w:r>
          <w:fldChar w:fldCharType="separate"/>
        </w:r>
        <w:r>
          <w:t>37</w:t>
        </w:r>
        <w:r>
          <w:fldChar w:fldCharType="end"/>
        </w:r>
      </w:hyperlink>
    </w:p>
    <w:p w:rsidR="00507371" w14:paraId="5130A4FC"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1276" w:history="1">
        <w:r>
          <w:rPr>
            <w:rFonts w:ascii="仿宋" w:eastAsia="仿宋" w:hAnsi="仿宋" w:cs="仿宋" w:hint="eastAsia"/>
          </w:rPr>
          <w:t>（一）人力资源配置</w:t>
        </w:r>
        <w:r>
          <w:tab/>
        </w:r>
        <w:r>
          <w:fldChar w:fldCharType="begin"/>
        </w:r>
        <w:r>
          <w:instrText xml:space="preserve"> PAGEREF _Toc1276 \h </w:instrText>
        </w:r>
        <w:r>
          <w:fldChar w:fldCharType="separate"/>
        </w:r>
        <w:r>
          <w:t>37</w:t>
        </w:r>
        <w:r>
          <w:fldChar w:fldCharType="end"/>
        </w:r>
      </w:hyperlink>
    </w:p>
    <w:p w:rsidR="00507371" w14:paraId="523626BF" w14:textId="77777777">
      <w:pPr>
        <w:pStyle w:val="TOC2"/>
        <w:tabs>
          <w:tab w:val="right" w:leader="dot" w:pos="8306"/>
        </w:tabs>
      </w:pPr>
      <w:hyperlink w:anchor="_Toc20592" w:history="1">
        <w:r>
          <w:rPr>
            <w:rFonts w:ascii="仿宋" w:eastAsia="仿宋" w:hAnsi="仿宋" w:cs="仿宋" w:hint="eastAsia"/>
          </w:rPr>
          <w:t>（二）员工技能培训</w:t>
        </w:r>
        <w:r>
          <w:tab/>
        </w:r>
        <w:r>
          <w:fldChar w:fldCharType="begin"/>
        </w:r>
        <w:r>
          <w:instrText xml:space="preserve"> PAGEREF _Toc20592 \h </w:instrText>
        </w:r>
        <w:r>
          <w:fldChar w:fldCharType="separate"/>
        </w:r>
        <w:r>
          <w:t>38</w:t>
        </w:r>
        <w:r>
          <w:fldChar w:fldCharType="end"/>
        </w:r>
      </w:hyperlink>
    </w:p>
    <w:p w:rsidR="00507371" w14:paraId="02794701" w14:textId="77777777">
      <w:pPr>
        <w:pStyle w:val="TOC1"/>
        <w:tabs>
          <w:tab w:val="right" w:leader="dot" w:pos="8306"/>
        </w:tabs>
      </w:pPr>
      <w:hyperlink w:anchor="_Toc8637" w:history="1">
        <w:r>
          <w:rPr>
            <w:rFonts w:ascii="仿宋" w:eastAsia="仿宋" w:hAnsi="仿宋" w:cs="仿宋" w:hint="eastAsia"/>
          </w:rPr>
          <w:t>十、环境保护分析</w:t>
        </w:r>
        <w:r>
          <w:tab/>
        </w:r>
        <w:r>
          <w:fldChar w:fldCharType="begin"/>
        </w:r>
        <w:r>
          <w:instrText xml:space="preserve"> PAGEREF _Toc8637 \h </w:instrText>
        </w:r>
        <w:r>
          <w:fldChar w:fldCharType="separate"/>
        </w:r>
        <w:r>
          <w:t>40</w:t>
        </w:r>
        <w:r>
          <w:fldChar w:fldCharType="end"/>
        </w:r>
      </w:hyperlink>
    </w:p>
    <w:p w:rsidR="00507371" w14:paraId="01A5AE22" w14:textId="77777777">
      <w:pPr>
        <w:pStyle w:val="TOC2"/>
        <w:tabs>
          <w:tab w:val="right" w:leader="dot" w:pos="8306"/>
        </w:tabs>
      </w:pPr>
      <w:hyperlink w:anchor="_Toc29770" w:history="1">
        <w:r>
          <w:rPr>
            <w:rFonts w:ascii="仿宋" w:eastAsia="仿宋" w:hAnsi="仿宋" w:cs="仿宋" w:hint="eastAsia"/>
          </w:rPr>
          <w:t>（一）环境保护综述</w:t>
        </w:r>
        <w:r>
          <w:tab/>
        </w:r>
        <w:r>
          <w:fldChar w:fldCharType="begin"/>
        </w:r>
        <w:r>
          <w:instrText xml:space="preserve"> PAGEREF _Toc29770 \h </w:instrText>
        </w:r>
        <w:r>
          <w:fldChar w:fldCharType="separate"/>
        </w:r>
        <w:r>
          <w:t>40</w:t>
        </w:r>
        <w:r>
          <w:fldChar w:fldCharType="end"/>
        </w:r>
      </w:hyperlink>
    </w:p>
    <w:p w:rsidR="00507371" w14:paraId="4C160DBE" w14:textId="77777777">
      <w:pPr>
        <w:pStyle w:val="TOC2"/>
        <w:tabs>
          <w:tab w:val="right" w:leader="dot" w:pos="8306"/>
        </w:tabs>
      </w:pPr>
      <w:hyperlink w:anchor="_Toc17658" w:history="1">
        <w:r>
          <w:rPr>
            <w:rFonts w:ascii="仿宋" w:eastAsia="仿宋" w:hAnsi="仿宋" w:cs="仿宋" w:hint="eastAsia"/>
          </w:rPr>
          <w:t>（二）施工期环境影</w:t>
        </w:r>
        <w:r>
          <w:rPr>
            <w:rFonts w:ascii="仿宋" w:eastAsia="仿宋" w:hAnsi="仿宋" w:cs="仿宋" w:hint="eastAsia"/>
          </w:rPr>
          <w:t>响分析</w:t>
        </w:r>
        <w:r>
          <w:tab/>
        </w:r>
        <w:r>
          <w:fldChar w:fldCharType="begin"/>
        </w:r>
        <w:r>
          <w:instrText xml:space="preserve"> PAGEREF _Toc17658 \h </w:instrText>
        </w:r>
        <w:r>
          <w:fldChar w:fldCharType="separate"/>
        </w:r>
        <w:r>
          <w:t>40</w:t>
        </w:r>
        <w:r>
          <w:fldChar w:fldCharType="end"/>
        </w:r>
      </w:hyperlink>
    </w:p>
    <w:p w:rsidR="00507371" w14:paraId="051A1620" w14:textId="77777777">
      <w:pPr>
        <w:pStyle w:val="TOC2"/>
        <w:tabs>
          <w:tab w:val="right" w:leader="dot" w:pos="8306"/>
        </w:tabs>
      </w:pPr>
      <w:hyperlink w:anchor="_Toc26326" w:history="1">
        <w:r>
          <w:rPr>
            <w:rFonts w:ascii="仿宋" w:eastAsia="仿宋" w:hAnsi="仿宋" w:cs="仿宋" w:hint="eastAsia"/>
          </w:rPr>
          <w:t>（三）营运期环境影响分析</w:t>
        </w:r>
        <w:r>
          <w:tab/>
        </w:r>
        <w:r>
          <w:fldChar w:fldCharType="begin"/>
        </w:r>
        <w:r>
          <w:instrText xml:space="preserve"> PAGEREF _Toc26326 \h </w:instrText>
        </w:r>
        <w:r>
          <w:fldChar w:fldCharType="separate"/>
        </w:r>
        <w:r>
          <w:t>43</w:t>
        </w:r>
        <w:r>
          <w:fldChar w:fldCharType="end"/>
        </w:r>
      </w:hyperlink>
    </w:p>
    <w:p w:rsidR="00507371" w14:paraId="54CF83C5" w14:textId="77777777">
      <w:pPr>
        <w:pStyle w:val="TOC2"/>
        <w:tabs>
          <w:tab w:val="right" w:leader="dot" w:pos="8306"/>
        </w:tabs>
      </w:pPr>
      <w:hyperlink w:anchor="_Toc16044" w:history="1">
        <w:r>
          <w:rPr>
            <w:rFonts w:ascii="仿宋" w:eastAsia="仿宋" w:hAnsi="仿宋" w:cs="仿宋" w:hint="eastAsia"/>
          </w:rPr>
          <w:t>（四）综合评价</w:t>
        </w:r>
        <w:r>
          <w:tab/>
        </w:r>
        <w:r>
          <w:fldChar w:fldCharType="begin"/>
        </w:r>
        <w:r>
          <w:instrText xml:space="preserve"> PAGEREF _Toc16044 \h </w:instrText>
        </w:r>
        <w:r>
          <w:fldChar w:fldCharType="separate"/>
        </w:r>
        <w:r>
          <w:t>44</w:t>
        </w:r>
        <w:r>
          <w:fldChar w:fldCharType="end"/>
        </w:r>
      </w:hyperlink>
    </w:p>
    <w:p w:rsidR="00507371" w14:paraId="37FEF49C" w14:textId="77777777">
      <w:pPr>
        <w:pStyle w:val="TOC1"/>
        <w:tabs>
          <w:tab w:val="right" w:leader="dot" w:pos="8306"/>
        </w:tabs>
      </w:pPr>
      <w:hyperlink w:anchor="_Toc21340" w:history="1">
        <w:r>
          <w:rPr>
            <w:rFonts w:ascii="仿宋" w:eastAsia="仿宋" w:hAnsi="仿宋" w:cs="仿宋" w:hint="eastAsia"/>
          </w:rPr>
          <w:t>十一、体外震波碎石机项目工艺及设备分析</w:t>
        </w:r>
        <w:r>
          <w:tab/>
        </w:r>
        <w:r>
          <w:fldChar w:fldCharType="begin"/>
        </w:r>
        <w:r>
          <w:instrText xml:space="preserve"> PAGEREF _Toc21340 \h </w:instrText>
        </w:r>
        <w:r>
          <w:fldChar w:fldCharType="separate"/>
        </w:r>
        <w:r>
          <w:t>45</w:t>
        </w:r>
        <w:r>
          <w:fldChar w:fldCharType="end"/>
        </w:r>
      </w:hyperlink>
    </w:p>
    <w:p w:rsidR="00507371" w14:paraId="4AFAC88E" w14:textId="77777777">
      <w:pPr>
        <w:pStyle w:val="TOC2"/>
        <w:tabs>
          <w:tab w:val="right" w:leader="dot" w:pos="8306"/>
        </w:tabs>
      </w:pPr>
      <w:hyperlink w:anchor="_Toc873" w:history="1">
        <w:r>
          <w:rPr>
            <w:rFonts w:ascii="仿宋" w:eastAsia="仿宋" w:hAnsi="仿宋" w:cs="仿宋" w:hint="eastAsia"/>
          </w:rPr>
          <w:t>（一）技术管理特点</w:t>
        </w:r>
        <w:r>
          <w:tab/>
        </w:r>
        <w:r>
          <w:fldChar w:fldCharType="begin"/>
        </w:r>
        <w:r>
          <w:instrText xml:space="preserve"> PAGEREF _Toc873 \h </w:instrText>
        </w:r>
        <w:r>
          <w:fldChar w:fldCharType="separate"/>
        </w:r>
        <w:r>
          <w:t>45</w:t>
        </w:r>
        <w:r>
          <w:fldChar w:fldCharType="end"/>
        </w:r>
      </w:hyperlink>
    </w:p>
    <w:p w:rsidR="00507371" w14:paraId="11ECDF28" w14:textId="77777777">
      <w:pPr>
        <w:pStyle w:val="TOC2"/>
        <w:tabs>
          <w:tab w:val="right" w:leader="dot" w:pos="8306"/>
        </w:tabs>
      </w:pPr>
      <w:hyperlink w:anchor="_Toc8410" w:history="1">
        <w:r>
          <w:rPr>
            <w:rFonts w:ascii="仿宋" w:eastAsia="仿宋" w:hAnsi="仿宋" w:cs="仿宋" w:hint="eastAsia"/>
          </w:rPr>
          <w:t>（二）体外震波碎石机项目工艺技术设计方案</w:t>
        </w:r>
        <w:r>
          <w:tab/>
        </w:r>
        <w:r>
          <w:fldChar w:fldCharType="begin"/>
        </w:r>
        <w:r>
          <w:instrText xml:space="preserve"> PAGEREF _Toc8410 \h </w:instrText>
        </w:r>
        <w:r>
          <w:fldChar w:fldCharType="separate"/>
        </w:r>
        <w:r>
          <w:t>46</w:t>
        </w:r>
        <w:r>
          <w:fldChar w:fldCharType="end"/>
        </w:r>
      </w:hyperlink>
    </w:p>
    <w:p w:rsidR="00507371" w14:paraId="4739C6C4" w14:textId="77777777">
      <w:pPr>
        <w:pStyle w:val="TOC2"/>
        <w:tabs>
          <w:tab w:val="right" w:leader="dot" w:pos="8306"/>
        </w:tabs>
      </w:pPr>
      <w:hyperlink w:anchor="_Toc6126" w:history="1">
        <w:r>
          <w:rPr>
            <w:rFonts w:ascii="仿宋" w:eastAsia="仿宋" w:hAnsi="仿宋" w:cs="仿宋" w:hint="eastAsia"/>
          </w:rPr>
          <w:t>（三）设备选型方案</w:t>
        </w:r>
        <w:r>
          <w:tab/>
        </w:r>
        <w:r>
          <w:fldChar w:fldCharType="begin"/>
        </w:r>
        <w:r>
          <w:instrText xml:space="preserve"> PAGEREF _Toc6126 \h </w:instrText>
        </w:r>
        <w:r>
          <w:fldChar w:fldCharType="separate"/>
        </w:r>
        <w:r>
          <w:t>47</w:t>
        </w:r>
        <w:r>
          <w:fldChar w:fldCharType="end"/>
        </w:r>
      </w:hyperlink>
    </w:p>
    <w:p w:rsidR="00507371" w14:paraId="0E8B20C0" w14:textId="77777777">
      <w:pPr>
        <w:pStyle w:val="TOC1"/>
        <w:tabs>
          <w:tab w:val="right" w:leader="dot" w:pos="8306"/>
        </w:tabs>
      </w:pPr>
      <w:hyperlink w:anchor="_Toc31725" w:history="1">
        <w:r>
          <w:rPr>
            <w:rFonts w:ascii="仿宋" w:eastAsia="仿宋" w:hAnsi="仿宋" w:cs="仿宋" w:hint="eastAsia"/>
          </w:rPr>
          <w:t>十二、市场分析、调研</w:t>
        </w:r>
        <w:r>
          <w:tab/>
        </w:r>
        <w:r>
          <w:fldChar w:fldCharType="begin"/>
        </w:r>
        <w:r>
          <w:instrText xml:space="preserve"> PAGEREF _Toc31725 \h </w:instrText>
        </w:r>
        <w:r>
          <w:fldChar w:fldCharType="separate"/>
        </w:r>
        <w:r>
          <w:t>48</w:t>
        </w:r>
        <w:r>
          <w:fldChar w:fldCharType="end"/>
        </w:r>
      </w:hyperlink>
    </w:p>
    <w:p w:rsidR="00507371" w14:paraId="0A742D89" w14:textId="77777777">
      <w:pPr>
        <w:pStyle w:val="TOC2"/>
        <w:tabs>
          <w:tab w:val="right" w:leader="dot" w:pos="8306"/>
        </w:tabs>
      </w:pPr>
      <w:hyperlink w:anchor="_Toc3567" w:history="1">
        <w:r>
          <w:rPr>
            <w:rFonts w:ascii="仿宋" w:eastAsia="仿宋" w:hAnsi="仿宋" w:cs="仿宋" w:hint="eastAsia"/>
          </w:rPr>
          <w:t>（一）体外震波碎石机行业分析</w:t>
        </w:r>
        <w:r>
          <w:tab/>
        </w:r>
        <w:r>
          <w:fldChar w:fldCharType="begin"/>
        </w:r>
        <w:r>
          <w:instrText xml:space="preserve"> PAGEREF _Toc3567 \h </w:instrText>
        </w:r>
        <w:r>
          <w:fldChar w:fldCharType="separate"/>
        </w:r>
        <w:r>
          <w:t>48</w:t>
        </w:r>
        <w:r>
          <w:fldChar w:fldCharType="end"/>
        </w:r>
      </w:hyperlink>
    </w:p>
    <w:p w:rsidR="00507371" w14:paraId="260394B2" w14:textId="77777777">
      <w:pPr>
        <w:pStyle w:val="TOC2"/>
        <w:tabs>
          <w:tab w:val="right" w:leader="dot" w:pos="8306"/>
        </w:tabs>
      </w:pPr>
      <w:hyperlink w:anchor="_Toc4312" w:history="1">
        <w:r>
          <w:rPr>
            <w:rFonts w:ascii="仿宋" w:eastAsia="仿宋" w:hAnsi="仿宋" w:cs="仿宋" w:hint="eastAsia"/>
          </w:rPr>
          <w:t>（二）体外震波碎石机市场分析预测</w:t>
        </w:r>
        <w:r>
          <w:tab/>
        </w:r>
        <w:r>
          <w:fldChar w:fldCharType="begin"/>
        </w:r>
        <w:r>
          <w:instrText xml:space="preserve"> PAGEREF _Toc4312 \h </w:instrText>
        </w:r>
        <w:r>
          <w:fldChar w:fldCharType="separate"/>
        </w:r>
        <w:r>
          <w:t>49</w:t>
        </w:r>
        <w:r>
          <w:fldChar w:fldCharType="end"/>
        </w:r>
      </w:hyperlink>
    </w:p>
    <w:p w:rsidR="00507371" w14:paraId="726C45C8"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507371" w14:paraId="17C73A20" w14:textId="77777777">
      <w:pPr>
        <w:pStyle w:val="Heading1"/>
        <w:jc w:val="center"/>
        <w:rPr>
          <w:rFonts w:ascii="仿宋" w:eastAsia="仿宋" w:hAnsi="仿宋" w:cs="仿宋"/>
        </w:rPr>
      </w:pPr>
      <w:bookmarkStart w:id="0" w:name="_Toc24187"/>
      <w:r>
        <w:rPr>
          <w:rFonts w:ascii="仿宋" w:eastAsia="仿宋" w:hAnsi="仿宋" w:cs="仿宋" w:hint="eastAsia"/>
        </w:rPr>
        <w:t>概论</w:t>
      </w:r>
      <w:bookmarkEnd w:id="0"/>
    </w:p>
    <w:p w:rsidR="00507371" w14:paraId="510D9B37" w14:textId="77777777">
      <w:pPr>
        <w:ind w:firstLine="560" w:firstLineChars="200"/>
        <w:rPr>
          <w:rFonts w:ascii="仿宋" w:eastAsia="仿宋" w:hAnsi="仿宋" w:cs="仿宋"/>
          <w:sz w:val="28"/>
        </w:rPr>
      </w:pPr>
      <w:r>
        <w:rPr>
          <w:rFonts w:ascii="仿宋" w:eastAsia="仿宋" w:hAnsi="仿宋" w:cs="仿宋" w:hint="eastAsia"/>
          <w:sz w:val="28"/>
        </w:rPr>
        <w:t>首先，我们衷心感谢您对我们</w:t>
      </w:r>
      <w:r>
        <w:rPr>
          <w:rFonts w:ascii="仿宋" w:eastAsia="仿宋" w:hAnsi="仿宋" w:cs="仿宋" w:hint="eastAsia"/>
          <w:sz w:val="28"/>
        </w:rPr>
        <w:t>的关注和信任。为了增强透明度和明确投资目标，我们制定了这份投资计划书，旨在向您展示我们的投资策略和计划，希望通过本文档的阐述，让您更好地了解我们的决策过程和风险管理措施。</w:t>
      </w:r>
    </w:p>
    <w:p w:rsidR="00507371" w14:paraId="120872A9" w14:textId="77777777">
      <w:pPr>
        <w:ind w:firstLine="560" w:firstLineChars="200"/>
        <w:rPr>
          <w:rFonts w:ascii="仿宋" w:eastAsia="仿宋" w:hAnsi="仿宋" w:cs="仿宋"/>
          <w:sz w:val="28"/>
        </w:rPr>
      </w:pPr>
      <w:r>
        <w:rPr>
          <w:rFonts w:ascii="仿宋" w:eastAsia="仿宋" w:hAnsi="仿宋" w:cs="仿宋" w:hint="eastAsia"/>
          <w:sz w:val="28"/>
        </w:rPr>
        <w:t>本投资计划旨在阐明我们的投资目标、策略和预期收益，全面说明了我们在不同市场和行业中的投资组合。我们将通过深入的市场研究和精确的风险管理来寻求稳健的长期收益。同时，为了确保投资者的权益，我们将遵守相关法律法规，并严格按照合规要求进行投资活动。</w:t>
      </w:r>
    </w:p>
    <w:p w:rsidR="00507371" w14:paraId="69238386" w14:textId="77777777">
      <w:pPr>
        <w:pStyle w:val="Heading1"/>
        <w:ind w:firstLine="560" w:firstLineChars="200"/>
        <w:rPr>
          <w:rFonts w:ascii="仿宋" w:eastAsia="仿宋" w:hAnsi="仿宋" w:cs="仿宋"/>
          <w:sz w:val="28"/>
        </w:rPr>
      </w:pPr>
      <w:bookmarkStart w:id="1" w:name="_Toc19671"/>
      <w:r>
        <w:rPr>
          <w:rFonts w:ascii="仿宋" w:eastAsia="仿宋" w:hAnsi="仿宋" w:cs="仿宋" w:hint="eastAsia"/>
          <w:sz w:val="28"/>
        </w:rPr>
        <w:t>一、建筑工程方案</w:t>
      </w:r>
      <w:bookmarkEnd w:id="1"/>
    </w:p>
    <w:p w:rsidR="00507371" w14:paraId="1279AC7C" w14:textId="77777777">
      <w:pPr>
        <w:pStyle w:val="Heading2"/>
        <w:rPr>
          <w:rFonts w:ascii="仿宋" w:eastAsia="仿宋" w:hAnsi="仿宋" w:cs="仿宋"/>
        </w:rPr>
      </w:pPr>
      <w:bookmarkStart w:id="2" w:name="_Toc18729"/>
      <w:r>
        <w:rPr>
          <w:rFonts w:ascii="仿宋" w:eastAsia="仿宋" w:hAnsi="仿宋" w:cs="仿宋" w:hint="eastAsia"/>
        </w:rPr>
        <w:t>（一）体外震波碎石机项目工程设计总体要求</w:t>
      </w:r>
      <w:bookmarkEnd w:id="2"/>
    </w:p>
    <w:p w:rsidR="00507371" w14:paraId="60DACDBD" w14:textId="7F448FFB">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总图布置原则：</w:t>
      </w:r>
    </w:p>
    <w:p w:rsidR="00507371" w14:paraId="4513AA72" w14:textId="3AC0FCE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可行性和</w:t>
      </w:r>
      <w:r>
        <w:rPr>
          <w:rFonts w:ascii="仿宋" w:eastAsia="仿宋" w:hAnsi="仿宋" w:cs="仿宋" w:hint="eastAsia"/>
          <w:sz w:val="28"/>
        </w:rPr>
        <w:t>合理性：</w:t>
      </w:r>
      <w:r>
        <w:rPr>
          <w:rFonts w:ascii="仿宋" w:eastAsia="仿宋" w:hAnsi="仿宋" w:cs="仿宋" w:hint="eastAsia"/>
          <w:sz w:val="28"/>
        </w:rPr>
        <w:t>总图布置必须符合可行性原则，确保工程的可实施性和经济性。同时，总图布置应合理，充分考虑地理、地质、气象、生态等多方面因素，以确保体外震波碎石机项目的持续稳定运行。</w:t>
      </w:r>
    </w:p>
    <w:p w:rsidR="00507371" w14:paraId="1E7EA8A4" w14:textId="0C944751">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安全性和可维护性：</w:t>
      </w:r>
      <w:r>
        <w:rPr>
          <w:rFonts w:ascii="仿宋" w:eastAsia="仿宋" w:hAnsi="仿宋" w:cs="仿宋" w:hint="eastAsia"/>
          <w:sz w:val="28"/>
        </w:rPr>
        <w:t>总图布置应考虑工程的安全性，包括避免自然灾害风险区域和人为危险区域。此外，工程应易于维护，以确保设备和设施的长期有效运行。</w:t>
      </w:r>
    </w:p>
    <w:p w:rsidR="00507371" w14:paraId="7C184B27" w14:textId="769EB7C4">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最优化：</w:t>
      </w:r>
      <w:r>
        <w:rPr>
          <w:rFonts w:ascii="仿宋" w:eastAsia="仿宋" w:hAnsi="仿宋" w:cs="仿宋" w:hint="eastAsia"/>
          <w:sz w:val="28"/>
        </w:rPr>
        <w:t>布置应寻求最佳平衡，以确保资源的高效利用。这包括最小化不必要的运输、资源和能源浪费。</w:t>
      </w:r>
    </w:p>
    <w:p w:rsidR="00507371" w14:paraId="4B08247B" w14:textId="1A904DE9">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环境友好：</w:t>
      </w:r>
      <w:r>
        <w:rPr>
          <w:rFonts w:ascii="仿宋" w:eastAsia="仿宋" w:hAnsi="仿宋" w:cs="仿宋" w:hint="eastAsia"/>
          <w:sz w:val="28"/>
        </w:rPr>
        <w:t>总图布置应遵循环境友好原则，以最大程度减少对周围环境的负面影响，包括</w:t>
      </w:r>
      <w:r>
        <w:rPr>
          <w:rFonts w:ascii="仿宋" w:eastAsia="仿宋" w:hAnsi="仿宋" w:cs="仿宋" w:hint="eastAsia"/>
          <w:sz w:val="28"/>
        </w:rPr>
        <w:t>减少废弃物和污染物的排放，保护生态系统的完整性。</w:t>
      </w:r>
    </w:p>
    <w:p w:rsidR="00507371" w14:paraId="126C72B4" w14:textId="65366394">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适应性：</w:t>
      </w:r>
      <w:r>
        <w:rPr>
          <w:rFonts w:ascii="仿宋" w:eastAsia="仿宋" w:hAnsi="仿宋" w:cs="仿宋" w:hint="eastAsia"/>
          <w:sz w:val="28"/>
        </w:rPr>
        <w:t>总图布置应具有一定的适应性，能够适应未来可能的变化，如市场需求的变化、新技术的应用和法规的更新。这有助于工程的长期可持续发展。</w:t>
      </w:r>
    </w:p>
    <w:p w:rsidR="00507371" w14:paraId="65792C12" w14:textId="26112DB7">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社会接受度：</w:t>
      </w:r>
      <w:r>
        <w:rPr>
          <w:rFonts w:ascii="仿宋" w:eastAsia="仿宋" w:hAnsi="仿宋" w:cs="仿宋" w:hint="eastAsia"/>
          <w:sz w:val="28"/>
        </w:rPr>
        <w:t>总图布置需要考虑当地社区和相关利益相关者的意见和需求，以确保体外震波碎石机项目不会引发不必要的争议和抵制。</w:t>
      </w:r>
    </w:p>
    <w:p w:rsidR="00507371" w14:paraId="749C8FB8" w14:textId="7C138A09">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审美和文化价值：</w:t>
      </w:r>
      <w:r>
        <w:rPr>
          <w:rFonts w:ascii="仿宋" w:eastAsia="仿宋" w:hAnsi="仿宋" w:cs="仿宋" w:hint="eastAsia"/>
          <w:sz w:val="28"/>
        </w:rPr>
        <w:t>总图布置应尊重当地的文化和历史遗产，确保体外震波碎石机项目与周围环境和社区相协调。这有助于提高体外震波碎石机项目的社会接受度。</w:t>
      </w:r>
    </w:p>
    <w:p w:rsidR="00507371" w14:paraId="3542763D" w14:textId="14A38331">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总体规划原则：</w:t>
      </w:r>
    </w:p>
    <w:p w:rsidR="00507371" w14:paraId="51BEC751" w14:textId="16FA2E5C">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综合性：</w:t>
      </w:r>
      <w:r>
        <w:rPr>
          <w:rFonts w:ascii="仿宋" w:eastAsia="仿宋" w:hAnsi="仿宋" w:cs="仿宋" w:hint="eastAsia"/>
          <w:sz w:val="28"/>
        </w:rPr>
        <w:t>总体规划应考虑体外震波碎石机项目的各个方面，包括土地利用、基础设施、建筑布局、生态保护、资源利用、社会影响等多个层面，确保规划是全面的。</w:t>
      </w:r>
    </w:p>
    <w:p w:rsidR="00507371" w14:paraId="1EF1615E" w14:textId="756912E4">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可持续性：</w:t>
      </w:r>
      <w:r>
        <w:rPr>
          <w:rFonts w:ascii="仿宋" w:eastAsia="仿宋" w:hAnsi="仿宋" w:cs="仿宋" w:hint="eastAsia"/>
          <w:sz w:val="28"/>
        </w:rPr>
        <w:t>总体规划应基于可持续发展原则，促使体外震波碎石机项目在经济、社会和环境方面都具有长期可持续性。这包括资源的合理利用、环境的保护和社会的和谐发展。</w:t>
      </w:r>
    </w:p>
    <w:p w:rsidR="00507371" w14:paraId="2D311F0D" w14:textId="2C1F3CDC">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3.</w:t>
      </w:r>
      <w:r>
        <w:rPr>
          <w:rFonts w:ascii="仿宋" w:eastAsia="仿宋" w:hAnsi="仿宋" w:cs="仿宋" w:hint="eastAsia"/>
          <w:sz w:val="28"/>
        </w:rPr>
        <w:t>协同性：</w:t>
      </w:r>
    </w:p>
    <w:p w:rsidR="00507371" w14:textId="2C1F3CDC">
      <w:pPr>
        <w:ind w:firstLine="560" w:firstLineChars="200"/>
        <w:rPr>
          <w:rFonts w:ascii="仿宋" w:eastAsia="仿宋" w:hAnsi="仿宋" w:cs="仿宋"/>
          <w:sz w:val="28"/>
        </w:rPr>
      </w:pPr>
      <w:r>
        <w:rPr>
          <w:rFonts w:ascii="仿宋" w:eastAsia="仿宋" w:hAnsi="仿宋" w:cs="仿宋" w:hint="eastAsia"/>
          <w:sz w:val="28"/>
        </w:rPr>
        <w:t>总体规划需要协调不同组成部分之间的关系，确保各个部分相互配合，共同实现体外震波碎石机项目的目标。这包括建筑与基础设施、生态保护与资源利用等方面的协调。</w:t>
      </w:r>
    </w:p>
    <w:p w:rsidR="00507371" w14:paraId="50810FA3" w14:textId="3EE0BC70">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弹性和适应性：</w:t>
      </w:r>
      <w:r>
        <w:rPr>
          <w:rFonts w:ascii="仿宋" w:eastAsia="仿宋" w:hAnsi="仿宋" w:cs="仿宋" w:hint="eastAsia"/>
          <w:sz w:val="28"/>
        </w:rPr>
        <w:t>总体规划应具有一定的弹性，能够适应未来可能的变化，包括市场需求、技术创新和法规的更新。规划应是灵活的，能够根据需要做出调整。</w:t>
      </w:r>
    </w:p>
    <w:p w:rsidR="00507371" w14:paraId="0241B8DC" w14:textId="64BE0A6A">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创新性：</w:t>
      </w:r>
      <w:r>
        <w:rPr>
          <w:rFonts w:ascii="仿宋" w:eastAsia="仿宋" w:hAnsi="仿宋" w:cs="仿宋" w:hint="eastAsia"/>
          <w:sz w:val="28"/>
        </w:rPr>
        <w:t>总体规划鼓励创新，包括在设计、建筑材料和技术上的创新。这有助于提高体外震波碎石机项目的效率和可持续性。</w:t>
      </w:r>
    </w:p>
    <w:p w:rsidR="00507371" w14:paraId="2E5D7ED4" w14:textId="1A992DFD">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社会参与：</w:t>
      </w:r>
      <w:r>
        <w:rPr>
          <w:rFonts w:ascii="仿宋" w:eastAsia="仿宋" w:hAnsi="仿宋" w:cs="仿宋" w:hint="eastAsia"/>
          <w:sz w:val="28"/>
        </w:rPr>
        <w:t>总体规划应鼓励社会参与，包括当地社区和利益相关者的意见和需求。这有助于体外震波碎石机项目的社会接受度和可持续性。</w:t>
      </w:r>
    </w:p>
    <w:p w:rsidR="00507371" w14:paraId="53D7599E" w14:textId="0FF8AFB6">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法律合规：</w:t>
      </w:r>
      <w:r>
        <w:rPr>
          <w:rFonts w:ascii="仿宋" w:eastAsia="仿宋" w:hAnsi="仿宋" w:cs="仿宋" w:hint="eastAsia"/>
          <w:sz w:val="28"/>
        </w:rPr>
        <w:t>总体规划必须遵循国家和地方的法律法规，确保体外震波碎石机项目的合法性。规划应与法规保持一致，以避免潜</w:t>
      </w:r>
      <w:r>
        <w:rPr>
          <w:rFonts w:ascii="仿宋" w:eastAsia="仿宋" w:hAnsi="仿宋" w:cs="仿宋" w:hint="eastAsia"/>
          <w:sz w:val="28"/>
        </w:rPr>
        <w:t>在的法律问题。</w:t>
      </w:r>
    </w:p>
    <w:p w:rsidR="00507371" w14:paraId="0795E1A3" w14:textId="52799403">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效益最大化：</w:t>
      </w:r>
      <w:r>
        <w:rPr>
          <w:rFonts w:ascii="仿宋" w:eastAsia="仿宋" w:hAnsi="仿宋" w:cs="仿宋" w:hint="eastAsia"/>
          <w:sz w:val="28"/>
        </w:rPr>
        <w:t>总体规划应追求体外震波碎石机项目效益的最大化，包括经济效益、社会效益和环境效益。这需要在资源配置和投资决策上进行权衡。</w:t>
      </w:r>
    </w:p>
    <w:p w:rsidR="00507371" w14:paraId="1BFDD886" w14:textId="1D301397">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环境与生态考虑：</w:t>
      </w:r>
    </w:p>
    <w:p w:rsidR="00507371" w14:paraId="746849E5" w14:textId="77777777">
      <w:pPr>
        <w:ind w:firstLine="560" w:firstLineChars="200"/>
        <w:rPr>
          <w:rFonts w:ascii="仿宋" w:eastAsia="仿宋" w:hAnsi="仿宋" w:cs="仿宋"/>
          <w:sz w:val="28"/>
        </w:rPr>
      </w:pPr>
      <w:r>
        <w:rPr>
          <w:rFonts w:ascii="仿宋" w:eastAsia="仿宋" w:hAnsi="仿宋" w:cs="仿宋" w:hint="eastAsia"/>
          <w:sz w:val="28"/>
        </w:rPr>
        <w:t>在体外震波碎石机项目工程设计中，需要高度关注环境与生态方面的考虑，确保设计是环保和可持续的。具体要求如下：</w:t>
      </w:r>
    </w:p>
    <w:p w:rsidR="00507371" w14:paraId="5FE7BF64" w14:textId="4F68ACCB">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1.</w:t>
      </w:r>
      <w:r>
        <w:rPr>
          <w:rFonts w:ascii="仿宋" w:eastAsia="仿宋" w:hAnsi="仿宋" w:cs="仿宋" w:hint="eastAsia"/>
          <w:sz w:val="28"/>
        </w:rPr>
        <w:t>生态保护与恢复：</w:t>
      </w:r>
      <w:r>
        <w:rPr>
          <w:rFonts w:ascii="仿宋" w:eastAsia="仿宋" w:hAnsi="仿宋" w:cs="仿宋" w:hint="eastAsia"/>
          <w:sz w:val="28"/>
        </w:rPr>
        <w:t>设计应考虑到工程对周边生态环境的影响，包括植被保护、湿地保护、野生动植物迁徙通道等。如有必要，应采取适当的生态恢复措施，确保工程施工后生态环境能够逐步恢复。</w:t>
      </w:r>
    </w:p>
    <w:p w:rsidR="00507371" w14:paraId="58A63A11" w14:textId="5D15E8B4">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资源节约：</w:t>
      </w:r>
      <w:r>
        <w:rPr>
          <w:rFonts w:ascii="仿宋" w:eastAsia="仿宋" w:hAnsi="仿宋" w:cs="仿宋" w:hint="eastAsia"/>
          <w:sz w:val="28"/>
        </w:rPr>
        <w:t>在工程设计中，应考虑材料</w:t>
      </w:r>
      <w:r>
        <w:rPr>
          <w:rFonts w:ascii="仿宋" w:eastAsia="仿宋" w:hAnsi="仿宋" w:cs="仿宋" w:hint="eastAsia"/>
          <w:sz w:val="28"/>
        </w:rPr>
        <w:t>和资源的节约，避免浪费。这包括材料的选择和使用效率，以减少不必要的资源消耗。</w:t>
      </w:r>
    </w:p>
    <w:p w:rsidR="00507371" w14:paraId="7C0E76BD" w14:textId="3C82B64C">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废物处理：</w:t>
      </w:r>
      <w:r>
        <w:rPr>
          <w:rFonts w:ascii="仿宋" w:eastAsia="仿宋" w:hAnsi="仿宋" w:cs="仿宋" w:hint="eastAsia"/>
          <w:sz w:val="28"/>
        </w:rPr>
        <w:t>工程设计需要考虑废物的处理和处置。应采用环保的废物处理方法，包括废水处理、废气处理、固体废物处理等，确保不对环境造成污染。</w:t>
      </w:r>
    </w:p>
    <w:p w:rsidR="00507371" w14:paraId="51EE2553" w14:textId="56023E97">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能源效率：</w:t>
      </w:r>
      <w:r>
        <w:rPr>
          <w:rFonts w:ascii="仿宋" w:eastAsia="仿宋" w:hAnsi="仿宋" w:cs="仿宋" w:hint="eastAsia"/>
          <w:sz w:val="28"/>
        </w:rPr>
        <w:t>在设计中，应采取措施提高能源效率，包括节能设备的使用、能源管理系统的引入，以减少能源消耗和减少温室气体排放。</w:t>
      </w:r>
    </w:p>
    <w:p w:rsidR="00507371" w14:paraId="381AB3F3" w14:textId="2EB4E70F">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水资源管理：</w:t>
      </w:r>
      <w:r>
        <w:rPr>
          <w:rFonts w:ascii="仿宋" w:eastAsia="仿宋" w:hAnsi="仿宋" w:cs="仿宋" w:hint="eastAsia"/>
          <w:sz w:val="28"/>
        </w:rPr>
        <w:t>设计需要考虑水资源的管理和保护。应确保合理的水资源利用，避免对水体造成过度损害。可以采用雨水收集、水资源循环利用等方法。</w:t>
      </w:r>
    </w:p>
    <w:p w:rsidR="00507371" w14:paraId="73764019" w14:textId="6D10F6F3">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安全与风险管理</w:t>
      </w:r>
      <w:r>
        <w:rPr>
          <w:rFonts w:ascii="仿宋" w:eastAsia="仿宋" w:hAnsi="仿宋" w:cs="仿宋" w:hint="eastAsia"/>
          <w:sz w:val="28"/>
        </w:rPr>
        <w:t>：</w:t>
      </w:r>
    </w:p>
    <w:p w:rsidR="00507371" w14:paraId="1A860295" w14:textId="77777777">
      <w:pPr>
        <w:ind w:firstLine="560" w:firstLineChars="200"/>
        <w:rPr>
          <w:rFonts w:ascii="仿宋" w:eastAsia="仿宋" w:hAnsi="仿宋" w:cs="仿宋"/>
          <w:sz w:val="28"/>
        </w:rPr>
      </w:pPr>
      <w:r>
        <w:rPr>
          <w:rFonts w:ascii="仿宋" w:eastAsia="仿宋" w:hAnsi="仿宋" w:cs="仿宋" w:hint="eastAsia"/>
          <w:sz w:val="28"/>
        </w:rPr>
        <w:t>工程设计中的安全与风险管理是确保体外震波碎石机项目安全施工和运营的关键要素。具体要求如下：</w:t>
      </w:r>
    </w:p>
    <w:p w:rsidR="00507371" w14:paraId="221DDF94" w14:textId="009BEC71">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风险评估：</w:t>
      </w:r>
      <w:r>
        <w:rPr>
          <w:rFonts w:ascii="仿宋" w:eastAsia="仿宋" w:hAnsi="仿宋" w:cs="仿宋" w:hint="eastAsia"/>
          <w:sz w:val="28"/>
        </w:rPr>
        <w:t>在设计中，需要进行风险评估，识别可能的安全风险和应对措施。包括施工安全、设备安全和体外震波碎石机项目运营安全。</w:t>
      </w:r>
    </w:p>
    <w:p w:rsidR="00507371" w14:paraId="6F16F53F" w14:textId="065CD570">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防火安全：</w:t>
      </w:r>
      <w:r>
        <w:rPr>
          <w:rFonts w:ascii="仿宋" w:eastAsia="仿宋" w:hAnsi="仿宋" w:cs="仿宋" w:hint="eastAsia"/>
          <w:sz w:val="28"/>
        </w:rPr>
        <w:t>设计需要考虑防火安全措施，包括建筑材料的阻燃性、火警报警系统、消防通道等，以确保体外震波碎石机项目在火灾发生时能够及时应对。</w:t>
      </w:r>
    </w:p>
    <w:p w:rsidR="00507371" w14:paraId="5ECB72D6" w14:textId="45BA83EF">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3.</w:t>
      </w:r>
      <w:r>
        <w:rPr>
          <w:rFonts w:ascii="仿宋" w:eastAsia="仿宋" w:hAnsi="仿宋" w:cs="仿宋" w:hint="eastAsia"/>
          <w:sz w:val="28"/>
        </w:rPr>
        <w:t>自然灾害风险：</w:t>
      </w:r>
    </w:p>
    <w:p w:rsidR="00507371" w14:textId="45BA83EF">
      <w:pPr>
        <w:ind w:firstLine="560" w:firstLineChars="200"/>
        <w:rPr>
          <w:rFonts w:ascii="仿宋" w:eastAsia="仿宋" w:hAnsi="仿宋" w:cs="仿宋"/>
          <w:sz w:val="28"/>
        </w:rPr>
      </w:pPr>
      <w:r>
        <w:rPr>
          <w:rFonts w:ascii="仿宋" w:eastAsia="仿宋" w:hAnsi="仿宋" w:cs="仿宋" w:hint="eastAsia"/>
          <w:sz w:val="28"/>
        </w:rPr>
        <w:t>针对体外震波碎石机项目所在地的自然灾害，如地震、洪水、飓风等，需要在设计中采取相应的风险管理措施，确保工程能够承受自然灾</w:t>
      </w:r>
      <w:r>
        <w:rPr>
          <w:rFonts w:ascii="仿宋" w:eastAsia="仿宋" w:hAnsi="仿宋" w:cs="仿宋" w:hint="eastAsia"/>
          <w:sz w:val="28"/>
        </w:rPr>
        <w:t>害的考验。</w:t>
      </w:r>
    </w:p>
    <w:p w:rsidR="00507371" w14:paraId="3E016CCF" w14:textId="63B3AE60">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健康与安全：</w:t>
      </w:r>
      <w:r>
        <w:rPr>
          <w:rFonts w:ascii="仿宋" w:eastAsia="仿宋" w:hAnsi="仿宋" w:cs="仿宋" w:hint="eastAsia"/>
          <w:sz w:val="28"/>
        </w:rPr>
        <w:t>在工程设计中需要考虑员工和居民的健康与安全。这包括职业健康与安全措施、员工培训、工程物品使用安全等。</w:t>
      </w:r>
    </w:p>
    <w:p w:rsidR="00507371" w14:paraId="57B81EB5" w14:textId="45D6EA98">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危险品管理：</w:t>
      </w:r>
      <w:r>
        <w:rPr>
          <w:rFonts w:ascii="仿宋" w:eastAsia="仿宋" w:hAnsi="仿宋" w:cs="仿宋" w:hint="eastAsia"/>
          <w:sz w:val="28"/>
        </w:rPr>
        <w:t>如果体外震波碎石机项目涉及危险品，需要采取严格的危险品管理措施，确保危险品的存储、运输和使用都符合法规和安全标准。</w:t>
      </w:r>
    </w:p>
    <w:p w:rsidR="00507371" w14:paraId="4D7EF9F8" w14:textId="77777777">
      <w:pPr>
        <w:ind w:firstLine="560" w:firstLineChars="200"/>
        <w:rPr>
          <w:rFonts w:ascii="仿宋" w:eastAsia="仿宋" w:hAnsi="仿宋" w:cs="仿宋"/>
          <w:sz w:val="28"/>
        </w:rPr>
      </w:pPr>
      <w:r>
        <w:rPr>
          <w:rFonts w:ascii="仿宋" w:eastAsia="仿宋" w:hAnsi="仿宋" w:cs="仿宋" w:hint="eastAsia"/>
          <w:sz w:val="28"/>
        </w:rPr>
        <w:t>这些安全与风险管理原则将有助于确保体外震波碎石机项目的安全施工和运营，减少潜在的风险和安全威胁。</w:t>
      </w:r>
    </w:p>
    <w:p w:rsidR="00507371" w14:paraId="1B486E5F" w14:textId="77777777">
      <w:pPr>
        <w:pStyle w:val="Heading2"/>
        <w:ind w:firstLine="560" w:firstLineChars="200"/>
        <w:rPr>
          <w:rFonts w:ascii="仿宋" w:eastAsia="仿宋" w:hAnsi="仿宋" w:cs="仿宋"/>
          <w:sz w:val="28"/>
        </w:rPr>
      </w:pPr>
      <w:bookmarkStart w:id="3" w:name="_Toc16952"/>
      <w:r>
        <w:rPr>
          <w:rFonts w:ascii="仿宋" w:eastAsia="仿宋" w:hAnsi="仿宋" w:cs="仿宋" w:hint="eastAsia"/>
          <w:sz w:val="28"/>
        </w:rPr>
        <w:t>（二）建设方案</w:t>
      </w:r>
      <w:bookmarkEnd w:id="3"/>
    </w:p>
    <w:p w:rsidR="00507371" w14:paraId="44BEECBB" w14:textId="60F29DA9">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本体外震波碎石机项目的建筑将根据现代企业建设标准进行设计，采用轻钢结构和框架结构，遵循规定和当地相关文件，采取必要的抗震措</w:t>
      </w:r>
      <w:r>
        <w:rPr>
          <w:rFonts w:ascii="仿宋" w:eastAsia="仿宋" w:hAnsi="仿宋" w:cs="仿宋" w:hint="eastAsia"/>
          <w:sz w:val="28"/>
        </w:rPr>
        <w:t>施。整个厂房的设计充分利用自然环境，注重创造丰富的空间体验，追求新颖、宜人和舒适的设计。主要建筑物的外围结构和屋顶将符合建筑节能和防水的要求；同时，车间和厂房将配置天窗以实现采光和自然通风，应选用密封性和防水性良好的材料。</w:t>
      </w:r>
    </w:p>
    <w:p w:rsidR="00507371" w14:paraId="6B8CA0F1" w14:textId="5697516E">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生产车间的建筑将采用轻钢框架结构，在符合国家现行相关规范的前提下，确保结构整体性能卓越，有利于抗震和防腐，同时有助于降低投资成本和施工便利性。设计将充分考虑通风需求，以减少火灾和爆炸的潜在风险。</w:t>
      </w:r>
    </w:p>
    <w:p w:rsidR="00507371" w14:paraId="0D0723AE" w14:textId="061BDE87">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3.</w:t>
      </w:r>
      <w:r>
        <w:rPr>
          <w:rFonts w:ascii="仿宋" w:eastAsia="仿宋" w:hAnsi="仿宋" w:cs="仿宋" w:hint="eastAsia"/>
          <w:sz w:val="28"/>
        </w:rPr>
        <w:t>根据《建筑内部装修设计防火规范》，内部装修的耐火等级将达到二级；屋面的防水等级将</w:t>
      </w:r>
    </w:p>
    <w:p w:rsidR="00507371" w14:textId="061BDE87">
      <w:pPr>
        <w:ind w:firstLine="560" w:firstLineChars="200"/>
        <w:rPr>
          <w:rFonts w:ascii="仿宋" w:eastAsia="仿宋" w:hAnsi="仿宋" w:cs="仿宋"/>
          <w:sz w:val="28"/>
        </w:rPr>
      </w:pPr>
      <w:r>
        <w:rPr>
          <w:rFonts w:ascii="仿宋" w:eastAsia="仿宋" w:hAnsi="仿宋" w:cs="仿宋" w:hint="eastAsia"/>
          <w:sz w:val="28"/>
        </w:rPr>
        <w:t>符合三级，并将按照《屋面工程技术规范》的要求施工。</w:t>
      </w:r>
    </w:p>
    <w:p w:rsidR="00507371" w14:paraId="65F093DD" w14:textId="7634944A">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根据地质条件和生产需求，本装置的土建结构初步设计方案为生产车间采用钢筋混凝土独立基础。</w:t>
      </w:r>
    </w:p>
    <w:p w:rsidR="00507371" w14:paraId="59657454" w14:textId="5A29E460">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在本体外震波碎石机项目的建筑结构设计中，还将特别注重环保和可持续性。材料选择将遵循绿色建筑原则，以降低对环境的负面影响。同时，将考虑节能设计，以减少能源的浪费，实现对资源的有效管理。这有助于提高建筑的运营效率，减少运营成本。</w:t>
      </w:r>
    </w:p>
    <w:p w:rsidR="00507371" w14:paraId="242C9BB3" w14:textId="142B1CB5">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为确保建筑安全性，体外震波碎石机项目将充分配备必要的消防设备和紧急疏散通道，以应对突发情况。消防系统将符合国家和当地消防法规的要</w:t>
      </w:r>
      <w:r>
        <w:rPr>
          <w:rFonts w:ascii="仿宋" w:eastAsia="仿宋" w:hAnsi="仿宋" w:cs="仿宋" w:hint="eastAsia"/>
          <w:sz w:val="28"/>
        </w:rPr>
        <w:t>求，以确保员工和财产的安全。</w:t>
      </w:r>
    </w:p>
    <w:p w:rsidR="00507371" w14:paraId="5E5DEC0E" w14:textId="54F8F976">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建筑设计将结合先进的信息技术，以实现智能化管理。这将包括建筑自动化系统，如温度控制、照明和安全系统，以提高生产效率和员工舒适度。</w:t>
      </w:r>
    </w:p>
    <w:p w:rsidR="00507371" w14:paraId="5435C09B" w14:textId="6E86F610">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本体外震波碎石机项目还将重视员工的工作环境和生活条件。将提供宽敞的休息区、舒适的食堂和员工宿舍，以满足员工的基本需求，提高工作满意度。</w:t>
      </w:r>
    </w:p>
    <w:p w:rsidR="00507371" w14:paraId="2D2AED40" w14:textId="4A9AA79E">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建筑设计将充分考虑未来扩建和改进的可能性，以满足市场需求的不断变化。设计将具备可扩展性，以应对未来业务增长和新的技术需求。</w:t>
      </w:r>
    </w:p>
    <w:p w:rsidR="00507371" w14:paraId="62DC7C27" w14:textId="2A1D3024">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10.</w:t>
      </w:r>
      <w:r>
        <w:rPr>
          <w:rFonts w:ascii="仿宋" w:eastAsia="仿宋" w:hAnsi="仿宋" w:cs="仿宋" w:hint="eastAsia"/>
          <w:sz w:val="28"/>
        </w:rPr>
        <w:t>根据体外震波碎石机项目的独特特点和当地建设管理部门对该地区建筑结构的规定，本体外震波碎石机项目的生产车间将采用全钢结构。</w:t>
      </w:r>
    </w:p>
    <w:p w:rsidR="00507371" w14:paraId="3F93BE15" w14:textId="3CCCA374">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本体外震波碎石机项目的抗震设防烈度将设定为</w:t>
      </w:r>
      <w:r>
        <w:rPr>
          <w:rFonts w:ascii="仿宋" w:eastAsia="仿宋" w:hAnsi="仿宋" w:cs="仿宋" w:hint="eastAsia"/>
          <w:sz w:val="28"/>
        </w:rPr>
        <w:t>6</w:t>
      </w:r>
      <w:r>
        <w:rPr>
          <w:rFonts w:ascii="仿宋" w:eastAsia="仿宋" w:hAnsi="仿宋" w:cs="仿宋" w:hint="eastAsia"/>
          <w:sz w:val="28"/>
        </w:rPr>
        <w:t>度，设计基本地震加速度值为</w:t>
      </w:r>
      <w:r>
        <w:rPr>
          <w:rFonts w:ascii="仿宋" w:eastAsia="仿宋" w:hAnsi="仿宋" w:cs="仿宋" w:hint="eastAsia"/>
          <w:sz w:val="28"/>
        </w:rPr>
        <w:t>0.05g</w:t>
      </w:r>
      <w:r>
        <w:rPr>
          <w:rFonts w:ascii="仿宋" w:eastAsia="仿宋" w:hAnsi="仿宋" w:cs="仿宋" w:hint="eastAsia"/>
          <w:sz w:val="28"/>
        </w:rPr>
        <w:t>，建筑抗震设防类别为丙类，抗震等级为三级。</w:t>
      </w:r>
    </w:p>
    <w:p w:rsidR="00507371" w14:paraId="21F00445" w14:textId="11A772D5">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为提高建筑的可维护性，建设计划还将考虑易维修和更换的部件和系统。这将有助于延长建筑的使用寿命，减少维护成本，并减轻对环</w:t>
      </w:r>
      <w:r>
        <w:rPr>
          <w:rFonts w:ascii="仿宋" w:eastAsia="仿宋" w:hAnsi="仿宋" w:cs="仿宋" w:hint="eastAsia"/>
          <w:sz w:val="28"/>
        </w:rPr>
        <w:t>境的负面影响。</w:t>
      </w:r>
    </w:p>
    <w:p w:rsidR="00507371" w14:paraId="0FE0A057" w14:textId="5FED191D">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本体外震波碎石机项目将严格遵守当地法律法规和建设标准，以确保建筑的合法性和合规性。所有必要的许可证和批准将按照法规要求获得，以确保体外震波碎石机项目的合法性。</w:t>
      </w:r>
    </w:p>
    <w:p w:rsidR="00507371" w14:paraId="3773D1D8" w14:textId="25E94F2B">
      <w:pPr>
        <w:ind w:firstLine="560" w:firstLineChars="200"/>
        <w:rPr>
          <w:rFonts w:ascii="仿宋" w:eastAsia="仿宋" w:hAnsi="仿宋" w:cs="仿宋"/>
          <w:sz w:val="28"/>
        </w:rPr>
      </w:pPr>
      <w:r>
        <w:rPr>
          <w:rFonts w:ascii="仿宋" w:eastAsia="仿宋" w:hAnsi="仿宋" w:cs="仿宋" w:hint="eastAsia"/>
          <w:sz w:val="28"/>
        </w:rPr>
        <w:t>14.</w:t>
      </w:r>
      <w:r>
        <w:rPr>
          <w:rFonts w:ascii="仿宋" w:eastAsia="仿宋" w:hAnsi="仿宋" w:cs="仿宋" w:hint="eastAsia"/>
          <w:sz w:val="28"/>
        </w:rPr>
        <w:t>在建筑材料的选择方面，将优先选用当地和可再生材料，以减少运输和资源浪费。这将有助于降低建筑的碳足迹，减缓气候变化的影响。</w:t>
      </w:r>
    </w:p>
    <w:p w:rsidR="00507371" w14:paraId="714613B2" w14:textId="028EF21A">
      <w:pPr>
        <w:ind w:firstLine="560" w:firstLineChars="200"/>
        <w:rPr>
          <w:rFonts w:ascii="仿宋" w:eastAsia="仿宋" w:hAnsi="仿宋" w:cs="仿宋"/>
          <w:sz w:val="28"/>
        </w:rPr>
      </w:pPr>
      <w:r>
        <w:rPr>
          <w:rFonts w:ascii="仿宋" w:eastAsia="仿宋" w:hAnsi="仿宋" w:cs="仿宋" w:hint="eastAsia"/>
          <w:sz w:val="28"/>
        </w:rPr>
        <w:t>15.</w:t>
      </w:r>
      <w:r>
        <w:rPr>
          <w:rFonts w:ascii="仿宋" w:eastAsia="仿宋" w:hAnsi="仿宋" w:cs="仿宋" w:hint="eastAsia"/>
          <w:sz w:val="28"/>
        </w:rPr>
        <w:t>建筑内部将采用节水和节能设备，如低流量水龙头、高效照明系统和智能空调控制。这些措施将有助于减少用水和用电成本，提高建筑的可持续性。</w:t>
      </w:r>
    </w:p>
    <w:p w:rsidR="00507371" w14:paraId="286E97C4" w14:textId="40EA7BE1">
      <w:pPr>
        <w:ind w:firstLine="560" w:firstLineChars="200"/>
        <w:rPr>
          <w:rFonts w:ascii="仿宋" w:eastAsia="仿宋" w:hAnsi="仿宋" w:cs="仿宋"/>
          <w:sz w:val="28"/>
        </w:rPr>
      </w:pPr>
      <w:r>
        <w:rPr>
          <w:rFonts w:ascii="仿宋" w:eastAsia="仿宋" w:hAnsi="仿宋" w:cs="仿宋" w:hint="eastAsia"/>
          <w:sz w:val="28"/>
        </w:rPr>
        <w:t>16.</w:t>
      </w:r>
      <w:r>
        <w:rPr>
          <w:rFonts w:ascii="仿宋" w:eastAsia="仿宋" w:hAnsi="仿宋" w:cs="仿宋" w:hint="eastAsia"/>
          <w:sz w:val="28"/>
        </w:rPr>
        <w:t>关于噪音和环境影响，将进行必要的评估和控制，以确保</w:t>
      </w:r>
      <w:r>
        <w:rPr>
          <w:rFonts w:ascii="仿宋" w:eastAsia="仿宋" w:hAnsi="仿宋" w:cs="仿宋" w:hint="eastAsia"/>
          <w:sz w:val="28"/>
        </w:rPr>
        <w:t>建筑对周围社区的影响降至最低。这将包括噪音隔离和植被保护等措施。</w:t>
      </w:r>
    </w:p>
    <w:p w:rsidR="00507371" w14:paraId="35C0F6AC" w14:textId="7E9F3590">
      <w:pPr>
        <w:ind w:firstLine="560" w:firstLineChars="200"/>
        <w:rPr>
          <w:rFonts w:ascii="仿宋" w:eastAsia="仿宋" w:hAnsi="仿宋" w:cs="仿宋"/>
          <w:sz w:val="28"/>
        </w:rPr>
      </w:pPr>
      <w:r>
        <w:rPr>
          <w:rFonts w:ascii="仿宋" w:eastAsia="仿宋" w:hAnsi="仿宋" w:cs="仿宋" w:hint="eastAsia"/>
          <w:sz w:val="28"/>
        </w:rPr>
        <w:t>17.</w:t>
      </w:r>
      <w:r>
        <w:rPr>
          <w:rFonts w:ascii="仿宋" w:eastAsia="仿宋" w:hAnsi="仿宋" w:cs="仿宋" w:hint="eastAsia"/>
          <w:sz w:val="28"/>
        </w:rPr>
        <w:t>建筑将采用绿色屋顶和园艺设计，以改善空气质量、降低城市热岛效应，提高员工的生活质量。</w:t>
      </w:r>
    </w:p>
    <w:p w:rsidR="00507371" w14:paraId="46C3EE5D" w14:textId="77777777">
      <w:pPr>
        <w:pStyle w:val="Heading2"/>
        <w:ind w:firstLine="560" w:firstLineChars="200"/>
        <w:rPr>
          <w:rFonts w:ascii="仿宋" w:eastAsia="仿宋" w:hAnsi="仿宋" w:cs="仿宋"/>
          <w:sz w:val="28"/>
        </w:rPr>
      </w:pPr>
      <w:bookmarkStart w:id="4" w:name="_Toc103"/>
      <w:r>
        <w:rPr>
          <w:rFonts w:ascii="仿宋" w:eastAsia="仿宋" w:hAnsi="仿宋" w:cs="仿宋" w:hint="eastAsia"/>
          <w:sz w:val="28"/>
        </w:rPr>
        <w:t>（三）建筑工程建设指标</w:t>
      </w:r>
      <w:bookmarkEnd w:id="4"/>
    </w:p>
    <w:p w:rsidR="00507371" w14:paraId="659C435E" w14:textId="77777777">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本期体外震波碎石机项目总建筑面积达</w:t>
      </w:r>
      <w:r>
        <w:rPr>
          <w:rFonts w:ascii="仿宋" w:eastAsia="仿宋" w:hAnsi="仿宋" w:cs="仿宋" w:hint="eastAsia"/>
          <w:sz w:val="28"/>
        </w:rPr>
        <w:t>XXXX</w:t>
      </w:r>
    </w:p>
    <w:p w:rsidR="00507371" w14:textId="77777777">
      <w:pPr>
        <w:ind w:firstLine="560" w:firstLineChars="200"/>
        <w:rPr>
          <w:rFonts w:ascii="仿宋" w:eastAsia="仿宋" w:hAnsi="仿宋" w:cs="仿宋"/>
          <w:sz w:val="28"/>
        </w:rPr>
      </w:pPr>
      <w:r>
        <w:rPr>
          <w:rFonts w:ascii="仿宋" w:eastAsia="仿宋" w:hAnsi="仿宋" w:cs="仿宋" w:hint="eastAsia"/>
          <w:sz w:val="28"/>
        </w:rPr>
        <w:t>平方米，其中包括生产工程占地</w:t>
      </w:r>
      <w:r>
        <w:rPr>
          <w:rFonts w:ascii="仿宋" w:eastAsia="仿宋" w:hAnsi="仿宋" w:cs="仿宋" w:hint="eastAsia"/>
          <w:sz w:val="28"/>
        </w:rPr>
        <w:t>XXXX</w:t>
      </w:r>
      <w:r>
        <w:rPr>
          <w:rFonts w:ascii="仿宋" w:eastAsia="仿宋" w:hAnsi="仿宋" w:cs="仿宋" w:hint="eastAsia"/>
          <w:sz w:val="28"/>
        </w:rPr>
        <w:t>平方米，仓储工程占地</w:t>
      </w:r>
      <w:r>
        <w:rPr>
          <w:rFonts w:ascii="仿宋" w:eastAsia="仿宋" w:hAnsi="仿宋" w:cs="仿宋" w:hint="eastAsia"/>
          <w:sz w:val="28"/>
        </w:rPr>
        <w:t>XXXX</w:t>
      </w:r>
      <w:r>
        <w:rPr>
          <w:rFonts w:ascii="仿宋" w:eastAsia="仿宋" w:hAnsi="仿宋" w:cs="仿宋" w:hint="eastAsia"/>
          <w:sz w:val="28"/>
        </w:rPr>
        <w:t>平方米，行政办公及生活服务设施占地</w:t>
      </w:r>
      <w:r>
        <w:rPr>
          <w:rFonts w:ascii="仿宋" w:eastAsia="仿宋" w:hAnsi="仿宋" w:cs="仿宋" w:hint="eastAsia"/>
          <w:sz w:val="28"/>
        </w:rPr>
        <w:t>XXXX</w:t>
      </w:r>
      <w:r>
        <w:rPr>
          <w:rFonts w:ascii="仿宋" w:eastAsia="仿宋" w:hAnsi="仿宋" w:cs="仿宋" w:hint="eastAsia"/>
          <w:sz w:val="28"/>
        </w:rPr>
        <w:t>平方米，以及公共工程占地</w:t>
      </w:r>
      <w:r>
        <w:rPr>
          <w:rFonts w:ascii="仿宋" w:eastAsia="仿宋" w:hAnsi="仿宋" w:cs="仿宋" w:hint="eastAsia"/>
          <w:sz w:val="28"/>
        </w:rPr>
        <w:t>XXXX</w:t>
      </w:r>
      <w:r>
        <w:rPr>
          <w:rFonts w:ascii="仿宋" w:eastAsia="仿宋" w:hAnsi="仿宋" w:cs="仿宋" w:hint="eastAsia"/>
          <w:sz w:val="28"/>
        </w:rPr>
        <w:t>平方米。</w:t>
      </w:r>
    </w:p>
    <w:p w:rsidR="00507371" w14:paraId="36D16855" w14:textId="77777777">
      <w:pPr>
        <w:pStyle w:val="Heading1"/>
        <w:ind w:firstLine="560" w:firstLineChars="200"/>
        <w:rPr>
          <w:rFonts w:ascii="仿宋" w:eastAsia="仿宋" w:hAnsi="仿宋" w:cs="仿宋"/>
          <w:sz w:val="28"/>
        </w:rPr>
      </w:pPr>
      <w:bookmarkStart w:id="5" w:name="_Toc12145"/>
      <w:r>
        <w:rPr>
          <w:rFonts w:ascii="仿宋" w:eastAsia="仿宋" w:hAnsi="仿宋" w:cs="仿宋" w:hint="eastAsia"/>
          <w:sz w:val="28"/>
        </w:rPr>
        <w:t>二、体外震波碎石机项目投资背景分析</w:t>
      </w:r>
      <w:bookmarkEnd w:id="5"/>
    </w:p>
    <w:p w:rsidR="00507371" w14:paraId="1A9C5009" w14:textId="77777777">
      <w:pPr>
        <w:pStyle w:val="Heading2"/>
        <w:rPr>
          <w:rFonts w:ascii="仿宋" w:eastAsia="仿宋" w:hAnsi="仿宋" w:cs="仿宋"/>
        </w:rPr>
      </w:pPr>
      <w:bookmarkStart w:id="6" w:name="_Toc29823"/>
      <w:r>
        <w:rPr>
          <w:rFonts w:ascii="仿宋" w:eastAsia="仿宋" w:hAnsi="仿宋" w:cs="仿宋" w:hint="eastAsia"/>
        </w:rPr>
        <w:t>（一）行业背景分析</w:t>
      </w:r>
      <w:bookmarkEnd w:id="6"/>
    </w:p>
    <w:p w:rsidR="00507371" w14:paraId="79B723DC" w14:textId="3CD6C974">
      <w:pPr>
        <w:ind w:firstLine="560" w:firstLineChars="200"/>
        <w:rPr>
          <w:rFonts w:ascii="仿宋" w:eastAsia="仿宋" w:hAnsi="仿宋" w:cs="仿宋"/>
          <w:sz w:val="28"/>
        </w:rPr>
      </w:pPr>
      <w:r>
        <w:rPr>
          <w:rFonts w:ascii="仿宋" w:eastAsia="仿宋" w:hAnsi="仿宋" w:cs="仿宋" w:hint="eastAsia"/>
          <w:sz w:val="28"/>
        </w:rPr>
        <w:t>4.1</w:t>
      </w:r>
      <w:r>
        <w:rPr>
          <w:rFonts w:ascii="仿宋" w:eastAsia="仿宋" w:hAnsi="仿宋" w:cs="仿宋" w:hint="eastAsia"/>
          <w:sz w:val="28"/>
        </w:rPr>
        <w:t>体外震波碎石机供需状况</w:t>
      </w:r>
    </w:p>
    <w:p w:rsidR="00507371" w14:paraId="01E7B0C7" w14:textId="16FB2F99">
      <w:pPr>
        <w:ind w:firstLine="560" w:firstLineChars="200"/>
        <w:rPr>
          <w:rFonts w:ascii="仿宋" w:eastAsia="仿宋" w:hAnsi="仿宋" w:cs="仿宋"/>
          <w:sz w:val="28"/>
        </w:rPr>
      </w:pPr>
      <w:r>
        <w:rPr>
          <w:rFonts w:ascii="仿宋" w:eastAsia="仿宋" w:hAnsi="仿宋" w:cs="仿宋" w:hint="eastAsia"/>
          <w:sz w:val="28"/>
        </w:rPr>
        <w:t>在考察体外震波碎石机行业的供需状况时，我们可以看到几个重要趋势。首先，全球对体外震波碎石机的需求稳步增长。这主要受到全球经济一体化的推动以及不断增长的人口和城市化趋势的影响。</w:t>
      </w:r>
      <w:r>
        <w:rPr>
          <w:rFonts w:ascii="仿宋" w:eastAsia="仿宋" w:hAnsi="仿宋" w:cs="仿宋" w:hint="eastAsia"/>
          <w:sz w:val="28"/>
        </w:rPr>
        <w:t>体外震波碎石机的广泛应用范围，包括工业、医疗、科学研究和电子制造等领域，使其成为各行各业的不可或缺的要素。</w:t>
      </w:r>
    </w:p>
    <w:p w:rsidR="00507371" w14:paraId="30756D87" w14:textId="77777777">
      <w:pPr>
        <w:ind w:firstLine="560" w:firstLineChars="200"/>
        <w:rPr>
          <w:rFonts w:ascii="仿宋" w:eastAsia="仿宋" w:hAnsi="仿宋" w:cs="仿宋"/>
          <w:sz w:val="28"/>
        </w:rPr>
      </w:pPr>
      <w:r>
        <w:rPr>
          <w:rFonts w:ascii="仿宋" w:eastAsia="仿宋" w:hAnsi="仿宋" w:cs="仿宋" w:hint="eastAsia"/>
          <w:sz w:val="28"/>
        </w:rPr>
        <w:t>其次，供应端也经历了显著的演变。全球体外震波碎石机市场已经形成了几家大型跨国体外震波碎石机生产企业，这些企业在市场中占据主导地位。</w:t>
      </w:r>
    </w:p>
    <w:p w:rsidR="00507371" w14:paraId="23F7A678" w14:textId="3D5DCCDC">
      <w:pPr>
        <w:ind w:firstLine="560" w:firstLineChars="200"/>
        <w:rPr>
          <w:rFonts w:ascii="仿宋" w:eastAsia="仿宋" w:hAnsi="仿宋" w:cs="仿宋"/>
          <w:sz w:val="28"/>
        </w:rPr>
      </w:pPr>
      <w:r>
        <w:rPr>
          <w:rFonts w:ascii="仿宋" w:eastAsia="仿宋" w:hAnsi="仿宋" w:cs="仿宋" w:hint="eastAsia"/>
          <w:sz w:val="28"/>
        </w:rPr>
        <w:t>4.2</w:t>
      </w:r>
      <w:r>
        <w:rPr>
          <w:rFonts w:ascii="仿宋" w:eastAsia="仿宋" w:hAnsi="仿宋" w:cs="仿宋" w:hint="eastAsia"/>
          <w:sz w:val="28"/>
        </w:rPr>
        <w:t>体外震波碎石机主要供应商</w:t>
      </w:r>
    </w:p>
    <w:p w:rsidR="00507371" w14:paraId="6EBA0C94" w14:textId="77777777">
      <w:pPr>
        <w:ind w:firstLine="560" w:firstLineChars="200"/>
        <w:rPr>
          <w:rFonts w:ascii="仿宋" w:eastAsia="仿宋" w:hAnsi="仿宋" w:cs="仿宋"/>
          <w:sz w:val="28"/>
        </w:rPr>
      </w:pPr>
      <w:r>
        <w:rPr>
          <w:rFonts w:ascii="仿宋" w:eastAsia="仿宋" w:hAnsi="仿宋" w:cs="仿宋" w:hint="eastAsia"/>
          <w:sz w:val="28"/>
        </w:rPr>
        <w:t>XXXX</w:t>
      </w:r>
    </w:p>
    <w:p w:rsidR="00507371" w14:paraId="72817270" w14:textId="5288EA50">
      <w:pPr>
        <w:ind w:firstLine="560" w:firstLineChars="200"/>
        <w:rPr>
          <w:rFonts w:ascii="仿宋" w:eastAsia="仿宋" w:hAnsi="仿宋" w:cs="仿宋"/>
          <w:sz w:val="28"/>
        </w:rPr>
      </w:pPr>
      <w:r>
        <w:rPr>
          <w:rFonts w:ascii="仿宋" w:eastAsia="仿宋" w:hAnsi="仿宋" w:cs="仿宋" w:hint="eastAsia"/>
          <w:sz w:val="28"/>
        </w:rPr>
        <w:t>4.3</w:t>
      </w:r>
      <w:r>
        <w:rPr>
          <w:rFonts w:ascii="仿宋" w:eastAsia="仿宋" w:hAnsi="仿宋" w:cs="仿宋" w:hint="eastAsia"/>
          <w:sz w:val="28"/>
        </w:rPr>
        <w:t>体外震波碎石机下游应用市场</w:t>
      </w:r>
    </w:p>
    <w:p w:rsidR="00507371" w14:paraId="6B102972" w14:textId="77777777">
      <w:pPr>
        <w:ind w:firstLine="560" w:firstLineChars="200"/>
        <w:rPr>
          <w:rFonts w:ascii="仿宋" w:eastAsia="仿宋" w:hAnsi="仿宋" w:cs="仿宋"/>
          <w:sz w:val="28"/>
        </w:rPr>
      </w:pPr>
      <w:r>
        <w:rPr>
          <w:rFonts w:ascii="仿宋" w:eastAsia="仿宋" w:hAnsi="仿宋" w:cs="仿宋" w:hint="eastAsia"/>
          <w:sz w:val="28"/>
        </w:rPr>
        <w:t>体外震波碎石机的</w:t>
      </w:r>
      <w:r>
        <w:rPr>
          <w:rFonts w:ascii="仿宋" w:eastAsia="仿宋" w:hAnsi="仿宋" w:cs="仿宋" w:hint="eastAsia"/>
          <w:sz w:val="28"/>
        </w:rPr>
        <w:t>广泛应用使其成为多个领域的重要组成部分。</w:t>
      </w:r>
    </w:p>
    <w:p w:rsidR="00507371" w14:paraId="6612F6DE" w14:textId="6991E975">
      <w:pPr>
        <w:ind w:firstLine="560" w:firstLineChars="200"/>
        <w:rPr>
          <w:rFonts w:ascii="仿宋" w:eastAsia="仿宋" w:hAnsi="仿宋" w:cs="仿宋"/>
          <w:sz w:val="28"/>
        </w:rPr>
      </w:pPr>
      <w:r>
        <w:rPr>
          <w:rFonts w:ascii="仿宋" w:eastAsia="仿宋" w:hAnsi="仿宋" w:cs="仿宋" w:hint="eastAsia"/>
          <w:sz w:val="28"/>
        </w:rPr>
        <w:t>4.4</w:t>
      </w:r>
      <w:r>
        <w:rPr>
          <w:rFonts w:ascii="仿宋" w:eastAsia="仿宋" w:hAnsi="仿宋" w:cs="仿宋" w:hint="eastAsia"/>
          <w:sz w:val="28"/>
        </w:rPr>
        <w:t>体外震波碎石机国际影响</w:t>
      </w:r>
    </w:p>
    <w:p w:rsidR="00507371" w14:paraId="0095979E" w14:textId="77777777">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p>
    <w:p w:rsidR="00507371" w14:textId="77777777">
      <w:pPr>
        <w:ind w:firstLine="560" w:firstLineChars="200"/>
        <w:rPr>
          <w:rFonts w:ascii="仿宋" w:eastAsia="仿宋" w:hAnsi="仿宋" w:cs="仿宋"/>
          <w:sz w:val="28"/>
        </w:rPr>
      </w:pPr>
      <w:r>
        <w:rPr>
          <w:rFonts w:ascii="仿宋" w:eastAsia="仿宋" w:hAnsi="仿宋" w:cs="仿宋" w:hint="eastAsia"/>
          <w:sz w:val="28"/>
        </w:rPr>
        <w:t>国际因素对体外震波碎石机市场产生重大影响。国际体外震波碎石机价格波动、贸易政策和地缘政治事件都可能对供应和价格带来波动。随着全球市场的不断扩大，我国的体外震波碎石机市场受到了国际因素的更多影响。因此，政府和企业必须密切关注国际市场动态，以确保供应的稳定性和价格的可控性。</w:t>
      </w:r>
    </w:p>
    <w:p w:rsidR="00507371" w14:paraId="05E62A45" w14:textId="77777777">
      <w:pPr>
        <w:pStyle w:val="Heading2"/>
        <w:ind w:firstLine="560" w:firstLineChars="200"/>
        <w:rPr>
          <w:rFonts w:ascii="仿宋" w:eastAsia="仿宋" w:hAnsi="仿宋" w:cs="仿宋"/>
          <w:sz w:val="28"/>
        </w:rPr>
      </w:pPr>
      <w:bookmarkStart w:id="7" w:name="_Toc16899"/>
      <w:r>
        <w:rPr>
          <w:rFonts w:ascii="仿宋" w:eastAsia="仿宋" w:hAnsi="仿宋" w:cs="仿宋" w:hint="eastAsia"/>
          <w:sz w:val="28"/>
        </w:rPr>
        <w:t>（二）产业发展分析</w:t>
      </w:r>
      <w:bookmarkEnd w:id="7"/>
    </w:p>
    <w:p w:rsidR="00507371" w14:paraId="69F05070" w14:textId="1DB62B0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体外震波碎石机行业面临的机遇</w:t>
      </w:r>
    </w:p>
    <w:p w:rsidR="00507371" w14:paraId="434AC6F1" w14:textId="4AC12CEC">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不断增长的需求</w:t>
      </w:r>
      <w:r>
        <w:rPr>
          <w:rFonts w:ascii="仿宋" w:eastAsia="仿宋" w:hAnsi="仿宋" w:cs="仿宋" w:hint="eastAsia"/>
          <w:sz w:val="28"/>
        </w:rPr>
        <w:t>:</w:t>
      </w:r>
      <w:r>
        <w:rPr>
          <w:rFonts w:ascii="仿宋" w:eastAsia="仿宋" w:hAnsi="仿宋" w:cs="仿宋" w:hint="eastAsia"/>
          <w:sz w:val="28"/>
        </w:rPr>
        <w:t>体外震波碎石机行业受益于不断增长的需求，这主要得益于全球各个领域的发展。随着科技的不断进步和新兴产业的崛起，对体外震波碎石机的需求持续扩大。特别是在电子、医疗、能源、半导体和新材料等领域，对高纯度</w:t>
      </w:r>
      <w:r>
        <w:rPr>
          <w:rFonts w:ascii="仿宋" w:eastAsia="仿宋" w:hAnsi="仿宋" w:cs="仿宋" w:hint="eastAsia"/>
          <w:sz w:val="28"/>
        </w:rPr>
        <w:t>XXX</w:t>
      </w:r>
      <w:r>
        <w:rPr>
          <w:rFonts w:ascii="仿宋" w:eastAsia="仿宋" w:hAnsi="仿宋" w:cs="仿宋" w:hint="eastAsia"/>
          <w:sz w:val="28"/>
        </w:rPr>
        <w:t>的需求快速增长。这为体外震波碎石机行业提供了巨大的市场机会。</w:t>
      </w:r>
    </w:p>
    <w:p w:rsidR="00507371" w14:paraId="26BED582" w14:textId="48F8090E">
      <w:pPr>
        <w:ind w:firstLine="560" w:firstLineChars="200"/>
        <w:rPr>
          <w:rFonts w:ascii="仿宋" w:eastAsia="仿宋" w:hAnsi="仿宋" w:cs="仿宋"/>
          <w:sz w:val="28"/>
        </w:rPr>
      </w:pPr>
      <w:r>
        <w:rPr>
          <w:rFonts w:ascii="仿宋" w:eastAsia="仿宋" w:hAnsi="仿宋" w:cs="仿宋" w:hint="eastAsia"/>
          <w:sz w:val="28"/>
        </w:rPr>
        <w:t>1.2</w:t>
      </w:r>
      <w:r>
        <w:rPr>
          <w:rFonts w:ascii="仿宋" w:eastAsia="仿宋" w:hAnsi="仿宋" w:cs="仿宋" w:hint="eastAsia"/>
          <w:sz w:val="28"/>
        </w:rPr>
        <w:t>技术创新和产品多元化</w:t>
      </w:r>
      <w:r>
        <w:rPr>
          <w:rFonts w:ascii="仿宋" w:eastAsia="仿宋" w:hAnsi="仿宋" w:cs="仿宋" w:hint="eastAsia"/>
          <w:sz w:val="28"/>
        </w:rPr>
        <w:t>:</w:t>
      </w:r>
      <w:r>
        <w:rPr>
          <w:rFonts w:ascii="仿宋" w:eastAsia="仿宋" w:hAnsi="仿宋" w:cs="仿宋" w:hint="eastAsia"/>
          <w:sz w:val="28"/>
        </w:rPr>
        <w:t>随着技术的不断进步，体外震波碎石机行业正经历着技术创新的浪潮。新的生产和分离技术不断涌现，使得生产过程更加高效和环保。同时，对不同品种和纯度的</w:t>
      </w:r>
      <w:r>
        <w:rPr>
          <w:rFonts w:ascii="仿宋" w:eastAsia="仿宋" w:hAnsi="仿宋" w:cs="仿宋" w:hint="eastAsia"/>
          <w:sz w:val="28"/>
        </w:rPr>
        <w:t>XXX</w:t>
      </w:r>
      <w:r>
        <w:rPr>
          <w:rFonts w:ascii="仿宋" w:eastAsia="仿宋" w:hAnsi="仿宋" w:cs="仿宋" w:hint="eastAsia"/>
          <w:sz w:val="28"/>
        </w:rPr>
        <w:t>的需求也在增加，因此，企业可以通过不断创新和产品多元化来满足市场需求</w:t>
      </w:r>
      <w:r>
        <w:rPr>
          <w:rFonts w:ascii="仿宋" w:eastAsia="仿宋" w:hAnsi="仿宋" w:cs="仿宋" w:hint="eastAsia"/>
          <w:sz w:val="28"/>
        </w:rPr>
        <w:t>。</w:t>
      </w:r>
    </w:p>
    <w:p w:rsidR="00507371" w14:paraId="02119A6C" w14:textId="472AD990">
      <w:pPr>
        <w:ind w:firstLine="560" w:firstLineChars="200"/>
        <w:rPr>
          <w:rFonts w:ascii="仿宋" w:eastAsia="仿宋" w:hAnsi="仿宋" w:cs="仿宋"/>
          <w:sz w:val="28"/>
        </w:rPr>
      </w:pPr>
      <w:r>
        <w:rPr>
          <w:rFonts w:ascii="仿宋" w:eastAsia="仿宋" w:hAnsi="仿宋" w:cs="仿宋" w:hint="eastAsia"/>
          <w:sz w:val="28"/>
        </w:rPr>
        <w:t>1.3</w:t>
      </w:r>
      <w:r>
        <w:rPr>
          <w:rFonts w:ascii="仿宋" w:eastAsia="仿宋" w:hAnsi="仿宋" w:cs="仿宋" w:hint="eastAsia"/>
          <w:sz w:val="28"/>
        </w:rPr>
        <w:t>市场国际化</w:t>
      </w:r>
      <w:r>
        <w:rPr>
          <w:rFonts w:ascii="仿宋" w:eastAsia="仿宋" w:hAnsi="仿宋" w:cs="仿宋" w:hint="eastAsia"/>
          <w:sz w:val="28"/>
        </w:rPr>
        <w:t>:</w:t>
      </w:r>
      <w:r>
        <w:rPr>
          <w:rFonts w:ascii="仿宋" w:eastAsia="仿宋" w:hAnsi="仿宋" w:cs="仿宋" w:hint="eastAsia"/>
          <w:sz w:val="28"/>
        </w:rPr>
        <w:t>国际市场对体外震波碎石机行业的重要性不断增加。我国的体外震波碎石机企业正在积极寻求国际合作和市场拓展，出口额逐渐增加。国际市场的开放为企业提供了更大的发展机会，特别是在新兴市场。</w:t>
      </w:r>
    </w:p>
    <w:p w:rsidR="00507371" w14:paraId="785DCB91" w14:textId="51E94E8A">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体外震波碎石机行业面临的挑战</w:t>
      </w:r>
    </w:p>
    <w:p w:rsidR="00507371" w14:paraId="41576B92" w14:textId="3375F0E0">
      <w:pPr>
        <w:ind w:firstLine="560" w:firstLineChars="200"/>
        <w:rPr>
          <w:rFonts w:ascii="仿宋" w:eastAsia="仿宋" w:hAnsi="仿宋" w:cs="仿宋"/>
          <w:sz w:val="28"/>
        </w:rPr>
      </w:pPr>
      <w:r>
        <w:rPr>
          <w:rFonts w:ascii="仿宋" w:eastAsia="仿宋" w:hAnsi="仿宋" w:cs="仿宋" w:hint="eastAsia"/>
          <w:sz w:val="28"/>
        </w:rPr>
        <w:t>1.1</w:t>
      </w:r>
      <w:r>
        <w:rPr>
          <w:rFonts w:ascii="仿宋" w:eastAsia="仿宋" w:hAnsi="仿宋" w:cs="仿宋" w:hint="eastAsia"/>
          <w:sz w:val="28"/>
        </w:rPr>
        <w:t>激烈的竞争</w:t>
      </w:r>
      <w:r>
        <w:rPr>
          <w:rFonts w:ascii="仿宋" w:eastAsia="仿宋" w:hAnsi="仿宋" w:cs="仿宋" w:hint="eastAsia"/>
          <w:sz w:val="28"/>
        </w:rPr>
        <w:t>:</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https://d.book118.com/457040111124006034</w:t>
        </w:r>
      </w:hyperlink>
    </w:p>
    <w:p w:rsidR="00507371">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paraId="4A4E10A3"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7371" w14:textId="77777777">
    <w:pPr>
      <w:pStyle w:val="Header"/>
      <w:jc w:val="center"/>
      <w:rPr>
        <w:rFonts w:ascii="仿宋" w:eastAsia="仿宋" w:hAnsi="仿宋" w:cs="仿宋"/>
      </w:rPr>
    </w:pPr>
    <w:r>
      <w:rPr>
        <w:rFonts w:ascii="仿宋" w:eastAsia="仿宋" w:hAnsi="仿宋" w:cs="仿宋" w:hint="eastAsia"/>
      </w:rPr>
      <w:t>体外震波碎石机相关行业投资方案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423D80"/>
    <w:rsid w:val="00507371"/>
    <w:rsid w:val="00F00380"/>
    <w:rsid w:val="5A423D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6D69D5D"/>
  <w15:docId w15:val="{BAE6F950-29B7-4551-A40A-31709C28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57040111124006034"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4088</Words>
  <Characters>23306</Characters>
  <Application>Microsoft Office Word</Application>
  <DocSecurity>0</DocSecurity>
  <Lines>194</Lines>
  <Paragraphs>54</Paragraphs>
  <ScaleCrop>false</ScaleCrop>
  <Company/>
  <LinksUpToDate>false</LinksUpToDate>
  <CharactersWithSpaces>27340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2023-12-04T21:16:00Z</dcterms:created>
  <dcterms:modified xsi:type="dcterms:W3CDTF">2024-01-01T13:53:00Z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FE3CEBAACF4B4B2AA9B77D33018020AC_11</vt:lpwstr>
  </property>
  <property fmtid="{D5CDD505-2E9C-101B-9397-08002B2CF9AE}" pid="3" name="KSOProductBuildVer">
    <vt:lpwstr>2052-12.1.0.15990</vt:lpwstr>
  </property>
</Properties>
</file>