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鞣剂项目规划设计纲要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51" w:history="1">
        <w:r>
          <w:rPr>
            <w:rFonts w:ascii="仿宋" w:eastAsia="仿宋" w:hAnsi="仿宋" w:cs="仿宋" w:hint="eastAsia"/>
            <w:lang w:eastAsia="zh-CN"/>
          </w:rPr>
          <w:t>前言</w:t>
        </w:r>
        <w:r>
          <w:tab/>
        </w:r>
        <w:r>
          <w:fldChar w:fldCharType="begin"/>
        </w:r>
        <w:r>
          <w:instrText xml:space="preserve"> PAGEREF _Toc12651 \h </w:instrText>
        </w:r>
        <w:r>
          <w:fldChar w:fldCharType="separate"/>
        </w:r>
        <w:r>
          <w:t>3</w:t>
        </w:r>
        <w:r>
          <w:fldChar w:fldCharType="end"/>
        </w:r>
      </w:hyperlink>
    </w:p>
    <w:p>
      <w:pPr>
        <w:pStyle w:val="TOC1"/>
        <w:tabs>
          <w:tab w:val="right" w:leader="dot" w:pos="8306"/>
        </w:tabs>
      </w:pPr>
      <w:hyperlink w:anchor="_Toc28430" w:history="1">
        <w:r>
          <w:rPr>
            <w:rFonts w:ascii="仿宋" w:eastAsia="仿宋" w:hAnsi="仿宋" w:cs="仿宋" w:hint="eastAsia"/>
            <w:lang w:eastAsia="zh-CN"/>
          </w:rPr>
          <w:t>一、鞣剂项目危机管理</w:t>
        </w:r>
        <w:r>
          <w:tab/>
        </w:r>
        <w:r>
          <w:fldChar w:fldCharType="begin"/>
        </w:r>
        <w:r>
          <w:instrText xml:space="preserve"> PAGEREF _Toc28430 \h </w:instrText>
        </w:r>
        <w:r>
          <w:fldChar w:fldCharType="separate"/>
        </w:r>
        <w:r>
          <w:t>3</w:t>
        </w:r>
        <w:r>
          <w:fldChar w:fldCharType="end"/>
        </w:r>
      </w:hyperlink>
    </w:p>
    <w:p>
      <w:pPr>
        <w:pStyle w:val="TOC2"/>
        <w:tabs>
          <w:tab w:val="right" w:leader="dot" w:pos="8306"/>
        </w:tabs>
      </w:pPr>
      <w:hyperlink w:anchor="_Toc20626" w:history="1">
        <w:r>
          <w:rPr>
            <w:rFonts w:ascii="仿宋" w:eastAsia="仿宋" w:hAnsi="仿宋" w:cs="仿宋" w:hint="eastAsia"/>
            <w:lang w:eastAsia="zh-CN"/>
          </w:rPr>
          <w:t>(一)、危机预警与识别</w:t>
        </w:r>
        <w:r>
          <w:tab/>
        </w:r>
        <w:r>
          <w:fldChar w:fldCharType="begin"/>
        </w:r>
        <w:r>
          <w:instrText xml:space="preserve"> PAGEREF _Toc20626 \h </w:instrText>
        </w:r>
        <w:r>
          <w:fldChar w:fldCharType="separate"/>
        </w:r>
        <w:r>
          <w:t>3</w:t>
        </w:r>
        <w:r>
          <w:fldChar w:fldCharType="end"/>
        </w:r>
      </w:hyperlink>
    </w:p>
    <w:p>
      <w:pPr>
        <w:pStyle w:val="TOC2"/>
        <w:tabs>
          <w:tab w:val="right" w:leader="dot" w:pos="8306"/>
        </w:tabs>
      </w:pPr>
      <w:hyperlink w:anchor="_Toc9325" w:history="1">
        <w:r>
          <w:rPr>
            <w:rFonts w:ascii="仿宋" w:eastAsia="仿宋" w:hAnsi="仿宋" w:cs="仿宋" w:hint="eastAsia"/>
            <w:lang w:eastAsia="zh-CN"/>
          </w:rPr>
          <w:t>(二)、危机应对与恢复</w:t>
        </w:r>
        <w:r>
          <w:tab/>
        </w:r>
        <w:r>
          <w:fldChar w:fldCharType="begin"/>
        </w:r>
        <w:r>
          <w:instrText xml:space="preserve"> PAGEREF _Toc9325 \h </w:instrText>
        </w:r>
        <w:r>
          <w:fldChar w:fldCharType="separate"/>
        </w:r>
        <w:r>
          <w:t>4</w:t>
        </w:r>
        <w:r>
          <w:fldChar w:fldCharType="end"/>
        </w:r>
      </w:hyperlink>
    </w:p>
    <w:p>
      <w:pPr>
        <w:pStyle w:val="TOC1"/>
        <w:tabs>
          <w:tab w:val="right" w:leader="dot" w:pos="8306"/>
        </w:tabs>
      </w:pPr>
      <w:hyperlink w:anchor="_Toc10395" w:history="1">
        <w:r>
          <w:rPr>
            <w:rFonts w:ascii="仿宋" w:eastAsia="仿宋" w:hAnsi="仿宋" w:cs="仿宋" w:hint="eastAsia"/>
            <w:lang w:eastAsia="zh-CN"/>
          </w:rPr>
          <w:t>二、市场分析、调研</w:t>
        </w:r>
        <w:r>
          <w:tab/>
        </w:r>
        <w:r>
          <w:fldChar w:fldCharType="begin"/>
        </w:r>
        <w:r>
          <w:instrText xml:space="preserve"> PAGEREF _Toc10395 \h </w:instrText>
        </w:r>
        <w:r>
          <w:fldChar w:fldCharType="separate"/>
        </w:r>
        <w:r>
          <w:t>5</w:t>
        </w:r>
        <w:r>
          <w:fldChar w:fldCharType="end"/>
        </w:r>
      </w:hyperlink>
    </w:p>
    <w:p>
      <w:pPr>
        <w:pStyle w:val="TOC2"/>
        <w:tabs>
          <w:tab w:val="right" w:leader="dot" w:pos="8306"/>
        </w:tabs>
      </w:pPr>
      <w:hyperlink w:anchor="_Toc8705" w:history="1">
        <w:r>
          <w:rPr>
            <w:rFonts w:ascii="仿宋" w:eastAsia="仿宋" w:hAnsi="仿宋" w:cs="仿宋" w:hint="eastAsia"/>
            <w:lang w:eastAsia="zh-CN"/>
          </w:rPr>
          <w:t>(一)、鞣剂行业分析</w:t>
        </w:r>
        <w:r>
          <w:tab/>
        </w:r>
        <w:r>
          <w:fldChar w:fldCharType="begin"/>
        </w:r>
        <w:r>
          <w:instrText xml:space="preserve"> PAGEREF _Toc8705 \h </w:instrText>
        </w:r>
        <w:r>
          <w:fldChar w:fldCharType="separate"/>
        </w:r>
        <w:r>
          <w:t>5</w:t>
        </w:r>
        <w:r>
          <w:fldChar w:fldCharType="end"/>
        </w:r>
      </w:hyperlink>
    </w:p>
    <w:p>
      <w:pPr>
        <w:pStyle w:val="TOC2"/>
        <w:tabs>
          <w:tab w:val="right" w:leader="dot" w:pos="8306"/>
        </w:tabs>
      </w:pPr>
      <w:hyperlink w:anchor="_Toc21613" w:history="1">
        <w:r>
          <w:rPr>
            <w:rFonts w:ascii="仿宋" w:eastAsia="仿宋" w:hAnsi="仿宋" w:cs="仿宋" w:hint="eastAsia"/>
            <w:lang w:eastAsia="zh-CN"/>
          </w:rPr>
          <w:t>(二)、鞣剂市场分析预测</w:t>
        </w:r>
        <w:r>
          <w:tab/>
        </w:r>
        <w:r>
          <w:fldChar w:fldCharType="begin"/>
        </w:r>
        <w:r>
          <w:instrText xml:space="preserve"> PAGEREF _Toc21613 \h </w:instrText>
        </w:r>
        <w:r>
          <w:fldChar w:fldCharType="separate"/>
        </w:r>
        <w:r>
          <w:t>6</w:t>
        </w:r>
        <w:r>
          <w:fldChar w:fldCharType="end"/>
        </w:r>
      </w:hyperlink>
    </w:p>
    <w:p>
      <w:pPr>
        <w:pStyle w:val="TOC1"/>
        <w:tabs>
          <w:tab w:val="right" w:leader="dot" w:pos="8306"/>
        </w:tabs>
      </w:pPr>
      <w:hyperlink w:anchor="_Toc4100" w:history="1">
        <w:r>
          <w:rPr>
            <w:rFonts w:ascii="仿宋" w:eastAsia="仿宋" w:hAnsi="仿宋" w:cs="仿宋" w:hint="eastAsia"/>
            <w:lang w:eastAsia="zh-CN"/>
          </w:rPr>
          <w:t>三、鞣剂项目可持续发展</w:t>
        </w:r>
        <w:r>
          <w:tab/>
        </w:r>
        <w:r>
          <w:fldChar w:fldCharType="begin"/>
        </w:r>
        <w:r>
          <w:instrText xml:space="preserve"> PAGEREF _Toc4100 \h </w:instrText>
        </w:r>
        <w:r>
          <w:fldChar w:fldCharType="separate"/>
        </w:r>
        <w:r>
          <w:t>7</w:t>
        </w:r>
        <w:r>
          <w:fldChar w:fldCharType="end"/>
        </w:r>
      </w:hyperlink>
    </w:p>
    <w:p>
      <w:pPr>
        <w:pStyle w:val="TOC2"/>
        <w:tabs>
          <w:tab w:val="right" w:leader="dot" w:pos="8306"/>
        </w:tabs>
      </w:pPr>
      <w:hyperlink w:anchor="_Toc6297" w:history="1">
        <w:r>
          <w:rPr>
            <w:rFonts w:ascii="仿宋" w:eastAsia="仿宋" w:hAnsi="仿宋" w:cs="仿宋" w:hint="eastAsia"/>
            <w:lang w:eastAsia="zh-CN"/>
          </w:rPr>
          <w:t>(一)、可持续战略与实践</w:t>
        </w:r>
        <w:r>
          <w:tab/>
        </w:r>
        <w:r>
          <w:fldChar w:fldCharType="begin"/>
        </w:r>
        <w:r>
          <w:instrText xml:space="preserve"> PAGEREF _Toc6297 \h </w:instrText>
        </w:r>
        <w:r>
          <w:fldChar w:fldCharType="separate"/>
        </w:r>
        <w:r>
          <w:t>7</w:t>
        </w:r>
        <w:r>
          <w:fldChar w:fldCharType="end"/>
        </w:r>
      </w:hyperlink>
    </w:p>
    <w:p>
      <w:pPr>
        <w:pStyle w:val="TOC2"/>
        <w:tabs>
          <w:tab w:val="right" w:leader="dot" w:pos="8306"/>
        </w:tabs>
      </w:pPr>
      <w:hyperlink w:anchor="_Toc28922" w:history="1">
        <w:r>
          <w:rPr>
            <w:rFonts w:ascii="仿宋" w:eastAsia="仿宋" w:hAnsi="仿宋" w:cs="仿宋" w:hint="eastAsia"/>
            <w:lang w:eastAsia="zh-CN"/>
          </w:rPr>
          <w:t>(二)、环保与社会责任</w:t>
        </w:r>
        <w:r>
          <w:tab/>
        </w:r>
        <w:r>
          <w:fldChar w:fldCharType="begin"/>
        </w:r>
        <w:r>
          <w:instrText xml:space="preserve"> PAGEREF _Toc28922 \h </w:instrText>
        </w:r>
        <w:r>
          <w:fldChar w:fldCharType="separate"/>
        </w:r>
        <w:r>
          <w:t>8</w:t>
        </w:r>
        <w:r>
          <w:fldChar w:fldCharType="end"/>
        </w:r>
      </w:hyperlink>
    </w:p>
    <w:p>
      <w:pPr>
        <w:pStyle w:val="TOC1"/>
        <w:tabs>
          <w:tab w:val="right" w:leader="dot" w:pos="8306"/>
        </w:tabs>
      </w:pPr>
      <w:hyperlink w:anchor="_Toc25836" w:history="1">
        <w:r>
          <w:rPr>
            <w:rFonts w:ascii="仿宋" w:eastAsia="仿宋" w:hAnsi="仿宋" w:cs="仿宋" w:hint="eastAsia"/>
            <w:lang w:eastAsia="zh-CN"/>
          </w:rPr>
          <w:t>四、鞣剂项目选址可行性分析</w:t>
        </w:r>
        <w:r>
          <w:tab/>
        </w:r>
        <w:r>
          <w:fldChar w:fldCharType="begin"/>
        </w:r>
        <w:r>
          <w:instrText xml:space="preserve"> PAGEREF _Toc25836 \h </w:instrText>
        </w:r>
        <w:r>
          <w:fldChar w:fldCharType="separate"/>
        </w:r>
        <w:r>
          <w:t>8</w:t>
        </w:r>
        <w:r>
          <w:fldChar w:fldCharType="end"/>
        </w:r>
      </w:hyperlink>
    </w:p>
    <w:p>
      <w:pPr>
        <w:pStyle w:val="TOC2"/>
        <w:tabs>
          <w:tab w:val="right" w:leader="dot" w:pos="8306"/>
        </w:tabs>
      </w:pPr>
      <w:hyperlink w:anchor="_Toc22404" w:history="1">
        <w:r>
          <w:rPr>
            <w:rFonts w:ascii="仿宋" w:eastAsia="仿宋" w:hAnsi="仿宋" w:cs="仿宋" w:hint="eastAsia"/>
            <w:lang w:eastAsia="zh-CN"/>
          </w:rPr>
          <w:t>(一)、鞣剂项目选址</w:t>
        </w:r>
        <w:r>
          <w:tab/>
        </w:r>
        <w:r>
          <w:fldChar w:fldCharType="begin"/>
        </w:r>
        <w:r>
          <w:instrText xml:space="preserve"> PAGEREF _Toc22404 \h </w:instrText>
        </w:r>
        <w:r>
          <w:fldChar w:fldCharType="separate"/>
        </w:r>
        <w:r>
          <w:t>8</w:t>
        </w:r>
        <w:r>
          <w:fldChar w:fldCharType="end"/>
        </w:r>
      </w:hyperlink>
    </w:p>
    <w:p>
      <w:pPr>
        <w:pStyle w:val="TOC2"/>
        <w:tabs>
          <w:tab w:val="right" w:leader="dot" w:pos="8306"/>
        </w:tabs>
      </w:pPr>
      <w:hyperlink w:anchor="_Toc864" w:history="1">
        <w:r>
          <w:rPr>
            <w:rFonts w:ascii="仿宋" w:eastAsia="仿宋" w:hAnsi="仿宋" w:cs="仿宋" w:hint="eastAsia"/>
            <w:lang w:eastAsia="zh-CN"/>
          </w:rPr>
          <w:t>(二)、用地控制指标</w:t>
        </w:r>
        <w:r>
          <w:tab/>
        </w:r>
        <w:r>
          <w:fldChar w:fldCharType="begin"/>
        </w:r>
        <w:r>
          <w:instrText xml:space="preserve"> PAGEREF _Toc864 \h </w:instrText>
        </w:r>
        <w:r>
          <w:fldChar w:fldCharType="separate"/>
        </w:r>
        <w:r>
          <w:t>9</w:t>
        </w:r>
        <w:r>
          <w:fldChar w:fldCharType="end"/>
        </w:r>
      </w:hyperlink>
    </w:p>
    <w:p>
      <w:pPr>
        <w:pStyle w:val="TOC2"/>
        <w:tabs>
          <w:tab w:val="right" w:leader="dot" w:pos="8306"/>
        </w:tabs>
      </w:pPr>
      <w:hyperlink w:anchor="_Toc26642" w:history="1">
        <w:r>
          <w:rPr>
            <w:rFonts w:ascii="仿宋" w:eastAsia="仿宋" w:hAnsi="仿宋" w:cs="仿宋" w:hint="eastAsia"/>
            <w:lang w:eastAsia="zh-CN"/>
          </w:rPr>
          <w:t>(三)、节约用地措施</w:t>
        </w:r>
        <w:r>
          <w:tab/>
        </w:r>
        <w:r>
          <w:fldChar w:fldCharType="begin"/>
        </w:r>
        <w:r>
          <w:instrText xml:space="preserve"> PAGEREF _Toc26642 \h </w:instrText>
        </w:r>
        <w:r>
          <w:fldChar w:fldCharType="separate"/>
        </w:r>
        <w:r>
          <w:t>10</w:t>
        </w:r>
        <w:r>
          <w:fldChar w:fldCharType="end"/>
        </w:r>
      </w:hyperlink>
    </w:p>
    <w:p>
      <w:pPr>
        <w:pStyle w:val="TOC2"/>
        <w:tabs>
          <w:tab w:val="right" w:leader="dot" w:pos="8306"/>
        </w:tabs>
      </w:pPr>
      <w:hyperlink w:anchor="_Toc26520" w:history="1">
        <w:r>
          <w:rPr>
            <w:rFonts w:ascii="仿宋" w:eastAsia="仿宋" w:hAnsi="仿宋" w:cs="仿宋" w:hint="eastAsia"/>
            <w:lang w:eastAsia="zh-CN"/>
          </w:rPr>
          <w:t>(四)、总图布置方案</w:t>
        </w:r>
        <w:r>
          <w:tab/>
        </w:r>
        <w:r>
          <w:fldChar w:fldCharType="begin"/>
        </w:r>
        <w:r>
          <w:instrText xml:space="preserve"> PAGEREF _Toc26520 \h </w:instrText>
        </w:r>
        <w:r>
          <w:fldChar w:fldCharType="separate"/>
        </w:r>
        <w:r>
          <w:t>11</w:t>
        </w:r>
        <w:r>
          <w:fldChar w:fldCharType="end"/>
        </w:r>
      </w:hyperlink>
    </w:p>
    <w:p>
      <w:pPr>
        <w:pStyle w:val="TOC2"/>
        <w:tabs>
          <w:tab w:val="right" w:leader="dot" w:pos="8306"/>
        </w:tabs>
      </w:pPr>
      <w:hyperlink w:anchor="_Toc27877" w:history="1">
        <w:r>
          <w:rPr>
            <w:rFonts w:ascii="仿宋" w:eastAsia="仿宋" w:hAnsi="仿宋" w:cs="仿宋" w:hint="eastAsia"/>
            <w:lang w:eastAsia="zh-CN"/>
          </w:rPr>
          <w:t>(五)、选址综合评价</w:t>
        </w:r>
        <w:r>
          <w:tab/>
        </w:r>
        <w:r>
          <w:fldChar w:fldCharType="begin"/>
        </w:r>
        <w:r>
          <w:instrText xml:space="preserve"> PAGEREF _Toc27877 \h </w:instrText>
        </w:r>
        <w:r>
          <w:fldChar w:fldCharType="separate"/>
        </w:r>
        <w:r>
          <w:t>13</w:t>
        </w:r>
        <w:r>
          <w:fldChar w:fldCharType="end"/>
        </w:r>
      </w:hyperlink>
    </w:p>
    <w:p>
      <w:pPr>
        <w:pStyle w:val="TOC1"/>
        <w:tabs>
          <w:tab w:val="right" w:leader="dot" w:pos="8306"/>
        </w:tabs>
      </w:pPr>
      <w:hyperlink w:anchor="_Toc27476" w:history="1">
        <w:r>
          <w:rPr>
            <w:rFonts w:ascii="仿宋" w:eastAsia="仿宋" w:hAnsi="仿宋" w:cs="仿宋" w:hint="eastAsia"/>
            <w:lang w:eastAsia="zh-CN"/>
          </w:rPr>
          <w:t>五、鞣剂项目文档管理</w:t>
        </w:r>
        <w:r>
          <w:tab/>
        </w:r>
        <w:r>
          <w:fldChar w:fldCharType="begin"/>
        </w:r>
        <w:r>
          <w:instrText xml:space="preserve"> PAGEREF _Toc27476 \h </w:instrText>
        </w:r>
        <w:r>
          <w:fldChar w:fldCharType="separate"/>
        </w:r>
        <w:r>
          <w:t>14</w:t>
        </w:r>
        <w:r>
          <w:fldChar w:fldCharType="end"/>
        </w:r>
      </w:hyperlink>
    </w:p>
    <w:p>
      <w:pPr>
        <w:pStyle w:val="TOC2"/>
        <w:tabs>
          <w:tab w:val="right" w:leader="dot" w:pos="8306"/>
        </w:tabs>
      </w:pPr>
      <w:hyperlink w:anchor="_Toc14130" w:history="1">
        <w:r>
          <w:rPr>
            <w:rFonts w:ascii="仿宋" w:eastAsia="仿宋" w:hAnsi="仿宋" w:cs="仿宋" w:hint="eastAsia"/>
            <w:lang w:eastAsia="zh-CN"/>
          </w:rPr>
          <w:t>(一)、文档编制与审查</w:t>
        </w:r>
        <w:r>
          <w:tab/>
        </w:r>
        <w:r>
          <w:fldChar w:fldCharType="begin"/>
        </w:r>
        <w:r>
          <w:instrText xml:space="preserve"> PAGEREF _Toc14130 \h </w:instrText>
        </w:r>
        <w:r>
          <w:fldChar w:fldCharType="separate"/>
        </w:r>
        <w:r>
          <w:t>14</w:t>
        </w:r>
        <w:r>
          <w:fldChar w:fldCharType="end"/>
        </w:r>
      </w:hyperlink>
    </w:p>
    <w:p>
      <w:pPr>
        <w:pStyle w:val="TOC2"/>
        <w:tabs>
          <w:tab w:val="right" w:leader="dot" w:pos="8306"/>
        </w:tabs>
      </w:pPr>
      <w:hyperlink w:anchor="_Toc26502" w:history="1">
        <w:r>
          <w:rPr>
            <w:rFonts w:ascii="仿宋" w:eastAsia="仿宋" w:hAnsi="仿宋" w:cs="仿宋" w:hint="eastAsia"/>
            <w:lang w:eastAsia="zh-CN"/>
          </w:rPr>
          <w:t>(二)、文档发布与分发</w:t>
        </w:r>
        <w:r>
          <w:tab/>
        </w:r>
        <w:r>
          <w:fldChar w:fldCharType="begin"/>
        </w:r>
        <w:r>
          <w:instrText xml:space="preserve"> PAGEREF _Toc26502 \h </w:instrText>
        </w:r>
        <w:r>
          <w:fldChar w:fldCharType="separate"/>
        </w:r>
        <w:r>
          <w:t>15</w:t>
        </w:r>
        <w:r>
          <w:fldChar w:fldCharType="end"/>
        </w:r>
      </w:hyperlink>
    </w:p>
    <w:p>
      <w:pPr>
        <w:pStyle w:val="TOC2"/>
        <w:tabs>
          <w:tab w:val="right" w:leader="dot" w:pos="8306"/>
        </w:tabs>
      </w:pPr>
      <w:hyperlink w:anchor="_Toc7795" w:history="1">
        <w:r>
          <w:rPr>
            <w:rFonts w:ascii="仿宋" w:eastAsia="仿宋" w:hAnsi="仿宋" w:cs="仿宋" w:hint="eastAsia"/>
            <w:lang w:eastAsia="zh-CN"/>
          </w:rPr>
          <w:t>(三)、文档存档与归档</w:t>
        </w:r>
        <w:r>
          <w:tab/>
        </w:r>
        <w:r>
          <w:fldChar w:fldCharType="begin"/>
        </w:r>
        <w:r>
          <w:instrText xml:space="preserve"> PAGEREF _Toc7795 \h </w:instrText>
        </w:r>
        <w:r>
          <w:fldChar w:fldCharType="separate"/>
        </w:r>
        <w:r>
          <w:t>16</w:t>
        </w:r>
        <w:r>
          <w:fldChar w:fldCharType="end"/>
        </w:r>
      </w:hyperlink>
    </w:p>
    <w:p>
      <w:pPr>
        <w:pStyle w:val="TOC1"/>
        <w:tabs>
          <w:tab w:val="right" w:leader="dot" w:pos="8306"/>
        </w:tabs>
      </w:pPr>
      <w:hyperlink w:anchor="_Toc22240" w:history="1">
        <w:r>
          <w:rPr>
            <w:rFonts w:ascii="仿宋" w:eastAsia="仿宋" w:hAnsi="仿宋" w:cs="仿宋" w:hint="eastAsia"/>
            <w:lang w:eastAsia="zh-CN"/>
          </w:rPr>
          <w:t>六、鞣剂项目概论</w:t>
        </w:r>
        <w:r>
          <w:tab/>
        </w:r>
        <w:r>
          <w:fldChar w:fldCharType="begin"/>
        </w:r>
        <w:r>
          <w:instrText xml:space="preserve"> PAGEREF _Toc22240 \h </w:instrText>
        </w:r>
        <w:r>
          <w:fldChar w:fldCharType="separate"/>
        </w:r>
        <w:r>
          <w:t>17</w:t>
        </w:r>
        <w:r>
          <w:fldChar w:fldCharType="end"/>
        </w:r>
      </w:hyperlink>
    </w:p>
    <w:p>
      <w:pPr>
        <w:pStyle w:val="TOC2"/>
        <w:tabs>
          <w:tab w:val="right" w:leader="dot" w:pos="8306"/>
        </w:tabs>
      </w:pPr>
      <w:hyperlink w:anchor="_Toc14118" w:history="1">
        <w:r>
          <w:rPr>
            <w:rFonts w:ascii="仿宋" w:eastAsia="仿宋" w:hAnsi="仿宋" w:cs="仿宋" w:hint="eastAsia"/>
            <w:lang w:eastAsia="zh-CN"/>
          </w:rPr>
          <w:t>(一)、鞣剂项目概况</w:t>
        </w:r>
        <w:r>
          <w:tab/>
        </w:r>
        <w:r>
          <w:fldChar w:fldCharType="begin"/>
        </w:r>
        <w:r>
          <w:instrText xml:space="preserve"> PAGEREF _Toc14118 \h </w:instrText>
        </w:r>
        <w:r>
          <w:fldChar w:fldCharType="separate"/>
        </w:r>
        <w:r>
          <w:t>17</w:t>
        </w:r>
        <w:r>
          <w:fldChar w:fldCharType="end"/>
        </w:r>
      </w:hyperlink>
    </w:p>
    <w:p>
      <w:pPr>
        <w:pStyle w:val="TOC2"/>
        <w:tabs>
          <w:tab w:val="right" w:leader="dot" w:pos="8306"/>
        </w:tabs>
      </w:pPr>
      <w:hyperlink w:anchor="_Toc22048" w:history="1">
        <w:r>
          <w:rPr>
            <w:rFonts w:ascii="仿宋" w:eastAsia="仿宋" w:hAnsi="仿宋" w:cs="仿宋" w:hint="eastAsia"/>
            <w:lang w:eastAsia="zh-CN"/>
          </w:rPr>
          <w:t>(二)、鞣剂项目目标</w:t>
        </w:r>
        <w:r>
          <w:tab/>
        </w:r>
        <w:r>
          <w:fldChar w:fldCharType="begin"/>
        </w:r>
        <w:r>
          <w:instrText xml:space="preserve"> PAGEREF _Toc22048 \h </w:instrText>
        </w:r>
        <w:r>
          <w:fldChar w:fldCharType="separate"/>
        </w:r>
        <w:r>
          <w:t>19</w:t>
        </w:r>
        <w:r>
          <w:fldChar w:fldCharType="end"/>
        </w:r>
      </w:hyperlink>
    </w:p>
    <w:p>
      <w:pPr>
        <w:pStyle w:val="TOC2"/>
        <w:tabs>
          <w:tab w:val="right" w:leader="dot" w:pos="8306"/>
        </w:tabs>
      </w:pPr>
      <w:hyperlink w:anchor="_Toc25730" w:history="1">
        <w:r>
          <w:rPr>
            <w:rFonts w:ascii="仿宋" w:eastAsia="仿宋" w:hAnsi="仿宋" w:cs="仿宋" w:hint="eastAsia"/>
            <w:lang w:eastAsia="zh-CN"/>
          </w:rPr>
          <w:t>(三)、鞣剂项目提出的理由</w:t>
        </w:r>
        <w:r>
          <w:tab/>
        </w:r>
        <w:r>
          <w:fldChar w:fldCharType="begin"/>
        </w:r>
        <w:r>
          <w:instrText xml:space="preserve"> PAGEREF _Toc25730 \h </w:instrText>
        </w:r>
        <w:r>
          <w:fldChar w:fldCharType="separate"/>
        </w:r>
        <w:r>
          <w:t>20</w:t>
        </w:r>
        <w:r>
          <w:fldChar w:fldCharType="end"/>
        </w:r>
      </w:hyperlink>
    </w:p>
    <w:p>
      <w:pPr>
        <w:pStyle w:val="TOC2"/>
        <w:tabs>
          <w:tab w:val="right" w:leader="dot" w:pos="8306"/>
        </w:tabs>
      </w:pPr>
      <w:hyperlink w:anchor="_Toc14174" w:history="1">
        <w:r>
          <w:rPr>
            <w:rFonts w:ascii="仿宋" w:eastAsia="仿宋" w:hAnsi="仿宋" w:cs="仿宋" w:hint="eastAsia"/>
            <w:lang w:eastAsia="zh-CN"/>
          </w:rPr>
          <w:t>(四)、鞣剂项目意义</w:t>
        </w:r>
        <w:r>
          <w:tab/>
        </w:r>
        <w:r>
          <w:fldChar w:fldCharType="begin"/>
        </w:r>
        <w:r>
          <w:instrText xml:space="preserve"> PAGEREF _Toc14174 \h </w:instrText>
        </w:r>
        <w:r>
          <w:fldChar w:fldCharType="separate"/>
        </w:r>
        <w:r>
          <w:t>21</w:t>
        </w:r>
        <w:r>
          <w:fldChar w:fldCharType="end"/>
        </w:r>
      </w:hyperlink>
    </w:p>
    <w:p>
      <w:pPr>
        <w:pStyle w:val="TOC2"/>
        <w:tabs>
          <w:tab w:val="right" w:leader="dot" w:pos="8306"/>
        </w:tabs>
      </w:pPr>
      <w:hyperlink w:anchor="_Toc17651" w:history="1">
        <w:r>
          <w:rPr>
            <w:rFonts w:ascii="仿宋" w:eastAsia="仿宋" w:hAnsi="仿宋" w:cs="仿宋" w:hint="eastAsia"/>
            <w:lang w:eastAsia="zh-CN"/>
          </w:rPr>
          <w:t>(五)、鞣剂项目背景</w:t>
        </w:r>
        <w:r>
          <w:tab/>
        </w:r>
        <w:r>
          <w:fldChar w:fldCharType="begin"/>
        </w:r>
        <w:r>
          <w:instrText xml:space="preserve"> PAGEREF _Toc17651 \h </w:instrText>
        </w:r>
        <w:r>
          <w:fldChar w:fldCharType="separate"/>
        </w:r>
        <w:r>
          <w:t>22</w:t>
        </w:r>
        <w:r>
          <w:fldChar w:fldCharType="end"/>
        </w:r>
      </w:hyperlink>
    </w:p>
    <w:p>
      <w:pPr>
        <w:pStyle w:val="TOC1"/>
        <w:tabs>
          <w:tab w:val="right" w:leader="dot" w:pos="8306"/>
        </w:tabs>
      </w:pPr>
      <w:hyperlink w:anchor="_Toc18727" w:history="1">
        <w:r>
          <w:rPr>
            <w:rFonts w:ascii="仿宋" w:eastAsia="仿宋" w:hAnsi="仿宋" w:cs="仿宋" w:hint="eastAsia"/>
            <w:lang w:eastAsia="zh-CN"/>
          </w:rPr>
          <w:t>七、鞣剂项目计划安排</w:t>
        </w:r>
        <w:r>
          <w:tab/>
        </w:r>
        <w:r>
          <w:fldChar w:fldCharType="begin"/>
        </w:r>
        <w:r>
          <w:instrText xml:space="preserve"> PAGEREF _Toc18727 \h </w:instrText>
        </w:r>
        <w:r>
          <w:fldChar w:fldCharType="separate"/>
        </w:r>
        <w:r>
          <w:t>23</w:t>
        </w:r>
        <w:r>
          <w:fldChar w:fldCharType="end"/>
        </w:r>
      </w:hyperlink>
    </w:p>
    <w:p>
      <w:pPr>
        <w:pStyle w:val="TOC2"/>
        <w:tabs>
          <w:tab w:val="right" w:leader="dot" w:pos="8306"/>
        </w:tabs>
      </w:pPr>
      <w:hyperlink w:anchor="_Toc14173" w:history="1">
        <w:r>
          <w:rPr>
            <w:rFonts w:ascii="仿宋" w:eastAsia="仿宋" w:hAnsi="仿宋" w:cs="仿宋" w:hint="eastAsia"/>
            <w:lang w:eastAsia="zh-CN"/>
          </w:rPr>
          <w:t>(一)、建设周期</w:t>
        </w:r>
        <w:r>
          <w:tab/>
        </w:r>
        <w:r>
          <w:fldChar w:fldCharType="begin"/>
        </w:r>
        <w:r>
          <w:instrText xml:space="preserve"> PAGEREF _Toc14173 \h </w:instrText>
        </w:r>
        <w:r>
          <w:fldChar w:fldCharType="separate"/>
        </w:r>
        <w:r>
          <w:t>23</w:t>
        </w:r>
        <w:r>
          <w:fldChar w:fldCharType="end"/>
        </w:r>
      </w:hyperlink>
    </w:p>
    <w:p>
      <w:pPr>
        <w:pStyle w:val="TOC2"/>
        <w:tabs>
          <w:tab w:val="right" w:leader="dot" w:pos="8306"/>
        </w:tabs>
      </w:pPr>
      <w:hyperlink w:anchor="_Toc14135" w:history="1">
        <w:r>
          <w:rPr>
            <w:rFonts w:ascii="仿宋" w:eastAsia="仿宋" w:hAnsi="仿宋" w:cs="仿宋" w:hint="eastAsia"/>
            <w:lang w:eastAsia="zh-CN"/>
          </w:rPr>
          <w:t>(二)、建设进度</w:t>
        </w:r>
        <w:r>
          <w:tab/>
        </w:r>
        <w:r>
          <w:fldChar w:fldCharType="begin"/>
        </w:r>
        <w:r>
          <w:instrText xml:space="preserve"> PAGEREF _Toc14135 \h </w:instrText>
        </w:r>
        <w:r>
          <w:fldChar w:fldCharType="separate"/>
        </w:r>
        <w:r>
          <w:t>24</w:t>
        </w:r>
        <w:r>
          <w:fldChar w:fldCharType="end"/>
        </w:r>
      </w:hyperlink>
    </w:p>
    <w:p>
      <w:pPr>
        <w:pStyle w:val="TOC2"/>
        <w:tabs>
          <w:tab w:val="right" w:leader="dot" w:pos="8306"/>
        </w:tabs>
      </w:pPr>
      <w:hyperlink w:anchor="_Toc26475" w:history="1">
        <w:r>
          <w:rPr>
            <w:rFonts w:ascii="仿宋" w:eastAsia="仿宋" w:hAnsi="仿宋" w:cs="仿宋" w:hint="eastAsia"/>
            <w:lang w:eastAsia="zh-CN"/>
          </w:rPr>
          <w:t>(三)、进度安排注意事项</w:t>
        </w:r>
        <w:r>
          <w:tab/>
        </w:r>
        <w:r>
          <w:fldChar w:fldCharType="begin"/>
        </w:r>
        <w:r>
          <w:instrText xml:space="preserve"> PAGEREF _Toc26475 \h </w:instrText>
        </w:r>
        <w:r>
          <w:fldChar w:fldCharType="separate"/>
        </w:r>
        <w:r>
          <w:t>25</w:t>
        </w:r>
        <w:r>
          <w:fldChar w:fldCharType="end"/>
        </w:r>
      </w:hyperlink>
    </w:p>
    <w:p>
      <w:pPr>
        <w:pStyle w:val="TOC2"/>
        <w:tabs>
          <w:tab w:val="right" w:leader="dot" w:pos="8306"/>
        </w:tabs>
      </w:pPr>
      <w:hyperlink w:anchor="_Toc23033" w:history="1">
        <w:r>
          <w:rPr>
            <w:rFonts w:ascii="仿宋" w:eastAsia="仿宋" w:hAnsi="仿宋" w:cs="仿宋" w:hint="eastAsia"/>
            <w:lang w:eastAsia="zh-CN"/>
          </w:rPr>
          <w:t>(四)、人力资源配置</w:t>
        </w:r>
        <w:r>
          <w:tab/>
        </w:r>
        <w:r>
          <w:fldChar w:fldCharType="begin"/>
        </w:r>
        <w:r>
          <w:instrText xml:space="preserve"> PAGEREF _Toc23033 \h </w:instrText>
        </w:r>
        <w:r>
          <w:fldChar w:fldCharType="separate"/>
        </w:r>
        <w:r>
          <w:t>26</w:t>
        </w:r>
        <w:r>
          <w:fldChar w:fldCharType="end"/>
        </w:r>
      </w:hyperlink>
    </w:p>
    <w:p>
      <w:pPr>
        <w:pStyle w:val="TOC1"/>
        <w:tabs>
          <w:tab w:val="right" w:leader="dot" w:pos="8306"/>
        </w:tabs>
      </w:pPr>
      <w:hyperlink w:anchor="_Toc383" w:history="1">
        <w:r>
          <w:rPr>
            <w:rFonts w:ascii="仿宋" w:eastAsia="仿宋" w:hAnsi="仿宋" w:cs="仿宋" w:hint="eastAsia"/>
            <w:lang w:eastAsia="zh-CN"/>
          </w:rPr>
          <w:t>八、生产安全保护</w:t>
        </w:r>
        <w:r>
          <w:tab/>
        </w:r>
        <w:r>
          <w:fldChar w:fldCharType="begin"/>
        </w:r>
        <w:r>
          <w:instrText xml:space="preserve"> PAGEREF _Toc383 \h </w:instrText>
        </w:r>
        <w:r>
          <w:fldChar w:fldCharType="separate"/>
        </w:r>
        <w:r>
          <w:t>27</w:t>
        </w:r>
        <w:r>
          <w:fldChar w:fldCharType="end"/>
        </w:r>
      </w:hyperlink>
    </w:p>
    <w:p>
      <w:pPr>
        <w:pStyle w:val="TOC2"/>
        <w:tabs>
          <w:tab w:val="right" w:leader="dot" w:pos="8306"/>
        </w:tabs>
      </w:pPr>
      <w:hyperlink w:anchor="_Toc13131" w:history="1">
        <w:r>
          <w:rPr>
            <w:rFonts w:ascii="仿宋" w:eastAsia="仿宋" w:hAnsi="仿宋" w:cs="仿宋" w:hint="eastAsia"/>
            <w:lang w:eastAsia="zh-CN"/>
          </w:rPr>
          <w:t>(一)、消防安全</w:t>
        </w:r>
        <w:r>
          <w:tab/>
        </w:r>
        <w:r>
          <w:fldChar w:fldCharType="begin"/>
        </w:r>
        <w:r>
          <w:instrText xml:space="preserve"> PAGEREF _Toc13131 \h </w:instrText>
        </w:r>
        <w:r>
          <w:fldChar w:fldCharType="separate"/>
        </w:r>
        <w:r>
          <w:t>27</w:t>
        </w:r>
        <w:r>
          <w:fldChar w:fldCharType="end"/>
        </w:r>
      </w:hyperlink>
    </w:p>
    <w:p>
      <w:pPr>
        <w:pStyle w:val="TOC2"/>
        <w:tabs>
          <w:tab w:val="right" w:leader="dot" w:pos="8306"/>
        </w:tabs>
      </w:pPr>
      <w:hyperlink w:anchor="_Toc29438" w:history="1">
        <w:r>
          <w:rPr>
            <w:rFonts w:ascii="仿宋" w:eastAsia="仿宋" w:hAnsi="仿宋" w:cs="仿宋" w:hint="eastAsia"/>
            <w:lang w:eastAsia="zh-CN"/>
          </w:rPr>
          <w:t>(二)、防火防爆总图布置措施</w:t>
        </w:r>
        <w:r>
          <w:tab/>
        </w:r>
        <w:r>
          <w:fldChar w:fldCharType="begin"/>
        </w:r>
        <w:r>
          <w:instrText xml:space="preserve"> PAGEREF _Toc29438 \h </w:instrText>
        </w:r>
        <w:r>
          <w:fldChar w:fldCharType="separate"/>
        </w:r>
        <w:r>
          <w:t>29</w:t>
        </w:r>
        <w:r>
          <w:fldChar w:fldCharType="end"/>
        </w:r>
      </w:hyperlink>
    </w:p>
    <w:p>
      <w:pPr>
        <w:pStyle w:val="TOC2"/>
        <w:tabs>
          <w:tab w:val="right" w:leader="dot" w:pos="8306"/>
        </w:tabs>
      </w:pPr>
      <w:hyperlink w:anchor="_Toc2576" w:history="1">
        <w:r>
          <w:rPr>
            <w:rFonts w:ascii="仿宋" w:eastAsia="仿宋" w:hAnsi="仿宋" w:cs="仿宋" w:hint="eastAsia"/>
            <w:lang w:eastAsia="zh-CN"/>
          </w:rPr>
          <w:t>(三)、自然灾害防范措施</w:t>
        </w:r>
        <w:r>
          <w:tab/>
        </w:r>
        <w:r>
          <w:fldChar w:fldCharType="begin"/>
        </w:r>
        <w:r>
          <w:instrText xml:space="preserve"> PAGEREF _Toc2576 \h </w:instrText>
        </w:r>
        <w:r>
          <w:fldChar w:fldCharType="separate"/>
        </w:r>
        <w:r>
          <w:t>29</w:t>
        </w:r>
        <w:r>
          <w:fldChar w:fldCharType="end"/>
        </w:r>
      </w:hyperlink>
    </w:p>
    <w:p>
      <w:pPr>
        <w:pStyle w:val="TOC2"/>
        <w:tabs>
          <w:tab w:val="right" w:leader="dot" w:pos="8306"/>
        </w:tabs>
      </w:pPr>
      <w:hyperlink w:anchor="_Toc518" w:history="1">
        <w:r>
          <w:rPr>
            <w:rFonts w:ascii="仿宋" w:eastAsia="仿宋" w:hAnsi="仿宋" w:cs="仿宋" w:hint="eastAsia"/>
            <w:lang w:eastAsia="zh-CN"/>
          </w:rPr>
          <w:t>(四)、安全色及安全标志使用要求</w:t>
        </w:r>
        <w:r>
          <w:tab/>
        </w:r>
        <w:r>
          <w:fldChar w:fldCharType="begin"/>
        </w:r>
        <w:r>
          <w:instrText xml:space="preserve"> PAGEREF _Toc518 \h </w:instrText>
        </w:r>
        <w:r>
          <w:fldChar w:fldCharType="separate"/>
        </w:r>
        <w:r>
          <w:t>30</w:t>
        </w:r>
        <w:r>
          <w:fldChar w:fldCharType="end"/>
        </w:r>
      </w:hyperlink>
    </w:p>
    <w:p>
      <w:pPr>
        <w:pStyle w:val="TOC2"/>
        <w:tabs>
          <w:tab w:val="right" w:leader="dot" w:pos="8306"/>
        </w:tabs>
      </w:pPr>
      <w:hyperlink w:anchor="_Toc25491" w:history="1">
        <w:r>
          <w:rPr>
            <w:rFonts w:ascii="仿宋" w:eastAsia="仿宋" w:hAnsi="仿宋" w:cs="仿宋" w:hint="eastAsia"/>
            <w:lang w:eastAsia="zh-CN"/>
          </w:rPr>
          <w:t>(五)、防尘防毒措施</w:t>
        </w:r>
        <w:r>
          <w:tab/>
        </w:r>
        <w:r>
          <w:fldChar w:fldCharType="begin"/>
        </w:r>
        <w:r>
          <w:instrText xml:space="preserve"> PAGEREF _Toc25491 \h </w:instrText>
        </w:r>
        <w:r>
          <w:fldChar w:fldCharType="separate"/>
        </w:r>
        <w:r>
          <w:t>31</w:t>
        </w:r>
        <w:r>
          <w:fldChar w:fldCharType="end"/>
        </w:r>
      </w:hyperlink>
    </w:p>
    <w:p>
      <w:pPr>
        <w:pStyle w:val="TOC2"/>
        <w:tabs>
          <w:tab w:val="right" w:leader="dot" w:pos="8306"/>
        </w:tabs>
      </w:pPr>
      <w:hyperlink w:anchor="_Toc8147" w:history="1">
        <w:r>
          <w:rPr>
            <w:rFonts w:ascii="仿宋" w:eastAsia="仿宋" w:hAnsi="仿宋" w:cs="仿宋" w:hint="eastAsia"/>
            <w:lang w:eastAsia="zh-CN"/>
          </w:rPr>
          <w:t>(六)、防静电、触电防护及防雷措施</w:t>
        </w:r>
        <w:r>
          <w:tab/>
        </w:r>
        <w:r>
          <w:fldChar w:fldCharType="begin"/>
        </w:r>
        <w:r>
          <w:instrText xml:space="preserve"> PAGEREF _Toc8147 \h </w:instrText>
        </w:r>
        <w:r>
          <w:fldChar w:fldCharType="separate"/>
        </w:r>
        <w:r>
          <w:t>32</w:t>
        </w:r>
        <w:r>
          <w:fldChar w:fldCharType="end"/>
        </w:r>
      </w:hyperlink>
    </w:p>
    <w:p>
      <w:pPr>
        <w:pStyle w:val="TOC2"/>
        <w:tabs>
          <w:tab w:val="right" w:leader="dot" w:pos="8306"/>
        </w:tabs>
      </w:pPr>
      <w:hyperlink w:anchor="_Toc20684" w:history="1">
        <w:r>
          <w:rPr>
            <w:rFonts w:ascii="仿宋" w:eastAsia="仿宋" w:hAnsi="仿宋" w:cs="仿宋" w:hint="eastAsia"/>
            <w:lang w:eastAsia="zh-CN"/>
          </w:rPr>
          <w:t>(七)、机械设备安全保障措施</w:t>
        </w:r>
        <w:r>
          <w:tab/>
        </w:r>
        <w:r>
          <w:fldChar w:fldCharType="begin"/>
        </w:r>
        <w:r>
          <w:instrText xml:space="preserve"> PAGEREF _Toc20684 \h </w:instrText>
        </w:r>
        <w:r>
          <w:fldChar w:fldCharType="separate"/>
        </w:r>
        <w:r>
          <w:t>33</w:t>
        </w:r>
        <w:r>
          <w:fldChar w:fldCharType="end"/>
        </w:r>
      </w:hyperlink>
    </w:p>
    <w:p>
      <w:pPr>
        <w:pStyle w:val="TOC1"/>
        <w:tabs>
          <w:tab w:val="right" w:leader="dot" w:pos="8306"/>
        </w:tabs>
      </w:pPr>
      <w:hyperlink w:anchor="_Toc13156" w:history="1">
        <w:r>
          <w:rPr>
            <w:rFonts w:ascii="仿宋" w:eastAsia="仿宋" w:hAnsi="仿宋" w:cs="仿宋" w:hint="eastAsia"/>
            <w:lang w:eastAsia="zh-CN"/>
          </w:rPr>
          <w:t>九、鞣剂项目环境影响分析</w:t>
        </w:r>
        <w:r>
          <w:tab/>
        </w:r>
        <w:r>
          <w:fldChar w:fldCharType="begin"/>
        </w:r>
        <w:r>
          <w:instrText xml:space="preserve"> PAGEREF _Toc13156 \h </w:instrText>
        </w:r>
        <w:r>
          <w:fldChar w:fldCharType="separate"/>
        </w:r>
        <w:r>
          <w:t>35</w:t>
        </w:r>
        <w:r>
          <w:fldChar w:fldCharType="end"/>
        </w:r>
      </w:hyperlink>
    </w:p>
    <w:p>
      <w:pPr>
        <w:pStyle w:val="TOC2"/>
        <w:tabs>
          <w:tab w:val="right" w:leader="dot" w:pos="8306"/>
        </w:tabs>
      </w:pPr>
      <w:hyperlink w:anchor="_Toc30468" w:history="1">
        <w:r>
          <w:rPr>
            <w:rFonts w:ascii="仿宋" w:eastAsia="仿宋" w:hAnsi="仿宋" w:cs="仿宋" w:hint="eastAsia"/>
            <w:lang w:eastAsia="zh-CN"/>
          </w:rPr>
          <w:t>(一)、建设区域环境质量现状</w:t>
        </w:r>
        <w:r>
          <w:tab/>
        </w:r>
        <w:r>
          <w:fldChar w:fldCharType="begin"/>
        </w:r>
        <w:r>
          <w:instrText xml:space="preserve"> PAGEREF _Toc30468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4" w:history="1">
        <w:r>
          <w:rPr>
            <w:rFonts w:ascii="仿宋" w:eastAsia="仿宋" w:hAnsi="仿宋" w:cs="仿宋" w:hint="eastAsia"/>
            <w:lang w:eastAsia="zh-CN"/>
          </w:rPr>
          <w:t>(二)、建设期环境保护</w:t>
        </w:r>
        <w:r>
          <w:tab/>
        </w:r>
        <w:r>
          <w:fldChar w:fldCharType="begin"/>
        </w:r>
        <w:r>
          <w:instrText xml:space="preserve"> PAGEREF _Toc17944 \h </w:instrText>
        </w:r>
        <w:r>
          <w:fldChar w:fldCharType="separate"/>
        </w:r>
        <w:r>
          <w:t>36</w:t>
        </w:r>
        <w:r>
          <w:fldChar w:fldCharType="end"/>
        </w:r>
      </w:hyperlink>
    </w:p>
    <w:p>
      <w:pPr>
        <w:pStyle w:val="TOC2"/>
        <w:tabs>
          <w:tab w:val="right" w:leader="dot" w:pos="8306"/>
        </w:tabs>
      </w:pPr>
      <w:hyperlink w:anchor="_Toc13938" w:history="1">
        <w:r>
          <w:rPr>
            <w:rFonts w:ascii="仿宋" w:eastAsia="仿宋" w:hAnsi="仿宋" w:cs="仿宋" w:hint="eastAsia"/>
            <w:lang w:eastAsia="zh-CN"/>
          </w:rPr>
          <w:t>(三)、运营期环境保护</w:t>
        </w:r>
        <w:r>
          <w:tab/>
        </w:r>
        <w:r>
          <w:fldChar w:fldCharType="begin"/>
        </w:r>
        <w:r>
          <w:instrText xml:space="preserve"> PAGEREF _Toc13938 \h </w:instrText>
        </w:r>
        <w:r>
          <w:fldChar w:fldCharType="separate"/>
        </w:r>
        <w:r>
          <w:t>38</w:t>
        </w:r>
        <w:r>
          <w:fldChar w:fldCharType="end"/>
        </w:r>
      </w:hyperlink>
    </w:p>
    <w:p>
      <w:pPr>
        <w:pStyle w:val="TOC2"/>
        <w:tabs>
          <w:tab w:val="right" w:leader="dot" w:pos="8306"/>
        </w:tabs>
      </w:pPr>
      <w:hyperlink w:anchor="_Toc2648" w:history="1">
        <w:r>
          <w:rPr>
            <w:rFonts w:ascii="仿宋" w:eastAsia="仿宋" w:hAnsi="仿宋" w:cs="仿宋" w:hint="eastAsia"/>
            <w:lang w:eastAsia="zh-CN"/>
          </w:rPr>
          <w:t>(四)、鞣剂项目建设对区域经济的影响</w:t>
        </w:r>
        <w:r>
          <w:tab/>
        </w:r>
        <w:r>
          <w:fldChar w:fldCharType="begin"/>
        </w:r>
        <w:r>
          <w:instrText xml:space="preserve"> PAGEREF _Toc2648 \h </w:instrText>
        </w:r>
        <w:r>
          <w:fldChar w:fldCharType="separate"/>
        </w:r>
        <w:r>
          <w:t>39</w:t>
        </w:r>
        <w:r>
          <w:fldChar w:fldCharType="end"/>
        </w:r>
      </w:hyperlink>
    </w:p>
    <w:p>
      <w:pPr>
        <w:pStyle w:val="TOC2"/>
        <w:tabs>
          <w:tab w:val="right" w:leader="dot" w:pos="8306"/>
        </w:tabs>
      </w:pPr>
      <w:hyperlink w:anchor="_Toc9911" w:history="1">
        <w:r>
          <w:rPr>
            <w:rFonts w:ascii="仿宋" w:eastAsia="仿宋" w:hAnsi="仿宋" w:cs="仿宋" w:hint="eastAsia"/>
            <w:lang w:eastAsia="zh-CN"/>
          </w:rPr>
          <w:t>(五)、废弃物处理</w:t>
        </w:r>
        <w:r>
          <w:tab/>
        </w:r>
        <w:r>
          <w:fldChar w:fldCharType="begin"/>
        </w:r>
        <w:r>
          <w:instrText xml:space="preserve"> PAGEREF _Toc9911 \h </w:instrText>
        </w:r>
        <w:r>
          <w:fldChar w:fldCharType="separate"/>
        </w:r>
        <w:r>
          <w:t>41</w:t>
        </w:r>
        <w:r>
          <w:fldChar w:fldCharType="end"/>
        </w:r>
      </w:hyperlink>
    </w:p>
    <w:p>
      <w:pPr>
        <w:pStyle w:val="TOC2"/>
        <w:tabs>
          <w:tab w:val="right" w:leader="dot" w:pos="8306"/>
        </w:tabs>
      </w:pPr>
      <w:hyperlink w:anchor="_Toc13462" w:history="1">
        <w:r>
          <w:rPr>
            <w:rFonts w:ascii="仿宋" w:eastAsia="仿宋" w:hAnsi="仿宋" w:cs="仿宋" w:hint="eastAsia"/>
            <w:lang w:eastAsia="zh-CN"/>
          </w:rPr>
          <w:t>(六)、特殊环境影响分析</w:t>
        </w:r>
        <w:r>
          <w:tab/>
        </w:r>
        <w:r>
          <w:fldChar w:fldCharType="begin"/>
        </w:r>
        <w:r>
          <w:instrText xml:space="preserve"> PAGEREF _Toc13462 \h </w:instrText>
        </w:r>
        <w:r>
          <w:fldChar w:fldCharType="separate"/>
        </w:r>
        <w:r>
          <w:t>42</w:t>
        </w:r>
        <w:r>
          <w:fldChar w:fldCharType="end"/>
        </w:r>
      </w:hyperlink>
    </w:p>
    <w:p>
      <w:pPr>
        <w:pStyle w:val="TOC2"/>
        <w:tabs>
          <w:tab w:val="right" w:leader="dot" w:pos="8306"/>
        </w:tabs>
      </w:pPr>
      <w:hyperlink w:anchor="_Toc8308" w:history="1">
        <w:r>
          <w:rPr>
            <w:rFonts w:ascii="仿宋" w:eastAsia="仿宋" w:hAnsi="仿宋" w:cs="仿宋" w:hint="eastAsia"/>
            <w:lang w:eastAsia="zh-CN"/>
          </w:rPr>
          <w:t>(七)、清洁生产</w:t>
        </w:r>
        <w:r>
          <w:tab/>
        </w:r>
        <w:r>
          <w:fldChar w:fldCharType="begin"/>
        </w:r>
        <w:r>
          <w:instrText xml:space="preserve"> PAGEREF _Toc8308 \h </w:instrText>
        </w:r>
        <w:r>
          <w:fldChar w:fldCharType="separate"/>
        </w:r>
        <w:r>
          <w:t>43</w:t>
        </w:r>
        <w:r>
          <w:fldChar w:fldCharType="end"/>
        </w:r>
      </w:hyperlink>
    </w:p>
    <w:p>
      <w:pPr>
        <w:pStyle w:val="TOC2"/>
        <w:tabs>
          <w:tab w:val="right" w:leader="dot" w:pos="8306"/>
        </w:tabs>
      </w:pPr>
      <w:hyperlink w:anchor="_Toc8477" w:history="1">
        <w:r>
          <w:rPr>
            <w:rFonts w:ascii="仿宋" w:eastAsia="仿宋" w:hAnsi="仿宋" w:cs="仿宋" w:hint="eastAsia"/>
            <w:lang w:eastAsia="zh-CN"/>
          </w:rPr>
          <w:t>(八)、环境保护综合评价</w:t>
        </w:r>
        <w:r>
          <w:tab/>
        </w:r>
        <w:r>
          <w:fldChar w:fldCharType="begin"/>
        </w:r>
        <w:r>
          <w:instrText xml:space="preserve"> PAGEREF _Toc8477 \h </w:instrText>
        </w:r>
        <w:r>
          <w:fldChar w:fldCharType="separate"/>
        </w:r>
        <w:r>
          <w:t>44</w:t>
        </w:r>
        <w:r>
          <w:fldChar w:fldCharType="end"/>
        </w:r>
      </w:hyperlink>
    </w:p>
    <w:p>
      <w:pPr>
        <w:pStyle w:val="TOC1"/>
        <w:tabs>
          <w:tab w:val="right" w:leader="dot" w:pos="8306"/>
        </w:tabs>
      </w:pPr>
      <w:hyperlink w:anchor="_Toc1096" w:history="1">
        <w:r>
          <w:rPr>
            <w:rFonts w:ascii="仿宋" w:eastAsia="仿宋" w:hAnsi="仿宋" w:cs="仿宋" w:hint="eastAsia"/>
            <w:lang w:eastAsia="zh-CN"/>
          </w:rPr>
          <w:t>十、鞣剂项目风险管理</w:t>
        </w:r>
        <w:r>
          <w:tab/>
        </w:r>
        <w:r>
          <w:fldChar w:fldCharType="begin"/>
        </w:r>
        <w:r>
          <w:instrText xml:space="preserve"> PAGEREF _Toc1096 \h </w:instrText>
        </w:r>
        <w:r>
          <w:fldChar w:fldCharType="separate"/>
        </w:r>
        <w:r>
          <w:t>45</w:t>
        </w:r>
        <w:r>
          <w:fldChar w:fldCharType="end"/>
        </w:r>
      </w:hyperlink>
    </w:p>
    <w:p>
      <w:pPr>
        <w:pStyle w:val="TOC2"/>
        <w:tabs>
          <w:tab w:val="right" w:leader="dot" w:pos="8306"/>
        </w:tabs>
      </w:pPr>
      <w:hyperlink w:anchor="_Toc21896" w:history="1">
        <w:r>
          <w:rPr>
            <w:rFonts w:ascii="仿宋" w:eastAsia="仿宋" w:hAnsi="仿宋" w:cs="仿宋" w:hint="eastAsia"/>
            <w:lang w:eastAsia="zh-CN"/>
          </w:rPr>
          <w:t>(一)、风险识别与评估</w:t>
        </w:r>
        <w:r>
          <w:tab/>
        </w:r>
        <w:r>
          <w:fldChar w:fldCharType="begin"/>
        </w:r>
        <w:r>
          <w:instrText xml:space="preserve"> PAGEREF _Toc21896 \h </w:instrText>
        </w:r>
        <w:r>
          <w:fldChar w:fldCharType="separate"/>
        </w:r>
        <w:r>
          <w:t>45</w:t>
        </w:r>
        <w:r>
          <w:fldChar w:fldCharType="end"/>
        </w:r>
      </w:hyperlink>
    </w:p>
    <w:p>
      <w:pPr>
        <w:pStyle w:val="TOC2"/>
        <w:tabs>
          <w:tab w:val="right" w:leader="dot" w:pos="8306"/>
        </w:tabs>
      </w:pPr>
      <w:hyperlink w:anchor="_Toc13043" w:history="1">
        <w:r>
          <w:rPr>
            <w:rFonts w:ascii="仿宋" w:eastAsia="仿宋" w:hAnsi="仿宋" w:cs="仿宋" w:hint="eastAsia"/>
            <w:lang w:eastAsia="zh-CN"/>
          </w:rPr>
          <w:t>(二)、风险应对策略</w:t>
        </w:r>
        <w:r>
          <w:tab/>
        </w:r>
        <w:r>
          <w:fldChar w:fldCharType="begin"/>
        </w:r>
        <w:r>
          <w:instrText xml:space="preserve"> PAGEREF _Toc13043 \h </w:instrText>
        </w:r>
        <w:r>
          <w:fldChar w:fldCharType="separate"/>
        </w:r>
        <w:r>
          <w:t>46</w:t>
        </w:r>
        <w:r>
          <w:fldChar w:fldCharType="end"/>
        </w:r>
      </w:hyperlink>
    </w:p>
    <w:p>
      <w:pPr>
        <w:pStyle w:val="TOC2"/>
        <w:tabs>
          <w:tab w:val="right" w:leader="dot" w:pos="8306"/>
        </w:tabs>
      </w:pPr>
      <w:hyperlink w:anchor="_Toc8929" w:history="1">
        <w:r>
          <w:rPr>
            <w:rFonts w:ascii="仿宋" w:eastAsia="仿宋" w:hAnsi="仿宋" w:cs="仿宋" w:hint="eastAsia"/>
            <w:lang w:eastAsia="zh-CN"/>
          </w:rPr>
          <w:t>(三)、风险监控与控制</w:t>
        </w:r>
        <w:r>
          <w:tab/>
        </w:r>
        <w:r>
          <w:fldChar w:fldCharType="begin"/>
        </w:r>
        <w:r>
          <w:instrText xml:space="preserve"> PAGEREF _Toc8929 \h </w:instrText>
        </w:r>
        <w:r>
          <w:fldChar w:fldCharType="separate"/>
        </w:r>
        <w:r>
          <w:t>48</w:t>
        </w:r>
        <w:r>
          <w:fldChar w:fldCharType="end"/>
        </w:r>
      </w:hyperlink>
    </w:p>
    <w:p>
      <w:pPr>
        <w:pStyle w:val="TOC1"/>
        <w:tabs>
          <w:tab w:val="right" w:leader="dot" w:pos="8306"/>
        </w:tabs>
      </w:pPr>
      <w:hyperlink w:anchor="_Toc1916" w:history="1">
        <w:r>
          <w:rPr>
            <w:rFonts w:ascii="仿宋" w:eastAsia="仿宋" w:hAnsi="仿宋" w:cs="仿宋" w:hint="eastAsia"/>
            <w:lang w:eastAsia="zh-CN"/>
          </w:rPr>
          <w:t>十一、鞣剂项目人力资源管理</w:t>
        </w:r>
        <w:r>
          <w:tab/>
        </w:r>
        <w:r>
          <w:fldChar w:fldCharType="begin"/>
        </w:r>
        <w:r>
          <w:instrText xml:space="preserve"> PAGEREF _Toc1916 \h </w:instrText>
        </w:r>
        <w:r>
          <w:fldChar w:fldCharType="separate"/>
        </w:r>
        <w:r>
          <w:t>49</w:t>
        </w:r>
        <w:r>
          <w:fldChar w:fldCharType="end"/>
        </w:r>
      </w:hyperlink>
    </w:p>
    <w:p>
      <w:pPr>
        <w:pStyle w:val="TOC2"/>
        <w:tabs>
          <w:tab w:val="right" w:leader="dot" w:pos="8306"/>
        </w:tabs>
      </w:pPr>
      <w:hyperlink w:anchor="_Toc5549" w:history="1">
        <w:r>
          <w:rPr>
            <w:rFonts w:ascii="仿宋" w:eastAsia="仿宋" w:hAnsi="仿宋" w:cs="仿宋" w:hint="eastAsia"/>
            <w:lang w:eastAsia="zh-CN"/>
          </w:rPr>
          <w:t>(一)、建立健全的预算管理制度</w:t>
        </w:r>
        <w:r>
          <w:tab/>
        </w:r>
        <w:r>
          <w:fldChar w:fldCharType="begin"/>
        </w:r>
        <w:r>
          <w:instrText xml:space="preserve"> PAGEREF _Toc5549 \h </w:instrText>
        </w:r>
        <w:r>
          <w:fldChar w:fldCharType="separate"/>
        </w:r>
        <w:r>
          <w:t>49</w:t>
        </w:r>
        <w:r>
          <w:fldChar w:fldCharType="end"/>
        </w:r>
      </w:hyperlink>
    </w:p>
    <w:p>
      <w:pPr>
        <w:pStyle w:val="TOC2"/>
        <w:tabs>
          <w:tab w:val="right" w:leader="dot" w:pos="8306"/>
        </w:tabs>
      </w:pPr>
      <w:hyperlink w:anchor="_Toc27522" w:history="1">
        <w:r>
          <w:rPr>
            <w:rFonts w:ascii="仿宋" w:eastAsia="仿宋" w:hAnsi="仿宋" w:cs="仿宋" w:hint="eastAsia"/>
            <w:lang w:eastAsia="zh-CN"/>
          </w:rPr>
          <w:t>(二)、加强资金流动监控</w:t>
        </w:r>
        <w:r>
          <w:tab/>
        </w:r>
        <w:r>
          <w:fldChar w:fldCharType="begin"/>
        </w:r>
        <w:r>
          <w:instrText xml:space="preserve"> PAGEREF _Toc27522 \h </w:instrText>
        </w:r>
        <w:r>
          <w:fldChar w:fldCharType="separate"/>
        </w:r>
        <w:r>
          <w:t>51</w:t>
        </w:r>
        <w:r>
          <w:fldChar w:fldCharType="end"/>
        </w:r>
      </w:hyperlink>
    </w:p>
    <w:p>
      <w:pPr>
        <w:pStyle w:val="TOC2"/>
        <w:tabs>
          <w:tab w:val="right" w:leader="dot" w:pos="8306"/>
        </w:tabs>
      </w:pPr>
      <w:hyperlink w:anchor="_Toc2936" w:history="1">
        <w:r>
          <w:rPr>
            <w:rFonts w:ascii="仿宋" w:eastAsia="仿宋" w:hAnsi="仿宋" w:cs="仿宋" w:hint="eastAsia"/>
            <w:lang w:eastAsia="zh-CN"/>
          </w:rPr>
          <w:t>(三)、制定完善的风险控制机制</w:t>
        </w:r>
        <w:r>
          <w:tab/>
        </w:r>
        <w:r>
          <w:fldChar w:fldCharType="begin"/>
        </w:r>
        <w:r>
          <w:instrText xml:space="preserve"> PAGEREF _Toc2936 \h </w:instrText>
        </w:r>
        <w:r>
          <w:fldChar w:fldCharType="separate"/>
        </w:r>
        <w:r>
          <w:t>52</w:t>
        </w:r>
        <w:r>
          <w:fldChar w:fldCharType="end"/>
        </w:r>
      </w:hyperlink>
    </w:p>
    <w:p>
      <w:pPr>
        <w:pStyle w:val="TOC2"/>
        <w:tabs>
          <w:tab w:val="right" w:leader="dot" w:pos="8306"/>
        </w:tabs>
      </w:pPr>
      <w:hyperlink w:anchor="_Toc7974" w:history="1">
        <w:r>
          <w:rPr>
            <w:rFonts w:ascii="仿宋" w:eastAsia="仿宋" w:hAnsi="仿宋" w:cs="仿宋" w:hint="eastAsia"/>
            <w:lang w:eastAsia="zh-CN"/>
          </w:rPr>
          <w:t>(四)、优化成本管理</w:t>
        </w:r>
        <w:r>
          <w:tab/>
        </w:r>
        <w:r>
          <w:fldChar w:fldCharType="begin"/>
        </w:r>
        <w:r>
          <w:instrText xml:space="preserve"> PAGEREF _Toc7974 \h </w:instrText>
        </w:r>
        <w:r>
          <w:fldChar w:fldCharType="separate"/>
        </w:r>
        <w:r>
          <w:t>53</w:t>
        </w:r>
        <w:r>
          <w:fldChar w:fldCharType="end"/>
        </w:r>
      </w:hyperlink>
    </w:p>
    <w:p>
      <w:pPr>
        <w:pStyle w:val="TOC1"/>
        <w:tabs>
          <w:tab w:val="right" w:leader="dot" w:pos="8306"/>
        </w:tabs>
      </w:pPr>
      <w:hyperlink w:anchor="_Toc16796" w:history="1">
        <w:r>
          <w:rPr>
            <w:rFonts w:ascii="仿宋" w:eastAsia="仿宋" w:hAnsi="仿宋" w:cs="仿宋" w:hint="eastAsia"/>
            <w:lang w:eastAsia="zh-CN"/>
          </w:rPr>
          <w:t>十二、鞣剂项目投资规划</w:t>
        </w:r>
        <w:r>
          <w:tab/>
        </w:r>
        <w:r>
          <w:fldChar w:fldCharType="begin"/>
        </w:r>
        <w:r>
          <w:instrText xml:space="preserve"> PAGEREF _Toc16796 \h </w:instrText>
        </w:r>
        <w:r>
          <w:fldChar w:fldCharType="separate"/>
        </w:r>
        <w:r>
          <w:t>54</w:t>
        </w:r>
        <w:r>
          <w:fldChar w:fldCharType="end"/>
        </w:r>
      </w:hyperlink>
    </w:p>
    <w:p>
      <w:pPr>
        <w:pStyle w:val="TOC2"/>
        <w:tabs>
          <w:tab w:val="right" w:leader="dot" w:pos="8306"/>
        </w:tabs>
      </w:pPr>
      <w:hyperlink w:anchor="_Toc22829" w:history="1">
        <w:r>
          <w:rPr>
            <w:rFonts w:ascii="仿宋" w:eastAsia="仿宋" w:hAnsi="仿宋" w:cs="仿宋" w:hint="eastAsia"/>
            <w:lang w:eastAsia="zh-CN"/>
          </w:rPr>
          <w:t>(一)、鞣剂项目总投资估算</w:t>
        </w:r>
        <w:r>
          <w:tab/>
        </w:r>
        <w:r>
          <w:fldChar w:fldCharType="begin"/>
        </w:r>
        <w:r>
          <w:instrText xml:space="preserve"> PAGEREF _Toc22829 \h </w:instrText>
        </w:r>
        <w:r>
          <w:fldChar w:fldCharType="separate"/>
        </w:r>
        <w:r>
          <w:t>54</w:t>
        </w:r>
        <w:r>
          <w:fldChar w:fldCharType="end"/>
        </w:r>
      </w:hyperlink>
    </w:p>
    <w:p>
      <w:pPr>
        <w:pStyle w:val="TOC2"/>
        <w:tabs>
          <w:tab w:val="right" w:leader="dot" w:pos="8306"/>
        </w:tabs>
      </w:pPr>
      <w:hyperlink w:anchor="_Toc3922" w:history="1">
        <w:r>
          <w:rPr>
            <w:rFonts w:ascii="仿宋" w:eastAsia="仿宋" w:hAnsi="仿宋" w:cs="仿宋" w:hint="eastAsia"/>
            <w:lang w:eastAsia="zh-CN"/>
          </w:rPr>
          <w:t>(二)、资金筹措</w:t>
        </w:r>
        <w:r>
          <w:tab/>
        </w:r>
        <w:r>
          <w:fldChar w:fldCharType="begin"/>
        </w:r>
        <w:r>
          <w:instrText xml:space="preserve"> PAGEREF _Toc3922 \h </w:instrText>
        </w:r>
        <w:r>
          <w:fldChar w:fldCharType="separate"/>
        </w:r>
        <w:r>
          <w:t>56</w:t>
        </w:r>
        <w:r>
          <w:fldChar w:fldCharType="end"/>
        </w:r>
      </w:hyperlink>
    </w:p>
    <w:p>
      <w:pPr>
        <w:pStyle w:val="TOC1"/>
        <w:tabs>
          <w:tab w:val="right" w:leader="dot" w:pos="8306"/>
        </w:tabs>
      </w:pPr>
      <w:hyperlink w:anchor="_Toc18763" w:history="1">
        <w:r>
          <w:rPr>
            <w:rFonts w:ascii="仿宋" w:eastAsia="仿宋" w:hAnsi="仿宋" w:cs="仿宋" w:hint="eastAsia"/>
            <w:lang w:eastAsia="zh-CN"/>
          </w:rPr>
          <w:t>十三、鞣剂项目变更管理</w:t>
        </w:r>
        <w:r>
          <w:tab/>
        </w:r>
        <w:r>
          <w:fldChar w:fldCharType="begin"/>
        </w:r>
        <w:r>
          <w:instrText xml:space="preserve"> PAGEREF _Toc18763 \h </w:instrText>
        </w:r>
        <w:r>
          <w:fldChar w:fldCharType="separate"/>
        </w:r>
        <w:r>
          <w:t>56</w:t>
        </w:r>
        <w:r>
          <w:fldChar w:fldCharType="end"/>
        </w:r>
      </w:hyperlink>
    </w:p>
    <w:p>
      <w:pPr>
        <w:pStyle w:val="TOC2"/>
        <w:tabs>
          <w:tab w:val="right" w:leader="dot" w:pos="8306"/>
        </w:tabs>
      </w:pPr>
      <w:hyperlink w:anchor="_Toc19800" w:history="1">
        <w:r>
          <w:rPr>
            <w:rFonts w:ascii="仿宋" w:eastAsia="仿宋" w:hAnsi="仿宋" w:cs="仿宋" w:hint="eastAsia"/>
            <w:lang w:eastAsia="zh-CN"/>
          </w:rPr>
          <w:t>(一)、变更申请与评估</w:t>
        </w:r>
        <w:r>
          <w:tab/>
        </w:r>
        <w:r>
          <w:fldChar w:fldCharType="begin"/>
        </w:r>
        <w:r>
          <w:instrText xml:space="preserve"> PAGEREF _Toc19800 \h </w:instrText>
        </w:r>
        <w:r>
          <w:fldChar w:fldCharType="separate"/>
        </w:r>
        <w:r>
          <w:t>56</w:t>
        </w:r>
        <w:r>
          <w:fldChar w:fldCharType="end"/>
        </w:r>
      </w:hyperlink>
    </w:p>
    <w:p>
      <w:pPr>
        <w:pStyle w:val="TOC2"/>
        <w:tabs>
          <w:tab w:val="right" w:leader="dot" w:pos="8306"/>
        </w:tabs>
      </w:pPr>
      <w:hyperlink w:anchor="_Toc5562" w:history="1">
        <w:r>
          <w:rPr>
            <w:rFonts w:ascii="仿宋" w:eastAsia="仿宋" w:hAnsi="仿宋" w:cs="仿宋" w:hint="eastAsia"/>
            <w:lang w:eastAsia="zh-CN"/>
          </w:rPr>
          <w:t>(二)、变更实施与控制</w:t>
        </w:r>
        <w:r>
          <w:tab/>
        </w:r>
        <w:r>
          <w:fldChar w:fldCharType="begin"/>
        </w:r>
        <w:r>
          <w:instrText xml:space="preserve"> PAGEREF _Toc5562 \h </w:instrText>
        </w:r>
        <w:r>
          <w:fldChar w:fldCharType="separate"/>
        </w:r>
        <w:r>
          <w:t>57</w:t>
        </w:r>
        <w:r>
          <w:fldChar w:fldCharType="end"/>
        </w:r>
      </w:hyperlink>
    </w:p>
    <w:p>
      <w:pPr>
        <w:pStyle w:val="TOC1"/>
        <w:tabs>
          <w:tab w:val="right" w:leader="dot" w:pos="8306"/>
        </w:tabs>
      </w:pPr>
      <w:hyperlink w:anchor="_Toc16298" w:history="1">
        <w:r>
          <w:rPr>
            <w:rFonts w:ascii="仿宋" w:eastAsia="仿宋" w:hAnsi="仿宋" w:cs="仿宋" w:hint="eastAsia"/>
            <w:lang w:eastAsia="zh-CN"/>
          </w:rPr>
          <w:t>十四、鞣剂项目实施保障措施</w:t>
        </w:r>
        <w:r>
          <w:tab/>
        </w:r>
        <w:r>
          <w:fldChar w:fldCharType="begin"/>
        </w:r>
        <w:r>
          <w:instrText xml:space="preserve"> PAGEREF _Toc16298 \h </w:instrText>
        </w:r>
        <w:r>
          <w:fldChar w:fldCharType="separate"/>
        </w:r>
        <w:r>
          <w:t>57</w:t>
        </w:r>
        <w:r>
          <w:fldChar w:fldCharType="end"/>
        </w:r>
      </w:hyperlink>
    </w:p>
    <w:p>
      <w:pPr>
        <w:pStyle w:val="TOC2"/>
        <w:tabs>
          <w:tab w:val="right" w:leader="dot" w:pos="8306"/>
        </w:tabs>
      </w:pPr>
      <w:hyperlink w:anchor="_Toc30340" w:history="1">
        <w:r>
          <w:rPr>
            <w:rFonts w:ascii="仿宋" w:eastAsia="仿宋" w:hAnsi="仿宋" w:cs="仿宋" w:hint="eastAsia"/>
            <w:lang w:eastAsia="zh-CN"/>
          </w:rPr>
          <w:t>(一)、鞣剂项目实施保障机制</w:t>
        </w:r>
        <w:r>
          <w:tab/>
        </w:r>
        <w:r>
          <w:fldChar w:fldCharType="begin"/>
        </w:r>
        <w:r>
          <w:instrText xml:space="preserve"> PAGEREF _Toc30340 \h </w:instrText>
        </w:r>
        <w:r>
          <w:fldChar w:fldCharType="separate"/>
        </w:r>
        <w:r>
          <w:t>57</w:t>
        </w:r>
        <w:r>
          <w:fldChar w:fldCharType="end"/>
        </w:r>
      </w:hyperlink>
    </w:p>
    <w:p>
      <w:pPr>
        <w:pStyle w:val="TOC2"/>
        <w:tabs>
          <w:tab w:val="right" w:leader="dot" w:pos="8306"/>
        </w:tabs>
      </w:pPr>
      <w:hyperlink w:anchor="_Toc14884" w:history="1">
        <w:r>
          <w:rPr>
            <w:rFonts w:ascii="仿宋" w:eastAsia="仿宋" w:hAnsi="仿宋" w:cs="仿宋" w:hint="eastAsia"/>
            <w:lang w:eastAsia="zh-CN"/>
          </w:rPr>
          <w:t>(二)、鞣剂项目法律合规要求</w:t>
        </w:r>
        <w:r>
          <w:tab/>
        </w:r>
        <w:r>
          <w:fldChar w:fldCharType="begin"/>
        </w:r>
        <w:r>
          <w:instrText xml:space="preserve"> PAGEREF _Toc14884 \h </w:instrText>
        </w:r>
        <w:r>
          <w:fldChar w:fldCharType="separate"/>
        </w:r>
        <w:r>
          <w:t>61</w:t>
        </w:r>
        <w:r>
          <w:fldChar w:fldCharType="end"/>
        </w:r>
      </w:hyperlink>
    </w:p>
    <w:p>
      <w:pPr>
        <w:pStyle w:val="TOC2"/>
        <w:tabs>
          <w:tab w:val="right" w:leader="dot" w:pos="8306"/>
        </w:tabs>
      </w:pPr>
      <w:hyperlink w:anchor="_Toc25646" w:history="1">
        <w:r>
          <w:rPr>
            <w:rFonts w:ascii="仿宋" w:eastAsia="仿宋" w:hAnsi="仿宋" w:cs="仿宋" w:hint="eastAsia"/>
            <w:lang w:eastAsia="zh-CN"/>
          </w:rPr>
          <w:t>(三)、鞣剂项目合同管理与法律事务</w:t>
        </w:r>
        <w:r>
          <w:tab/>
        </w:r>
        <w:r>
          <w:fldChar w:fldCharType="begin"/>
        </w:r>
        <w:r>
          <w:instrText xml:space="preserve"> PAGEREF _Toc25646 \h </w:instrText>
        </w:r>
        <w:r>
          <w:fldChar w:fldCharType="separate"/>
        </w:r>
        <w:r>
          <w:t>64</w:t>
        </w:r>
        <w:r>
          <w:fldChar w:fldCharType="end"/>
        </w:r>
      </w:hyperlink>
    </w:p>
    <w:p>
      <w:pPr>
        <w:pStyle w:val="TOC2"/>
        <w:tabs>
          <w:tab w:val="right" w:leader="dot" w:pos="8306"/>
        </w:tabs>
      </w:pPr>
      <w:hyperlink w:anchor="_Toc16129" w:history="1">
        <w:r>
          <w:rPr>
            <w:rFonts w:ascii="仿宋" w:eastAsia="仿宋" w:hAnsi="仿宋" w:cs="仿宋" w:hint="eastAsia"/>
            <w:lang w:eastAsia="zh-CN"/>
          </w:rPr>
          <w:t>(四)、鞣剂项目知识产权保护策略</w:t>
        </w:r>
        <w:r>
          <w:tab/>
        </w:r>
        <w:r>
          <w:fldChar w:fldCharType="begin"/>
        </w:r>
        <w:r>
          <w:instrText xml:space="preserve"> PAGEREF _Toc16129 \h </w:instrText>
        </w:r>
        <w:r>
          <w:fldChar w:fldCharType="separate"/>
        </w:r>
        <w:r>
          <w:t>71</w:t>
        </w:r>
        <w:r>
          <w:fldChar w:fldCharType="end"/>
        </w:r>
      </w:hyperlink>
    </w:p>
    <w:p>
      <w:pPr>
        <w:pStyle w:val="TOC1"/>
        <w:tabs>
          <w:tab w:val="right" w:leader="dot" w:pos="8306"/>
        </w:tabs>
      </w:pPr>
      <w:hyperlink w:anchor="_Toc15524" w:history="1">
        <w:r>
          <w:rPr>
            <w:rFonts w:ascii="仿宋" w:eastAsia="仿宋" w:hAnsi="仿宋" w:cs="仿宋" w:hint="eastAsia"/>
            <w:lang w:eastAsia="zh-CN"/>
          </w:rPr>
          <w:t>十五、质量管理体系</w:t>
        </w:r>
        <w:r>
          <w:tab/>
        </w:r>
        <w:r>
          <w:fldChar w:fldCharType="begin"/>
        </w:r>
        <w:r>
          <w:instrText xml:space="preserve"> PAGEREF _Toc15524 \h </w:instrText>
        </w:r>
        <w:r>
          <w:fldChar w:fldCharType="separate"/>
        </w:r>
        <w:r>
          <w:t>73</w:t>
        </w:r>
        <w:r>
          <w:fldChar w:fldCharType="end"/>
        </w:r>
      </w:hyperlink>
    </w:p>
    <w:p>
      <w:pPr>
        <w:pStyle w:val="TOC2"/>
        <w:tabs>
          <w:tab w:val="right" w:leader="dot" w:pos="8306"/>
        </w:tabs>
      </w:pPr>
      <w:hyperlink w:anchor="_Toc3736" w:history="1">
        <w:r>
          <w:rPr>
            <w:rFonts w:ascii="仿宋" w:eastAsia="仿宋" w:hAnsi="仿宋" w:cs="仿宋" w:hint="eastAsia"/>
            <w:lang w:eastAsia="zh-CN"/>
          </w:rPr>
          <w:t>(一)、质量目标与方针</w:t>
        </w:r>
        <w:r>
          <w:tab/>
        </w:r>
        <w:r>
          <w:fldChar w:fldCharType="begin"/>
        </w:r>
        <w:r>
          <w:instrText xml:space="preserve"> PAGEREF _Toc3736 \h </w:instrText>
        </w:r>
        <w:r>
          <w:fldChar w:fldCharType="separate"/>
        </w:r>
        <w:r>
          <w:t>73</w:t>
        </w:r>
        <w:r>
          <w:fldChar w:fldCharType="end"/>
        </w:r>
      </w:hyperlink>
    </w:p>
    <w:p>
      <w:pPr>
        <w:pStyle w:val="TOC2"/>
        <w:tabs>
          <w:tab w:val="right" w:leader="dot" w:pos="8306"/>
        </w:tabs>
      </w:pPr>
      <w:hyperlink w:anchor="_Toc6291" w:history="1">
        <w:r>
          <w:rPr>
            <w:rFonts w:ascii="仿宋" w:eastAsia="仿宋" w:hAnsi="仿宋" w:cs="仿宋" w:hint="eastAsia"/>
            <w:lang w:eastAsia="zh-CN"/>
          </w:rPr>
          <w:t>(二)、质量管理责任</w:t>
        </w:r>
        <w:r>
          <w:tab/>
        </w:r>
        <w:r>
          <w:fldChar w:fldCharType="begin"/>
        </w:r>
        <w:r>
          <w:instrText xml:space="preserve"> PAGEREF _Toc6291 \h </w:instrText>
        </w:r>
        <w:r>
          <w:fldChar w:fldCharType="separate"/>
        </w:r>
        <w:r>
          <w:t>74</w:t>
        </w:r>
        <w:r>
          <w:fldChar w:fldCharType="end"/>
        </w:r>
      </w:hyperlink>
    </w:p>
    <w:p>
      <w:pPr>
        <w:pStyle w:val="TOC2"/>
        <w:tabs>
          <w:tab w:val="right" w:leader="dot" w:pos="8306"/>
        </w:tabs>
      </w:pPr>
      <w:hyperlink w:anchor="_Toc6603" w:history="1">
        <w:r>
          <w:rPr>
            <w:rFonts w:ascii="仿宋" w:eastAsia="仿宋" w:hAnsi="仿宋" w:cs="仿宋" w:hint="eastAsia"/>
            <w:lang w:eastAsia="zh-CN"/>
          </w:rPr>
          <w:t>(三)、质量管理体系文件</w:t>
        </w:r>
        <w:r>
          <w:tab/>
        </w:r>
        <w:r>
          <w:fldChar w:fldCharType="begin"/>
        </w:r>
        <w:r>
          <w:instrText xml:space="preserve"> PAGEREF _Toc6603 \h </w:instrText>
        </w:r>
        <w:r>
          <w:fldChar w:fldCharType="separate"/>
        </w:r>
        <w:r>
          <w:t>75</w:t>
        </w:r>
        <w:r>
          <w:fldChar w:fldCharType="end"/>
        </w:r>
      </w:hyperlink>
    </w:p>
    <w:p>
      <w:pPr>
        <w:pStyle w:val="TOC2"/>
        <w:tabs>
          <w:tab w:val="right" w:leader="dot" w:pos="8306"/>
        </w:tabs>
      </w:pPr>
      <w:hyperlink w:anchor="_Toc7323" w:history="1">
        <w:r>
          <w:rPr>
            <w:rFonts w:ascii="仿宋" w:eastAsia="仿宋" w:hAnsi="仿宋" w:cs="仿宋" w:hint="eastAsia"/>
            <w:lang w:eastAsia="zh-CN"/>
          </w:rPr>
          <w:t>(四)、质量培训与教育</w:t>
        </w:r>
        <w:r>
          <w:tab/>
        </w:r>
        <w:r>
          <w:fldChar w:fldCharType="begin"/>
        </w:r>
        <w:r>
          <w:instrText xml:space="preserve"> PAGEREF _Toc7323 \h </w:instrText>
        </w:r>
        <w:r>
          <w:fldChar w:fldCharType="separate"/>
        </w:r>
        <w:r>
          <w:t>77</w:t>
        </w:r>
        <w:r>
          <w:fldChar w:fldCharType="end"/>
        </w:r>
      </w:hyperlink>
    </w:p>
    <w:p>
      <w:pPr>
        <w:pStyle w:val="TOC2"/>
        <w:tabs>
          <w:tab w:val="right" w:leader="dot" w:pos="8306"/>
        </w:tabs>
      </w:pPr>
      <w:hyperlink w:anchor="_Toc5365" w:history="1">
        <w:r>
          <w:rPr>
            <w:rFonts w:ascii="仿宋" w:eastAsia="仿宋" w:hAnsi="仿宋" w:cs="仿宋" w:hint="eastAsia"/>
            <w:lang w:eastAsia="zh-CN"/>
          </w:rPr>
          <w:t>(五)、质量审核与评价</w:t>
        </w:r>
        <w:r>
          <w:tab/>
        </w:r>
        <w:r>
          <w:fldChar w:fldCharType="begin"/>
        </w:r>
        <w:r>
          <w:instrText xml:space="preserve"> PAGEREF _Toc5365 \h </w:instrText>
        </w:r>
        <w:r>
          <w:fldChar w:fldCharType="separate"/>
        </w:r>
        <w:r>
          <w:t>78</w:t>
        </w:r>
        <w:r>
          <w:fldChar w:fldCharType="end"/>
        </w:r>
      </w:hyperlink>
    </w:p>
    <w:p>
      <w:pPr>
        <w:pStyle w:val="TOC2"/>
        <w:tabs>
          <w:tab w:val="right" w:leader="dot" w:pos="8306"/>
        </w:tabs>
      </w:pPr>
      <w:hyperlink w:anchor="_Toc11513" w:history="1">
        <w:r>
          <w:rPr>
            <w:rFonts w:ascii="仿宋" w:eastAsia="仿宋" w:hAnsi="仿宋" w:cs="仿宋" w:hint="eastAsia"/>
            <w:lang w:eastAsia="zh-CN"/>
          </w:rPr>
          <w:t>(六)、不符合与纠正措施</w:t>
        </w:r>
        <w:r>
          <w:tab/>
        </w:r>
        <w:r>
          <w:fldChar w:fldCharType="begin"/>
        </w:r>
        <w:r>
          <w:instrText xml:space="preserve"> PAGEREF _Toc11513 \h </w:instrText>
        </w:r>
        <w:r>
          <w:fldChar w:fldCharType="separate"/>
        </w:r>
        <w:r>
          <w:t>80</w:t>
        </w:r>
        <w:r>
          <w:fldChar w:fldCharType="end"/>
        </w:r>
      </w:hyperlink>
    </w:p>
    <w:p>
      <w:pPr>
        <w:pStyle w:val="TOC1"/>
        <w:tabs>
          <w:tab w:val="right" w:leader="dot" w:pos="8306"/>
        </w:tabs>
      </w:pPr>
      <w:hyperlink w:anchor="_Toc5992" w:history="1">
        <w:r>
          <w:rPr>
            <w:rFonts w:ascii="仿宋" w:eastAsia="仿宋" w:hAnsi="仿宋" w:cs="仿宋" w:hint="eastAsia"/>
            <w:lang w:eastAsia="zh-CN"/>
          </w:rPr>
          <w:t>十六、利益相关者分析与沟通计划</w:t>
        </w:r>
        <w:r>
          <w:tab/>
        </w:r>
        <w:r>
          <w:fldChar w:fldCharType="begin"/>
        </w:r>
        <w:r>
          <w:instrText xml:space="preserve"> PAGEREF _Toc5992 \h </w:instrText>
        </w:r>
        <w:r>
          <w:fldChar w:fldCharType="separate"/>
        </w:r>
        <w:r>
          <w:t>81</w:t>
        </w:r>
        <w:r>
          <w:fldChar w:fldCharType="end"/>
        </w:r>
      </w:hyperlink>
    </w:p>
    <w:p>
      <w:pPr>
        <w:pStyle w:val="TOC2"/>
        <w:tabs>
          <w:tab w:val="right" w:leader="dot" w:pos="8306"/>
        </w:tabs>
      </w:pPr>
      <w:hyperlink w:anchor="_Toc24474" w:history="1">
        <w:r>
          <w:rPr>
            <w:rFonts w:ascii="仿宋" w:eastAsia="仿宋" w:hAnsi="仿宋" w:cs="仿宋" w:hint="eastAsia"/>
            <w:lang w:eastAsia="zh-CN"/>
          </w:rPr>
          <w:t>(一)、利益相关者分析</w:t>
        </w:r>
        <w:r>
          <w:tab/>
        </w:r>
        <w:r>
          <w:fldChar w:fldCharType="begin"/>
        </w:r>
        <w:r>
          <w:instrText xml:space="preserve"> PAGEREF _Toc24474 \h </w:instrText>
        </w:r>
        <w:r>
          <w:fldChar w:fldCharType="separate"/>
        </w:r>
        <w:r>
          <w:t>81</w:t>
        </w:r>
        <w:r>
          <w:fldChar w:fldCharType="end"/>
        </w:r>
      </w:hyperlink>
    </w:p>
    <w:p>
      <w:pPr>
        <w:pStyle w:val="TOC2"/>
        <w:tabs>
          <w:tab w:val="right" w:leader="dot" w:pos="8306"/>
        </w:tabs>
      </w:pPr>
      <w:hyperlink w:anchor="_Toc21430" w:history="1">
        <w:r>
          <w:rPr>
            <w:rFonts w:ascii="仿宋" w:eastAsia="仿宋" w:hAnsi="仿宋" w:cs="仿宋" w:hint="eastAsia"/>
            <w:lang w:eastAsia="zh-CN"/>
          </w:rPr>
          <w:t>(二)、沟通计划</w:t>
        </w:r>
        <w:r>
          <w:tab/>
        </w:r>
        <w:r>
          <w:fldChar w:fldCharType="begin"/>
        </w:r>
        <w:r>
          <w:instrText xml:space="preserve"> PAGEREF _Toc21430 \h </w:instrText>
        </w:r>
        <w:r>
          <w:fldChar w:fldCharType="separate"/>
        </w:r>
        <w:r>
          <w:t>82</w:t>
        </w:r>
        <w:r>
          <w:fldChar w:fldCharType="end"/>
        </w:r>
      </w:hyperlink>
    </w:p>
    <w:p>
      <w:pPr>
        <w:pStyle w:val="TOC1"/>
        <w:tabs>
          <w:tab w:val="right" w:leader="dot" w:pos="8306"/>
        </w:tabs>
      </w:pPr>
      <w:hyperlink w:anchor="_Toc10171" w:history="1">
        <w:r>
          <w:rPr>
            <w:rFonts w:ascii="仿宋" w:eastAsia="仿宋" w:hAnsi="仿宋" w:cs="仿宋" w:hint="eastAsia"/>
            <w:lang w:eastAsia="zh-CN"/>
          </w:rPr>
          <w:t>十七、风险识别与分类</w:t>
        </w:r>
        <w:r>
          <w:tab/>
        </w:r>
        <w:r>
          <w:fldChar w:fldCharType="begin"/>
        </w:r>
        <w:r>
          <w:instrText xml:space="preserve"> PAGEREF _Toc10171 \h </w:instrText>
        </w:r>
        <w:r>
          <w:fldChar w:fldCharType="separate"/>
        </w:r>
        <w:r>
          <w:t>83</w:t>
        </w:r>
        <w:r>
          <w:fldChar w:fldCharType="end"/>
        </w:r>
      </w:hyperlink>
    </w:p>
    <w:p>
      <w:pPr>
        <w:pStyle w:val="TOC2"/>
        <w:tabs>
          <w:tab w:val="right" w:leader="dot" w:pos="8306"/>
        </w:tabs>
      </w:pPr>
      <w:hyperlink w:anchor="_Toc5973" w:history="1">
        <w:r>
          <w:rPr>
            <w:rFonts w:ascii="仿宋" w:eastAsia="仿宋" w:hAnsi="仿宋" w:cs="仿宋" w:hint="eastAsia"/>
            <w:lang w:eastAsia="zh-CN"/>
          </w:rPr>
          <w:t>(一)、风险识别</w:t>
        </w:r>
        <w:r>
          <w:tab/>
        </w:r>
        <w:r>
          <w:fldChar w:fldCharType="begin"/>
        </w:r>
        <w:r>
          <w:instrText xml:space="preserve"> PAGEREF _Toc5973 \h </w:instrText>
        </w:r>
        <w:r>
          <w:fldChar w:fldCharType="separate"/>
        </w:r>
        <w:r>
          <w:t>83</w:t>
        </w:r>
        <w:r>
          <w:fldChar w:fldCharType="end"/>
        </w:r>
      </w:hyperlink>
    </w:p>
    <w:p>
      <w:pPr>
        <w:pStyle w:val="TOC2"/>
        <w:tabs>
          <w:tab w:val="right" w:leader="dot" w:pos="8306"/>
        </w:tabs>
      </w:pPr>
      <w:hyperlink w:anchor="_Toc20344" w:history="1">
        <w:r>
          <w:rPr>
            <w:rFonts w:ascii="仿宋" w:eastAsia="仿宋" w:hAnsi="仿宋" w:cs="仿宋" w:hint="eastAsia"/>
            <w:lang w:eastAsia="zh-CN"/>
          </w:rPr>
          <w:t>(二)、风险分类</w:t>
        </w:r>
        <w:r>
          <w:tab/>
        </w:r>
        <w:r>
          <w:fldChar w:fldCharType="begin"/>
        </w:r>
        <w:r>
          <w:instrText xml:space="preserve"> PAGEREF _Toc20344 \h </w:instrText>
        </w:r>
        <w:r>
          <w:fldChar w:fldCharType="separate"/>
        </w:r>
        <w:r>
          <w:t>84</w:t>
        </w:r>
        <w:r>
          <w:fldChar w:fldCharType="end"/>
        </w:r>
      </w:hyperlink>
    </w:p>
    <w:p>
      <w:pPr>
        <w:pStyle w:val="TOC1"/>
        <w:tabs>
          <w:tab w:val="right" w:leader="dot" w:pos="8306"/>
        </w:tabs>
      </w:pPr>
      <w:hyperlink w:anchor="_Toc29799" w:history="1">
        <w:r>
          <w:rPr>
            <w:rFonts w:ascii="仿宋" w:eastAsia="仿宋" w:hAnsi="仿宋" w:cs="仿宋" w:hint="eastAsia"/>
            <w:lang w:eastAsia="zh-CN"/>
          </w:rPr>
          <w:t>十八、鞣剂项目工程方案分析</w:t>
        </w:r>
        <w:r>
          <w:tab/>
        </w:r>
        <w:r>
          <w:fldChar w:fldCharType="begin"/>
        </w:r>
        <w:r>
          <w:instrText xml:space="preserve"> PAGEREF _Toc29799 \h </w:instrText>
        </w:r>
        <w:r>
          <w:fldChar w:fldCharType="separate"/>
        </w:r>
        <w:r>
          <w:t>86</w:t>
        </w:r>
        <w:r>
          <w:fldChar w:fldCharType="end"/>
        </w:r>
      </w:hyperlink>
    </w:p>
    <w:p>
      <w:pPr>
        <w:pStyle w:val="TOC2"/>
        <w:tabs>
          <w:tab w:val="right" w:leader="dot" w:pos="8306"/>
        </w:tabs>
      </w:pPr>
      <w:hyperlink w:anchor="_Toc14083" w:history="1">
        <w:r>
          <w:rPr>
            <w:rFonts w:ascii="仿宋" w:eastAsia="仿宋" w:hAnsi="仿宋" w:cs="仿宋" w:hint="eastAsia"/>
            <w:lang w:eastAsia="zh-CN"/>
          </w:rPr>
          <w:t>(一)、建筑工程设计原则</w:t>
        </w:r>
        <w:r>
          <w:tab/>
        </w:r>
        <w:r>
          <w:fldChar w:fldCharType="begin"/>
        </w:r>
        <w:r>
          <w:instrText xml:space="preserve"> PAGEREF _Toc14083 \h </w:instrText>
        </w:r>
        <w:r>
          <w:fldChar w:fldCharType="separate"/>
        </w:r>
        <w:r>
          <w:t>86</w:t>
        </w:r>
        <w:r>
          <w:fldChar w:fldCharType="end"/>
        </w:r>
      </w:hyperlink>
    </w:p>
    <w:p>
      <w:pPr>
        <w:pStyle w:val="TOC2"/>
        <w:tabs>
          <w:tab w:val="right" w:leader="dot" w:pos="8306"/>
        </w:tabs>
      </w:pPr>
      <w:hyperlink w:anchor="_Toc20132" w:history="1">
        <w:r>
          <w:rPr>
            <w:rFonts w:ascii="仿宋" w:eastAsia="仿宋" w:hAnsi="仿宋" w:cs="仿宋" w:hint="eastAsia"/>
            <w:lang w:eastAsia="zh-CN"/>
          </w:rPr>
          <w:t>(二)、土建工程建设指标</w:t>
        </w:r>
        <w:r>
          <w:tab/>
        </w:r>
        <w:r>
          <w:fldChar w:fldCharType="begin"/>
        </w:r>
        <w:r>
          <w:instrText xml:space="preserve"> PAGEREF _Toc20132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30"/>
      <w:r>
        <w:rPr>
          <w:rFonts w:ascii="仿宋" w:eastAsia="仿宋" w:hAnsi="仿宋" w:cs="仿宋" w:hint="eastAsia"/>
          <w:sz w:val="28"/>
          <w:lang w:eastAsia="zh-CN"/>
        </w:rPr>
        <w:t>一、鞣剂项目危机管理</w:t>
      </w:r>
      <w:bookmarkEnd w:id="2"/>
    </w:p>
    <w:p>
      <w:pPr>
        <w:pStyle w:val="Heading2"/>
        <w:rPr>
          <w:rFonts w:ascii="仿宋" w:eastAsia="仿宋" w:hAnsi="仿宋" w:cs="仿宋" w:hint="eastAsia"/>
          <w:lang w:eastAsia="zh-CN"/>
        </w:rPr>
      </w:pPr>
      <w:bookmarkStart w:id="3" w:name="_Toc206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鞣剂项目危机管理中，危机预警与识别是确保鞣剂项目稳健运行的核心步骤。通过建立全面的监测机制，鞣剂项目团队旨在及时发现和理解潜在的风险和危机因素，以便采取及时的预防和应对措施，确保鞣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首先，通过深入的风险评估，鞣剂项目团队全面分析了整个鞣剂项目和各个阶段可能存在的威胁。这包括准确评估每个潜在风险的发生概率和可能影响的程度，为后续危机预警提供了有力支持。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鞣剂项目团队着重于明确定义鞣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鞣剂项目进展的持续监控，团队能够及时发现潜在问题并作出迅速反应。鞣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在这一阶段，团队的专业素养和反应速度将发挥至关重要的作用，以确保潜在危机能够在初期得到有效的处理，最大程度地减轻负面影响。通过危机预警与识别，鞣剂项目得以更有序、可控地推进。</w:t>
      </w:r>
    </w:p>
    <w:p>
      <w:pPr>
        <w:pStyle w:val="Heading2"/>
        <w:ind w:firstLine="560" w:firstLineChars="200"/>
        <w:rPr>
          <w:rFonts w:ascii="仿宋" w:eastAsia="仿宋" w:hAnsi="仿宋" w:cs="仿宋" w:hint="eastAsia"/>
          <w:sz w:val="28"/>
          <w:lang w:eastAsia="zh-CN"/>
        </w:rPr>
      </w:pPr>
      <w:bookmarkStart w:id="4" w:name="_Toc93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在危机发生时，鞣剂项目团队立即行动，成立了应急小组。该小组的任务是迅速制定并实施紧急应对措施，以最小化潜在损失。以下是采取的主要措施：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暂停鞣剂项目进度：为遏制危机蔓延，鞣剂项目暂时停止进行，以便全面评估当前状况。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资源重新分配：重新评估鞣剂项目资源的分配，确保最大限度地减小损失。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实时沟通：与关键利益相关者建立实时沟通机制，向他们传递鞣剂项目危机的实际状况，保障鞣剂项目核心利益。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在紧急应对的同时，鞣剂项目团队强调了团队协作和有效沟通的重要性。以下是团队协作的关键举措：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信息共享机制：建立了信息共享平台，确保团队成员能够及时获取鞣剂项目危机的实时信息。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领导者沟通：鞣剂项目领导者通过定期会议和即时沟通工具，指导团队应对危机，保持团队稳定运行。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随着危机得到初步控制，鞣剂项目团队转向制定恢复计划，以确保鞣剂项目能够从中迅速恢复。主要恢复计划包括：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修复受损的进度计划：重新评估鞣剂项目进度，制定修复计划，确保鞣剂项目尽快回归正常进程。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重新调整资源分配：优化资源分配，确保鞣剂项目在有限资源下高效运转。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风险管理机制加强：对鞣剂项目风险进行全面评估，制定更强化的风险管理策略，以预防未来可能的危机。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3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705"/>
      <w:r>
        <w:rPr>
          <w:rFonts w:ascii="仿宋" w:eastAsia="仿宋" w:hAnsi="仿宋" w:cs="仿宋" w:hint="eastAsia"/>
          <w:lang w:eastAsia="zh-CN"/>
        </w:rPr>
        <w:t>(一)、鞣剂行业分析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鞣剂行业一直以来都是市场的关注焦点。行业内的发展趋势、竞争态势以及潜在机会都对鞣剂项目的推进产生深远的影响。通过深入研究行业的整体概貌，我们将更好地理解行业的核心特征，为鞣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鞣剂行业，技术一直是推动创新和发展的关键因素。我们将对当前技术趋势进行详尽分析，包括但不限于人工智能、大数据应用、先进制造技术等。这有助于鞣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鞣剂项目成功的基础。我们将对主要竞争对手进行深入研究，包括其市场份额、产品特点、市场定位等。通过全面了解竞争对手的优势和劣势，鞣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613"/>
      <w:r>
        <w:rPr>
          <w:rFonts w:ascii="仿宋" w:eastAsia="仿宋" w:hAnsi="仿宋" w:cs="仿宋" w:hint="eastAsia"/>
          <w:sz w:val="28"/>
          <w:lang w:eastAsia="zh-CN"/>
        </w:rPr>
        <w:t>(二)、鞣剂市场分析预测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通过对市场规模的深入调研，我们将预测鞣剂市场未来的增长趋势。这包括市场的整体规模、各细分领域的发展趋势等。鞣剂项目可以根据市场的扩张速度和潜在机会，制定更符合市场需求的发展策略。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了解消费者的需求是市场分析的核心。我们将通过调查研究，深入挖掘目标消费者的需求特点、购买习惯以及对产品和服务的期望。这有助于鞣剂项目更好地定位目标市场，提供更符合消费者期待的解决方案。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鞣剂项目实施过程中需要充分考虑的因素。我们将对市场风险进行全面评估，包括但不限于政策法规风险、市场竞争风险、技术变革风险等。通过对潜在风险的深入分析，鞣剂项目可以制定相应的风险缓解策略，降低不确定性对鞣剂项目的影响。</w:t>
      </w:r>
    </w:p>
    <w:p>
      <w:pPr>
        <w:pStyle w:val="Heading1"/>
        <w:ind w:firstLine="560" w:firstLineChars="200"/>
        <w:rPr>
          <w:rFonts w:ascii="仿宋" w:eastAsia="仿宋" w:hAnsi="仿宋" w:cs="仿宋" w:hint="eastAsia"/>
          <w:sz w:val="28"/>
          <w:lang w:eastAsia="zh-CN"/>
        </w:rPr>
      </w:pPr>
      <w:bookmarkStart w:id="8" w:name="_Toc4100"/>
      <w:r>
        <w:rPr>
          <w:rFonts w:ascii="仿宋" w:eastAsia="仿宋" w:hAnsi="仿宋" w:cs="仿宋" w:hint="eastAsia"/>
          <w:sz w:val="28"/>
          <w:lang w:eastAsia="zh-CN"/>
        </w:rPr>
        <w:t>三、鞣剂项目可持续发展</w:t>
      </w:r>
      <w:bookmarkEnd w:id="8"/>
    </w:p>
    <w:p>
      <w:pPr>
        <w:pStyle w:val="Heading2"/>
        <w:rPr>
          <w:rFonts w:ascii="仿宋" w:eastAsia="仿宋" w:hAnsi="仿宋" w:cs="仿宋" w:hint="eastAsia"/>
          <w:lang w:eastAsia="zh-CN"/>
        </w:rPr>
      </w:pPr>
      <w:bookmarkStart w:id="9" w:name="_Toc629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鞣剂项目中，鞣剂项目团队着眼于未来，明确了可持续发展的战略方向。制定的具体可持续发展目标包括降低资源使用、采用环保技术、最大化社会效益等。这一步骤不仅有助于鞣剂项目在环保和社会责任方面达到最高标准，也为未来提供了明确的指引，确保鞣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可持续实践的融入鞣剂项目管理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鞣剂项目管理周期。从鞣剂项目规划开始，鞣剂项目团队就考虑了环境和社会的因素。在执行阶段，鞣剂项目团队积极推动绿色技术的应用，优化资源利用。此外，关注员工的社会责任，通过培训和沟通活动提高员工对可持续发展的认知，使他们能够在日常工作中践行可持续实践。这些举措不仅为鞣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92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扎根于鞣剂项目的可持续发展理念，我们深信环保与社会责任是鞣剂项目成功的关键支柱。在鞣剂项目的每一步，我们都致力于通过创新和实践，履行对环境和社会的坚定责任。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鞣剂项目团队通过引入先进的环保技术、建立高效的废物处理系统以及推动能源节约措施，积极履行环保责任。定期的环保监测和评估确保鞣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鞣剂项目不仅致力于自身可持续发展，还注重对社会的回馈。通过支持社区鞣剂项目、参与慈善事业、提供培训机会等方式，鞣剂项目积极履行社会责任。与当地社区建立积极互动，关注员工的工作与生活平衡，以及员工的身心健康，是鞣剂项目在社会责任层面的关键举措。这样的实践不仅增强了鞣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836"/>
      <w:r>
        <w:rPr>
          <w:rFonts w:ascii="仿宋" w:eastAsia="仿宋" w:hAnsi="仿宋" w:cs="仿宋" w:hint="eastAsia"/>
          <w:sz w:val="28"/>
          <w:lang w:eastAsia="zh-CN"/>
        </w:rPr>
        <w:t>四、鞣剂项目选址可行性分析</w:t>
      </w:r>
      <w:bookmarkEnd w:id="11"/>
    </w:p>
    <w:p>
      <w:pPr>
        <w:pStyle w:val="Heading2"/>
        <w:rPr>
          <w:rFonts w:ascii="仿宋" w:eastAsia="仿宋" w:hAnsi="仿宋" w:cs="仿宋" w:hint="eastAsia"/>
          <w:lang w:eastAsia="zh-CN"/>
        </w:rPr>
      </w:pPr>
      <w:bookmarkStart w:id="12" w:name="_Toc22404"/>
      <w:r>
        <w:rPr>
          <w:rFonts w:ascii="仿宋" w:eastAsia="仿宋" w:hAnsi="仿宋" w:cs="仿宋" w:hint="eastAsia"/>
          <w:lang w:eastAsia="zh-CN"/>
        </w:rPr>
        <w:t>(一)、鞣剂项目选址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该鞣剂项目选址位于XX省XX市XX区XXX街道</w:t>
      </w:r>
    </w:p>
    <w:p>
      <w:pPr>
        <w:pStyle w:val="Heading2"/>
        <w:ind w:firstLine="560" w:firstLineChars="200"/>
        <w:rPr>
          <w:rFonts w:ascii="仿宋" w:eastAsia="仿宋" w:hAnsi="仿宋" w:cs="仿宋" w:hint="eastAsia"/>
          <w:sz w:val="28"/>
          <w:lang w:eastAsia="zh-CN"/>
        </w:rPr>
      </w:pPr>
      <w:bookmarkStart w:id="13" w:name="_Toc86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鞣剂项目的征地面积将根据鞣剂项目的实际规模和需求进行精确规划。具体面积XXX平方米，旨在确保鞣剂项目不仅能够满足当前的发展需求，还能够预留空间以适应未来的扩展。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净用地面积是在征地面积基础上去除不可利用面积后的实际可开发用地。具体面积XXX平方米，考虑到环保、交通、安全等多方面因素，以确保鞣剂项目在整体利用效率上达到最优。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鞣剂项目计划建设的建筑总规模具体面积XXX平方米。这一规模的确定综合考虑了鞣剂项目的性质、规模，以及城市规划的相关要求，确保建筑布局与周边环境协调一致。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绿地率是鞣剂项目用地中被规划为绿地的比例。具体面积XXX平方米，旨在通过合理规划绿地，改善鞣剂项目周边环境，提升居民生活质量，并符合城市整体绿化规划。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容积率是用地上可以建设的建筑总体积与用地面积之比。具体面积XXX，通过合理的容积率规划，确保鞣剂项目建筑规模与周边环境和谐共生。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确保鞣剂项目选址与当地城市规划相一致，具体面积XXX平方米。通过与城市规划部门深入沟通，确保鞣剂项目不仅符合城市的整体发展方向，还能够融入城市的发展布局，为城市的长远发展贡献力量。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充分了解并确保鞣剂项目选址符合当地产业政策，具体面积XXX平方米。这包括鞣剂项目对当地经济的促进作用，以及对相关产业的带动效应，确保鞣剂项目与地方政府的产业政策保持一致，促进共赢合作。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用地总体要求必须符合环保和可持续发展的原则，具体面积XXX平方米。通过采用绿色建筑设计、节能减排等措施，确保鞣剂项目在建设和运营过程中对环境的影响最小化，达到可持续发展的要求。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确保鞣剂项目选址具备必要的公共设施配套，具体面积XXX平方米。这包括交通便利性、教育、医疗等基础设施，以提高居民生活品质，使得鞣剂项目选址更具吸引力。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考虑用地总体要求对当地社会稳定性的影响，具体面积XXX平方米。通过深入了解当地社区反馈，确保鞣剂项目的选址和建设过程对当地社会和谐稳定产生积极作用。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鞣剂项目选址不仅符合法规和规划，还在实际操作中具有可行性。这一全面规划将为鞣剂项目的成功实施提供坚实的基础，确保鞣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64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鞣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鞣剂项目的设备规划和空间设计中，我们将采取灵活设备布局的措施。设备布局将根据实际需求进行灵活设计，避免不必要的浪费。通过合理规划设备摆放位置，我们将提高设备的利用率，减少设备间距，以确保鞣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鞣剂项目内部引入共享设施的概念，例如共享会议室、办公区等。通过这种方式，我们可以减少对资源的重复建设，提高资源共享效率，从而减小鞣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52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鞣剂项目的总图布置中，我们将不同功能区域进行明确的规划，以最大程度满足鞣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87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我们首先关注市场因素，包括潜在客户分布、竞争对手位置、市场需求等。通过深入的市场调研，我们能够更准确地评估选址对于市场开拓和产品销售的影响，确保鞣剂项目能够在有利的市场环境中蓬勃发展。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鞣剂项目对环境的影响是综合评价的重要因素之一。我们将详细考虑选址周边的自然环境、生态保护区、水源地等情况，确保鞣剂项目的建设和运营对环境影响最小化，并符合当地的环保法规标准。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对选址的评价还需充分考虑当地政府的产业政策和法规。我们将详细了解鞣剂项目所在地的相关政策，确保鞣剂项目的规划和运营与当地法规相符，降低不必要的法律风险。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考虑到社会稳定性对企业运营的重要性，我们将评估选址地区的社会安全情况、劳工关系、社区反馈等方面，以确保鞣剂项目的建设和运营不会受到社会稳定性的负面影响。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最后，我们将综合考虑用地成本，包括土地购置费用、土地开发成本等。通过对用地成本的详细评估，我们能够做出更为精确的经济效益分析，为鞣剂项目的投资决策提供有力支持。</w:t>
      </w:r>
    </w:p>
    <w:p>
      <w:pPr>
        <w:pStyle w:val="Heading1"/>
        <w:ind w:firstLine="560" w:firstLineChars="200"/>
        <w:rPr>
          <w:rFonts w:ascii="仿宋" w:eastAsia="仿宋" w:hAnsi="仿宋" w:cs="仿宋" w:hint="eastAsia"/>
          <w:sz w:val="28"/>
          <w:lang w:eastAsia="zh-CN"/>
        </w:rPr>
      </w:pPr>
      <w:bookmarkStart w:id="17" w:name="_Toc27476"/>
      <w:r>
        <w:rPr>
          <w:rFonts w:ascii="仿宋" w:eastAsia="仿宋" w:hAnsi="仿宋" w:cs="仿宋" w:hint="eastAsia"/>
          <w:sz w:val="28"/>
          <w:lang w:eastAsia="zh-CN"/>
        </w:rPr>
        <w:t>五、鞣剂项目文档管理</w:t>
      </w:r>
      <w:bookmarkEnd w:id="17"/>
    </w:p>
    <w:p>
      <w:pPr>
        <w:pStyle w:val="Heading2"/>
        <w:rPr>
          <w:rFonts w:ascii="仿宋" w:eastAsia="仿宋" w:hAnsi="仿宋" w:cs="仿宋" w:hint="eastAsia"/>
          <w:lang w:eastAsia="zh-CN"/>
        </w:rPr>
      </w:pPr>
      <w:bookmarkStart w:id="18" w:name="_Toc1413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鞣剂项目高度重视文档的质量和准确性，以支持鞣剂项目的各项活动和决策。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鞣剂项目文档的编制始于鞣剂项目计划的初期，我们制定了详细的文档编制计划，明确了每个文档的内容、格式和编写责任人。在鞣剂项目启动阶段，我们首先编制了鞣剂项目章程，明确定义了鞣剂项目的目标、范围、风险等关键要素。随后，鞣剂项目团队根据计划陆续编制了需求文档、设计文档、测试文档等各类文档，确保鞣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鞣剂项目管理中的重要环节，旨在确保鞣剂项目文档符合质量标准和鞣剂项目需求。在鞣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除了内部审查，我们还进行了外部审查，邀请鞣剂项目相关利益方和专业领域的专家对文档进行独立审查。这有助于获取更全面、客观的反馈，确保鞣剂项目文档不仅符合内部标准，也满足外部需求。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鞣剂项目在文档编制与审查方面建立了严格的管理机制，通过规范的流程和多维度的审查，确保鞣剂项目文档的质量、准确性和可靠性，为鞣剂项目的顺利推进提供了有力支持。</w:t>
      </w:r>
    </w:p>
    <w:p>
      <w:pPr>
        <w:pStyle w:val="Heading2"/>
        <w:ind w:firstLine="560" w:firstLineChars="200"/>
        <w:rPr>
          <w:rFonts w:ascii="仿宋" w:eastAsia="仿宋" w:hAnsi="仿宋" w:cs="仿宋" w:hint="eastAsia"/>
          <w:sz w:val="28"/>
          <w:lang w:eastAsia="zh-CN"/>
        </w:rPr>
      </w:pPr>
      <w:bookmarkStart w:id="19" w:name="_Toc2650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在鞣剂项目中，我们致力于优化文档发布与分发过程，以确保信息的高效传递和团队间协作的顺畅进行。以下是我们采取的关键优化策略：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我们通过多渠道发布文档，包括电子邮件、鞣剂项目管理平台、内部网站等，以满足不同团队成员的偏好和需求。多渠道发布确保了信息的全面覆盖。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我们采用了精细的权限控制，确保只有授权人员可以访问敏感信息。这种安全措施保护了鞣剂项目文档的机密性，防止了未经授权的信息泄露。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779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文档存档与归档是鞣剂项目生命周期中一个至关重要的环节，直接关系到鞣剂项目信息的长期保存和历史记录的完整性。在鞣剂项目中，我们实施了一系列有效的文档存档与归档管理策略：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https://d.book118.com/457060001164006030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鞣剂项目规划设计纲要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C1B86"/>
    <w:rsid w:val="198C1B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600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2024-01-12T18:02:00Z</dcterms:created>
  <dcterms:modified xsi:type="dcterms:W3CDTF">2024-01-12T18:03:21Z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E0E1BC4231F64DE9AD82304CAE9FBFCA_11</vt:lpwstr>
  </property>
  <property fmtid="{D5CDD505-2E9C-101B-9397-08002B2CF9AE}" pid="3" name="KSOProductBuildVer">
    <vt:lpwstr>2052-12.1.0.16120</vt:lpwstr>
  </property>
</Properties>
</file>