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超细岩棉隔热毡项目规划设计方案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305" w:history="1">
        <w:r>
          <w:rPr>
            <w:rFonts w:ascii="仿宋" w:eastAsia="仿宋" w:hAnsi="仿宋" w:cs="仿宋" w:hint="eastAsia"/>
            <w:lang w:eastAsia="zh-CN"/>
          </w:rPr>
          <w:t>概论</w:t>
        </w:r>
        <w:r>
          <w:tab/>
        </w:r>
        <w:r>
          <w:fldChar w:fldCharType="begin"/>
        </w:r>
        <w:r>
          <w:instrText xml:space="preserve"> PAGEREF _Toc21305 \h </w:instrText>
        </w:r>
        <w:r>
          <w:fldChar w:fldCharType="separate"/>
        </w:r>
        <w:r>
          <w:t>3</w:t>
        </w:r>
        <w:r>
          <w:fldChar w:fldCharType="end"/>
        </w:r>
      </w:hyperlink>
    </w:p>
    <w:p>
      <w:pPr>
        <w:pStyle w:val="TOC1"/>
        <w:tabs>
          <w:tab w:val="right" w:leader="dot" w:pos="8306"/>
        </w:tabs>
      </w:pPr>
      <w:hyperlink w:anchor="_Toc21170" w:history="1">
        <w:r>
          <w:rPr>
            <w:rFonts w:ascii="仿宋" w:eastAsia="仿宋" w:hAnsi="仿宋" w:cs="仿宋" w:hint="eastAsia"/>
            <w:lang w:eastAsia="zh-CN"/>
          </w:rPr>
          <w:t>一、超细岩棉隔热毡项目危机管理</w:t>
        </w:r>
        <w:r>
          <w:tab/>
        </w:r>
        <w:r>
          <w:fldChar w:fldCharType="begin"/>
        </w:r>
        <w:r>
          <w:instrText xml:space="preserve"> PAGEREF _Toc21170 \h </w:instrText>
        </w:r>
        <w:r>
          <w:fldChar w:fldCharType="separate"/>
        </w:r>
        <w:r>
          <w:t>3</w:t>
        </w:r>
        <w:r>
          <w:fldChar w:fldCharType="end"/>
        </w:r>
      </w:hyperlink>
    </w:p>
    <w:p>
      <w:pPr>
        <w:pStyle w:val="TOC2"/>
        <w:tabs>
          <w:tab w:val="right" w:leader="dot" w:pos="8306"/>
        </w:tabs>
      </w:pPr>
      <w:hyperlink w:anchor="_Toc30731" w:history="1">
        <w:r>
          <w:rPr>
            <w:rFonts w:ascii="仿宋" w:eastAsia="仿宋" w:hAnsi="仿宋" w:cs="仿宋" w:hint="eastAsia"/>
            <w:lang w:eastAsia="zh-CN"/>
          </w:rPr>
          <w:t>(一)、危机预警与识别</w:t>
        </w:r>
        <w:r>
          <w:tab/>
        </w:r>
        <w:r>
          <w:fldChar w:fldCharType="begin"/>
        </w:r>
        <w:r>
          <w:instrText xml:space="preserve"> PAGEREF _Toc30731 \h </w:instrText>
        </w:r>
        <w:r>
          <w:fldChar w:fldCharType="separate"/>
        </w:r>
        <w:r>
          <w:t>3</w:t>
        </w:r>
        <w:r>
          <w:fldChar w:fldCharType="end"/>
        </w:r>
      </w:hyperlink>
    </w:p>
    <w:p>
      <w:pPr>
        <w:pStyle w:val="TOC2"/>
        <w:tabs>
          <w:tab w:val="right" w:leader="dot" w:pos="8306"/>
        </w:tabs>
      </w:pPr>
      <w:hyperlink w:anchor="_Toc28192" w:history="1">
        <w:r>
          <w:rPr>
            <w:rFonts w:ascii="仿宋" w:eastAsia="仿宋" w:hAnsi="仿宋" w:cs="仿宋" w:hint="eastAsia"/>
            <w:lang w:eastAsia="zh-CN"/>
          </w:rPr>
          <w:t>(二)、危机应对与恢复</w:t>
        </w:r>
        <w:r>
          <w:tab/>
        </w:r>
        <w:r>
          <w:fldChar w:fldCharType="begin"/>
        </w:r>
        <w:r>
          <w:instrText xml:space="preserve"> PAGEREF _Toc28192 \h </w:instrText>
        </w:r>
        <w:r>
          <w:fldChar w:fldCharType="separate"/>
        </w:r>
        <w:r>
          <w:t>4</w:t>
        </w:r>
        <w:r>
          <w:fldChar w:fldCharType="end"/>
        </w:r>
      </w:hyperlink>
    </w:p>
    <w:p>
      <w:pPr>
        <w:pStyle w:val="TOC1"/>
        <w:tabs>
          <w:tab w:val="right" w:leader="dot" w:pos="8306"/>
        </w:tabs>
      </w:pPr>
      <w:hyperlink w:anchor="_Toc9524" w:history="1">
        <w:r>
          <w:rPr>
            <w:rFonts w:ascii="仿宋" w:eastAsia="仿宋" w:hAnsi="仿宋" w:cs="仿宋" w:hint="eastAsia"/>
            <w:lang w:eastAsia="zh-CN"/>
          </w:rPr>
          <w:t>二、超细岩棉隔热毡项目建设单位说明</w:t>
        </w:r>
        <w:r>
          <w:tab/>
        </w:r>
        <w:r>
          <w:fldChar w:fldCharType="begin"/>
        </w:r>
        <w:r>
          <w:instrText xml:space="preserve"> PAGEREF _Toc9524 \h </w:instrText>
        </w:r>
        <w:r>
          <w:fldChar w:fldCharType="separate"/>
        </w:r>
        <w:r>
          <w:t>6</w:t>
        </w:r>
        <w:r>
          <w:fldChar w:fldCharType="end"/>
        </w:r>
      </w:hyperlink>
    </w:p>
    <w:p>
      <w:pPr>
        <w:pStyle w:val="TOC2"/>
        <w:tabs>
          <w:tab w:val="right" w:leader="dot" w:pos="8306"/>
        </w:tabs>
      </w:pPr>
      <w:hyperlink w:anchor="_Toc4337" w:history="1">
        <w:r>
          <w:rPr>
            <w:rFonts w:ascii="仿宋" w:eastAsia="仿宋" w:hAnsi="仿宋" w:cs="仿宋" w:hint="eastAsia"/>
            <w:lang w:eastAsia="zh-CN"/>
          </w:rPr>
          <w:t>(一)、超细岩棉隔热毡项目承办单位基本情况</w:t>
        </w:r>
        <w:r>
          <w:tab/>
        </w:r>
        <w:r>
          <w:fldChar w:fldCharType="begin"/>
        </w:r>
        <w:r>
          <w:instrText xml:space="preserve"> PAGEREF _Toc4337 \h </w:instrText>
        </w:r>
        <w:r>
          <w:fldChar w:fldCharType="separate"/>
        </w:r>
        <w:r>
          <w:t>6</w:t>
        </w:r>
        <w:r>
          <w:fldChar w:fldCharType="end"/>
        </w:r>
      </w:hyperlink>
    </w:p>
    <w:p>
      <w:pPr>
        <w:pStyle w:val="TOC2"/>
        <w:tabs>
          <w:tab w:val="right" w:leader="dot" w:pos="8306"/>
        </w:tabs>
      </w:pPr>
      <w:hyperlink w:anchor="_Toc17409" w:history="1">
        <w:r>
          <w:rPr>
            <w:rFonts w:ascii="仿宋" w:eastAsia="仿宋" w:hAnsi="仿宋" w:cs="仿宋" w:hint="eastAsia"/>
            <w:lang w:eastAsia="zh-CN"/>
          </w:rPr>
          <w:t>(二)、公司经济效益分析</w:t>
        </w:r>
        <w:r>
          <w:tab/>
        </w:r>
        <w:r>
          <w:fldChar w:fldCharType="begin"/>
        </w:r>
        <w:r>
          <w:instrText xml:space="preserve"> PAGEREF _Toc17409 \h </w:instrText>
        </w:r>
        <w:r>
          <w:fldChar w:fldCharType="separate"/>
        </w:r>
        <w:r>
          <w:t>6</w:t>
        </w:r>
        <w:r>
          <w:fldChar w:fldCharType="end"/>
        </w:r>
      </w:hyperlink>
    </w:p>
    <w:p>
      <w:pPr>
        <w:pStyle w:val="TOC1"/>
        <w:tabs>
          <w:tab w:val="right" w:leader="dot" w:pos="8306"/>
        </w:tabs>
      </w:pPr>
      <w:hyperlink w:anchor="_Toc3181" w:history="1">
        <w:r>
          <w:rPr>
            <w:rFonts w:ascii="仿宋" w:eastAsia="仿宋" w:hAnsi="仿宋" w:cs="仿宋" w:hint="eastAsia"/>
            <w:lang w:eastAsia="zh-CN"/>
          </w:rPr>
          <w:t>三、超细岩棉隔热毡项目建设背景及必要性分析</w:t>
        </w:r>
        <w:r>
          <w:tab/>
        </w:r>
        <w:r>
          <w:fldChar w:fldCharType="begin"/>
        </w:r>
        <w:r>
          <w:instrText xml:space="preserve"> PAGEREF _Toc3181 \h </w:instrText>
        </w:r>
        <w:r>
          <w:fldChar w:fldCharType="separate"/>
        </w:r>
        <w:r>
          <w:t>7</w:t>
        </w:r>
        <w:r>
          <w:fldChar w:fldCharType="end"/>
        </w:r>
      </w:hyperlink>
    </w:p>
    <w:p>
      <w:pPr>
        <w:pStyle w:val="TOC2"/>
        <w:tabs>
          <w:tab w:val="right" w:leader="dot" w:pos="8306"/>
        </w:tabs>
      </w:pPr>
      <w:hyperlink w:anchor="_Toc256" w:history="1">
        <w:r>
          <w:rPr>
            <w:rFonts w:ascii="仿宋" w:eastAsia="仿宋" w:hAnsi="仿宋" w:cs="仿宋" w:hint="eastAsia"/>
            <w:lang w:eastAsia="zh-CN"/>
          </w:rPr>
          <w:t>(一)、超细岩棉隔热毡项目背景分析</w:t>
        </w:r>
        <w:r>
          <w:tab/>
        </w:r>
        <w:r>
          <w:fldChar w:fldCharType="begin"/>
        </w:r>
        <w:r>
          <w:instrText xml:space="preserve"> PAGEREF _Toc256 \h </w:instrText>
        </w:r>
        <w:r>
          <w:fldChar w:fldCharType="separate"/>
        </w:r>
        <w:r>
          <w:t>7</w:t>
        </w:r>
        <w:r>
          <w:fldChar w:fldCharType="end"/>
        </w:r>
      </w:hyperlink>
    </w:p>
    <w:p>
      <w:pPr>
        <w:pStyle w:val="TOC2"/>
        <w:tabs>
          <w:tab w:val="right" w:leader="dot" w:pos="8306"/>
        </w:tabs>
      </w:pPr>
      <w:hyperlink w:anchor="_Toc8620" w:history="1">
        <w:r>
          <w:rPr>
            <w:rFonts w:ascii="仿宋" w:eastAsia="仿宋" w:hAnsi="仿宋" w:cs="仿宋" w:hint="eastAsia"/>
            <w:lang w:eastAsia="zh-CN"/>
          </w:rPr>
          <w:t>(二)、超细岩棉隔热毡项目建设必要性分析</w:t>
        </w:r>
        <w:r>
          <w:tab/>
        </w:r>
        <w:r>
          <w:fldChar w:fldCharType="begin"/>
        </w:r>
        <w:r>
          <w:instrText xml:space="preserve"> PAGEREF _Toc8620 \h </w:instrText>
        </w:r>
        <w:r>
          <w:fldChar w:fldCharType="separate"/>
        </w:r>
        <w:r>
          <w:t>9</w:t>
        </w:r>
        <w:r>
          <w:fldChar w:fldCharType="end"/>
        </w:r>
      </w:hyperlink>
    </w:p>
    <w:p>
      <w:pPr>
        <w:pStyle w:val="TOC1"/>
        <w:tabs>
          <w:tab w:val="right" w:leader="dot" w:pos="8306"/>
        </w:tabs>
      </w:pPr>
      <w:hyperlink w:anchor="_Toc19628" w:history="1">
        <w:r>
          <w:rPr>
            <w:rFonts w:ascii="仿宋" w:eastAsia="仿宋" w:hAnsi="仿宋" w:cs="仿宋" w:hint="eastAsia"/>
            <w:lang w:eastAsia="zh-CN"/>
          </w:rPr>
          <w:t>四、超细岩棉隔热毡项目概论</w:t>
        </w:r>
        <w:r>
          <w:tab/>
        </w:r>
        <w:r>
          <w:fldChar w:fldCharType="begin"/>
        </w:r>
        <w:r>
          <w:instrText xml:space="preserve"> PAGEREF _Toc19628 \h </w:instrText>
        </w:r>
        <w:r>
          <w:fldChar w:fldCharType="separate"/>
        </w:r>
        <w:r>
          <w:t>10</w:t>
        </w:r>
        <w:r>
          <w:fldChar w:fldCharType="end"/>
        </w:r>
      </w:hyperlink>
    </w:p>
    <w:p>
      <w:pPr>
        <w:pStyle w:val="TOC2"/>
        <w:tabs>
          <w:tab w:val="right" w:leader="dot" w:pos="8306"/>
        </w:tabs>
      </w:pPr>
      <w:hyperlink w:anchor="_Toc19475" w:history="1">
        <w:r>
          <w:rPr>
            <w:rFonts w:ascii="仿宋" w:eastAsia="仿宋" w:hAnsi="仿宋" w:cs="仿宋" w:hint="eastAsia"/>
            <w:lang w:eastAsia="zh-CN"/>
          </w:rPr>
          <w:t>(一)、超细岩棉隔热毡项目概况</w:t>
        </w:r>
        <w:r>
          <w:tab/>
        </w:r>
        <w:r>
          <w:fldChar w:fldCharType="begin"/>
        </w:r>
        <w:r>
          <w:instrText xml:space="preserve"> PAGEREF _Toc19475 \h </w:instrText>
        </w:r>
        <w:r>
          <w:fldChar w:fldCharType="separate"/>
        </w:r>
        <w:r>
          <w:t>10</w:t>
        </w:r>
        <w:r>
          <w:fldChar w:fldCharType="end"/>
        </w:r>
      </w:hyperlink>
    </w:p>
    <w:p>
      <w:pPr>
        <w:pStyle w:val="TOC2"/>
        <w:tabs>
          <w:tab w:val="right" w:leader="dot" w:pos="8306"/>
        </w:tabs>
      </w:pPr>
      <w:hyperlink w:anchor="_Toc5721" w:history="1">
        <w:r>
          <w:rPr>
            <w:rFonts w:ascii="仿宋" w:eastAsia="仿宋" w:hAnsi="仿宋" w:cs="仿宋" w:hint="eastAsia"/>
            <w:lang w:eastAsia="zh-CN"/>
          </w:rPr>
          <w:t>(二)、超细岩棉隔热毡项目目标</w:t>
        </w:r>
        <w:r>
          <w:tab/>
        </w:r>
        <w:r>
          <w:fldChar w:fldCharType="begin"/>
        </w:r>
        <w:r>
          <w:instrText xml:space="preserve"> PAGEREF _Toc5721 \h </w:instrText>
        </w:r>
        <w:r>
          <w:fldChar w:fldCharType="separate"/>
        </w:r>
        <w:r>
          <w:t>13</w:t>
        </w:r>
        <w:r>
          <w:fldChar w:fldCharType="end"/>
        </w:r>
      </w:hyperlink>
    </w:p>
    <w:p>
      <w:pPr>
        <w:pStyle w:val="TOC2"/>
        <w:tabs>
          <w:tab w:val="right" w:leader="dot" w:pos="8306"/>
        </w:tabs>
      </w:pPr>
      <w:hyperlink w:anchor="_Toc16645" w:history="1">
        <w:r>
          <w:rPr>
            <w:rFonts w:ascii="仿宋" w:eastAsia="仿宋" w:hAnsi="仿宋" w:cs="仿宋" w:hint="eastAsia"/>
            <w:lang w:eastAsia="zh-CN"/>
          </w:rPr>
          <w:t>(三)、超细岩棉隔热毡项目提出的理由</w:t>
        </w:r>
        <w:r>
          <w:tab/>
        </w:r>
        <w:r>
          <w:fldChar w:fldCharType="begin"/>
        </w:r>
        <w:r>
          <w:instrText xml:space="preserve"> PAGEREF _Toc16645 \h </w:instrText>
        </w:r>
        <w:r>
          <w:fldChar w:fldCharType="separate"/>
        </w:r>
        <w:r>
          <w:t>14</w:t>
        </w:r>
        <w:r>
          <w:fldChar w:fldCharType="end"/>
        </w:r>
      </w:hyperlink>
    </w:p>
    <w:p>
      <w:pPr>
        <w:pStyle w:val="TOC2"/>
        <w:tabs>
          <w:tab w:val="right" w:leader="dot" w:pos="8306"/>
        </w:tabs>
      </w:pPr>
      <w:hyperlink w:anchor="_Toc15292" w:history="1">
        <w:r>
          <w:rPr>
            <w:rFonts w:ascii="仿宋" w:eastAsia="仿宋" w:hAnsi="仿宋" w:cs="仿宋" w:hint="eastAsia"/>
            <w:lang w:eastAsia="zh-CN"/>
          </w:rPr>
          <w:t>(四)、超细岩棉隔热毡项目意义</w:t>
        </w:r>
        <w:r>
          <w:tab/>
        </w:r>
        <w:r>
          <w:fldChar w:fldCharType="begin"/>
        </w:r>
        <w:r>
          <w:instrText xml:space="preserve"> PAGEREF _Toc15292 \h </w:instrText>
        </w:r>
        <w:r>
          <w:fldChar w:fldCharType="separate"/>
        </w:r>
        <w:r>
          <w:t>15</w:t>
        </w:r>
        <w:r>
          <w:fldChar w:fldCharType="end"/>
        </w:r>
      </w:hyperlink>
    </w:p>
    <w:p>
      <w:pPr>
        <w:pStyle w:val="TOC2"/>
        <w:tabs>
          <w:tab w:val="right" w:leader="dot" w:pos="8306"/>
        </w:tabs>
      </w:pPr>
      <w:hyperlink w:anchor="_Toc21972" w:history="1">
        <w:r>
          <w:rPr>
            <w:rFonts w:ascii="仿宋" w:eastAsia="仿宋" w:hAnsi="仿宋" w:cs="仿宋" w:hint="eastAsia"/>
            <w:lang w:eastAsia="zh-CN"/>
          </w:rPr>
          <w:t>(五)、超细岩棉隔热毡项目背景</w:t>
        </w:r>
        <w:r>
          <w:tab/>
        </w:r>
        <w:r>
          <w:fldChar w:fldCharType="begin"/>
        </w:r>
        <w:r>
          <w:instrText xml:space="preserve"> PAGEREF _Toc21972 \h </w:instrText>
        </w:r>
        <w:r>
          <w:fldChar w:fldCharType="separate"/>
        </w:r>
        <w:r>
          <w:t>16</w:t>
        </w:r>
        <w:r>
          <w:fldChar w:fldCharType="end"/>
        </w:r>
      </w:hyperlink>
    </w:p>
    <w:p>
      <w:pPr>
        <w:pStyle w:val="TOC1"/>
        <w:tabs>
          <w:tab w:val="right" w:leader="dot" w:pos="8306"/>
        </w:tabs>
      </w:pPr>
      <w:hyperlink w:anchor="_Toc14726" w:history="1">
        <w:r>
          <w:rPr>
            <w:rFonts w:ascii="仿宋" w:eastAsia="仿宋" w:hAnsi="仿宋" w:cs="仿宋" w:hint="eastAsia"/>
            <w:lang w:eastAsia="zh-CN"/>
          </w:rPr>
          <w:t>五、工艺说明</w:t>
        </w:r>
        <w:r>
          <w:tab/>
        </w:r>
        <w:r>
          <w:fldChar w:fldCharType="begin"/>
        </w:r>
        <w:r>
          <w:instrText xml:space="preserve"> PAGEREF _Toc14726 \h </w:instrText>
        </w:r>
        <w:r>
          <w:fldChar w:fldCharType="separate"/>
        </w:r>
        <w:r>
          <w:t>17</w:t>
        </w:r>
        <w:r>
          <w:fldChar w:fldCharType="end"/>
        </w:r>
      </w:hyperlink>
    </w:p>
    <w:p>
      <w:pPr>
        <w:pStyle w:val="TOC2"/>
        <w:tabs>
          <w:tab w:val="right" w:leader="dot" w:pos="8306"/>
        </w:tabs>
      </w:pPr>
      <w:hyperlink w:anchor="_Toc18033" w:history="1">
        <w:r>
          <w:rPr>
            <w:rFonts w:ascii="仿宋" w:eastAsia="仿宋" w:hAnsi="仿宋" w:cs="仿宋" w:hint="eastAsia"/>
            <w:lang w:eastAsia="zh-CN"/>
          </w:rPr>
          <w:t>(一)、技术管理特点</w:t>
        </w:r>
        <w:r>
          <w:tab/>
        </w:r>
        <w:r>
          <w:fldChar w:fldCharType="begin"/>
        </w:r>
        <w:r>
          <w:instrText xml:space="preserve"> PAGEREF _Toc18033 \h </w:instrText>
        </w:r>
        <w:r>
          <w:fldChar w:fldCharType="separate"/>
        </w:r>
        <w:r>
          <w:t>17</w:t>
        </w:r>
        <w:r>
          <w:fldChar w:fldCharType="end"/>
        </w:r>
      </w:hyperlink>
    </w:p>
    <w:p>
      <w:pPr>
        <w:pStyle w:val="TOC2"/>
        <w:tabs>
          <w:tab w:val="right" w:leader="dot" w:pos="8306"/>
        </w:tabs>
      </w:pPr>
      <w:hyperlink w:anchor="_Toc19936" w:history="1">
        <w:r>
          <w:rPr>
            <w:rFonts w:ascii="仿宋" w:eastAsia="仿宋" w:hAnsi="仿宋" w:cs="仿宋" w:hint="eastAsia"/>
            <w:lang w:eastAsia="zh-CN"/>
          </w:rPr>
          <w:t>(二)、超细岩棉隔热毡项目工艺技术设计方案</w:t>
        </w:r>
        <w:r>
          <w:tab/>
        </w:r>
        <w:r>
          <w:fldChar w:fldCharType="begin"/>
        </w:r>
        <w:r>
          <w:instrText xml:space="preserve"> PAGEREF _Toc19936 \h </w:instrText>
        </w:r>
        <w:r>
          <w:fldChar w:fldCharType="separate"/>
        </w:r>
        <w:r>
          <w:t>18</w:t>
        </w:r>
        <w:r>
          <w:fldChar w:fldCharType="end"/>
        </w:r>
      </w:hyperlink>
    </w:p>
    <w:p>
      <w:pPr>
        <w:pStyle w:val="TOC2"/>
        <w:tabs>
          <w:tab w:val="right" w:leader="dot" w:pos="8306"/>
        </w:tabs>
      </w:pPr>
      <w:hyperlink w:anchor="_Toc27249" w:history="1">
        <w:r>
          <w:rPr>
            <w:rFonts w:ascii="仿宋" w:eastAsia="仿宋" w:hAnsi="仿宋" w:cs="仿宋" w:hint="eastAsia"/>
            <w:lang w:eastAsia="zh-CN"/>
          </w:rPr>
          <w:t>(三)、设备选型方案</w:t>
        </w:r>
        <w:r>
          <w:tab/>
        </w:r>
        <w:r>
          <w:fldChar w:fldCharType="begin"/>
        </w:r>
        <w:r>
          <w:instrText xml:space="preserve"> PAGEREF _Toc27249 \h </w:instrText>
        </w:r>
        <w:r>
          <w:fldChar w:fldCharType="separate"/>
        </w:r>
        <w:r>
          <w:t>20</w:t>
        </w:r>
        <w:r>
          <w:fldChar w:fldCharType="end"/>
        </w:r>
      </w:hyperlink>
    </w:p>
    <w:p>
      <w:pPr>
        <w:pStyle w:val="TOC1"/>
        <w:tabs>
          <w:tab w:val="right" w:leader="dot" w:pos="8306"/>
        </w:tabs>
      </w:pPr>
      <w:hyperlink w:anchor="_Toc978" w:history="1">
        <w:r>
          <w:rPr>
            <w:rFonts w:ascii="仿宋" w:eastAsia="仿宋" w:hAnsi="仿宋" w:cs="仿宋" w:hint="eastAsia"/>
            <w:lang w:eastAsia="zh-CN"/>
          </w:rPr>
          <w:t>六、超细岩棉隔热毡项目绩效评估</w:t>
        </w:r>
        <w:r>
          <w:tab/>
        </w:r>
        <w:r>
          <w:fldChar w:fldCharType="begin"/>
        </w:r>
        <w:r>
          <w:instrText xml:space="preserve"> PAGEREF _Toc978 \h </w:instrText>
        </w:r>
        <w:r>
          <w:fldChar w:fldCharType="separate"/>
        </w:r>
        <w:r>
          <w:t>21</w:t>
        </w:r>
        <w:r>
          <w:fldChar w:fldCharType="end"/>
        </w:r>
      </w:hyperlink>
    </w:p>
    <w:p>
      <w:pPr>
        <w:pStyle w:val="TOC2"/>
        <w:tabs>
          <w:tab w:val="right" w:leader="dot" w:pos="8306"/>
        </w:tabs>
      </w:pPr>
      <w:hyperlink w:anchor="_Toc4958" w:history="1">
        <w:r>
          <w:rPr>
            <w:rFonts w:ascii="仿宋" w:eastAsia="仿宋" w:hAnsi="仿宋" w:cs="仿宋" w:hint="eastAsia"/>
            <w:lang w:eastAsia="zh-CN"/>
          </w:rPr>
          <w:t>(一)、绩效评估指标</w:t>
        </w:r>
        <w:r>
          <w:tab/>
        </w:r>
        <w:r>
          <w:fldChar w:fldCharType="begin"/>
        </w:r>
        <w:r>
          <w:instrText xml:space="preserve"> PAGEREF _Toc4958 \h </w:instrText>
        </w:r>
        <w:r>
          <w:fldChar w:fldCharType="separate"/>
        </w:r>
        <w:r>
          <w:t>21</w:t>
        </w:r>
        <w:r>
          <w:fldChar w:fldCharType="end"/>
        </w:r>
      </w:hyperlink>
    </w:p>
    <w:p>
      <w:pPr>
        <w:pStyle w:val="TOC2"/>
        <w:tabs>
          <w:tab w:val="right" w:leader="dot" w:pos="8306"/>
        </w:tabs>
      </w:pPr>
      <w:hyperlink w:anchor="_Toc5852" w:history="1">
        <w:r>
          <w:rPr>
            <w:rFonts w:ascii="仿宋" w:eastAsia="仿宋" w:hAnsi="仿宋" w:cs="仿宋" w:hint="eastAsia"/>
            <w:lang w:eastAsia="zh-CN"/>
          </w:rPr>
          <w:t>(二)、绩效评估方法</w:t>
        </w:r>
        <w:r>
          <w:tab/>
        </w:r>
        <w:r>
          <w:fldChar w:fldCharType="begin"/>
        </w:r>
        <w:r>
          <w:instrText xml:space="preserve"> PAGEREF _Toc5852 \h </w:instrText>
        </w:r>
        <w:r>
          <w:fldChar w:fldCharType="separate"/>
        </w:r>
        <w:r>
          <w:t>22</w:t>
        </w:r>
        <w:r>
          <w:fldChar w:fldCharType="end"/>
        </w:r>
      </w:hyperlink>
    </w:p>
    <w:p>
      <w:pPr>
        <w:pStyle w:val="TOC2"/>
        <w:tabs>
          <w:tab w:val="right" w:leader="dot" w:pos="8306"/>
        </w:tabs>
      </w:pPr>
      <w:hyperlink w:anchor="_Toc26224" w:history="1">
        <w:r>
          <w:rPr>
            <w:rFonts w:ascii="仿宋" w:eastAsia="仿宋" w:hAnsi="仿宋" w:cs="仿宋" w:hint="eastAsia"/>
            <w:lang w:eastAsia="zh-CN"/>
          </w:rPr>
          <w:t>(三)、绩效评估周期</w:t>
        </w:r>
        <w:r>
          <w:tab/>
        </w:r>
        <w:r>
          <w:fldChar w:fldCharType="begin"/>
        </w:r>
        <w:r>
          <w:instrText xml:space="preserve"> PAGEREF _Toc26224 \h </w:instrText>
        </w:r>
        <w:r>
          <w:fldChar w:fldCharType="separate"/>
        </w:r>
        <w:r>
          <w:t>23</w:t>
        </w:r>
        <w:r>
          <w:fldChar w:fldCharType="end"/>
        </w:r>
      </w:hyperlink>
    </w:p>
    <w:p>
      <w:pPr>
        <w:pStyle w:val="TOC1"/>
        <w:tabs>
          <w:tab w:val="right" w:leader="dot" w:pos="8306"/>
        </w:tabs>
      </w:pPr>
      <w:hyperlink w:anchor="_Toc22592" w:history="1">
        <w:r>
          <w:rPr>
            <w:rFonts w:ascii="仿宋" w:eastAsia="仿宋" w:hAnsi="仿宋" w:cs="仿宋" w:hint="eastAsia"/>
            <w:lang w:eastAsia="zh-CN"/>
          </w:rPr>
          <w:t>七、超细岩棉隔热毡项目人力资源培养与发展</w:t>
        </w:r>
        <w:r>
          <w:tab/>
        </w:r>
        <w:r>
          <w:fldChar w:fldCharType="begin"/>
        </w:r>
        <w:r>
          <w:instrText xml:space="preserve"> PAGEREF _Toc22592 \h </w:instrText>
        </w:r>
        <w:r>
          <w:fldChar w:fldCharType="separate"/>
        </w:r>
        <w:r>
          <w:t>24</w:t>
        </w:r>
        <w:r>
          <w:fldChar w:fldCharType="end"/>
        </w:r>
      </w:hyperlink>
    </w:p>
    <w:p>
      <w:pPr>
        <w:pStyle w:val="TOC2"/>
        <w:tabs>
          <w:tab w:val="right" w:leader="dot" w:pos="8306"/>
        </w:tabs>
      </w:pPr>
      <w:hyperlink w:anchor="_Toc21786" w:history="1">
        <w:r>
          <w:rPr>
            <w:rFonts w:ascii="仿宋" w:eastAsia="仿宋" w:hAnsi="仿宋" w:cs="仿宋" w:hint="eastAsia"/>
            <w:lang w:eastAsia="zh-CN"/>
          </w:rPr>
          <w:t>(一)、人才需求与规划</w:t>
        </w:r>
        <w:r>
          <w:tab/>
        </w:r>
        <w:r>
          <w:fldChar w:fldCharType="begin"/>
        </w:r>
        <w:r>
          <w:instrText xml:space="preserve"> PAGEREF _Toc21786 \h </w:instrText>
        </w:r>
        <w:r>
          <w:fldChar w:fldCharType="separate"/>
        </w:r>
        <w:r>
          <w:t>24</w:t>
        </w:r>
        <w:r>
          <w:fldChar w:fldCharType="end"/>
        </w:r>
      </w:hyperlink>
    </w:p>
    <w:p>
      <w:pPr>
        <w:pStyle w:val="TOC2"/>
        <w:tabs>
          <w:tab w:val="right" w:leader="dot" w:pos="8306"/>
        </w:tabs>
      </w:pPr>
      <w:hyperlink w:anchor="_Toc19420" w:history="1">
        <w:r>
          <w:rPr>
            <w:rFonts w:ascii="仿宋" w:eastAsia="仿宋" w:hAnsi="仿宋" w:cs="仿宋" w:hint="eastAsia"/>
            <w:lang w:eastAsia="zh-CN"/>
          </w:rPr>
          <w:t>(二)、培训与发展计划</w:t>
        </w:r>
        <w:r>
          <w:tab/>
        </w:r>
        <w:r>
          <w:fldChar w:fldCharType="begin"/>
        </w:r>
        <w:r>
          <w:instrText xml:space="preserve"> PAGEREF _Toc19420 \h </w:instrText>
        </w:r>
        <w:r>
          <w:fldChar w:fldCharType="separate"/>
        </w:r>
        <w:r>
          <w:t>25</w:t>
        </w:r>
        <w:r>
          <w:fldChar w:fldCharType="end"/>
        </w:r>
      </w:hyperlink>
    </w:p>
    <w:p>
      <w:pPr>
        <w:pStyle w:val="TOC1"/>
        <w:tabs>
          <w:tab w:val="right" w:leader="dot" w:pos="8306"/>
        </w:tabs>
      </w:pPr>
      <w:hyperlink w:anchor="_Toc13083" w:history="1">
        <w:r>
          <w:rPr>
            <w:rFonts w:ascii="仿宋" w:eastAsia="仿宋" w:hAnsi="仿宋" w:cs="仿宋" w:hint="eastAsia"/>
            <w:lang w:eastAsia="zh-CN"/>
          </w:rPr>
          <w:t>八、超细岩棉隔热毡项目创新与研发</w:t>
        </w:r>
        <w:r>
          <w:tab/>
        </w:r>
        <w:r>
          <w:fldChar w:fldCharType="begin"/>
        </w:r>
        <w:r>
          <w:instrText xml:space="preserve"> PAGEREF _Toc13083 \h </w:instrText>
        </w:r>
        <w:r>
          <w:fldChar w:fldCharType="separate"/>
        </w:r>
        <w:r>
          <w:t>25</w:t>
        </w:r>
        <w:r>
          <w:fldChar w:fldCharType="end"/>
        </w:r>
      </w:hyperlink>
    </w:p>
    <w:p>
      <w:pPr>
        <w:pStyle w:val="TOC2"/>
        <w:tabs>
          <w:tab w:val="right" w:leader="dot" w:pos="8306"/>
        </w:tabs>
      </w:pPr>
      <w:hyperlink w:anchor="_Toc8315" w:history="1">
        <w:r>
          <w:rPr>
            <w:rFonts w:ascii="仿宋" w:eastAsia="仿宋" w:hAnsi="仿宋" w:cs="仿宋" w:hint="eastAsia"/>
            <w:lang w:eastAsia="zh-CN"/>
          </w:rPr>
          <w:t>(一)、创新策略与方向</w:t>
        </w:r>
        <w:r>
          <w:tab/>
        </w:r>
        <w:r>
          <w:fldChar w:fldCharType="begin"/>
        </w:r>
        <w:r>
          <w:instrText xml:space="preserve"> PAGEREF _Toc8315 \h </w:instrText>
        </w:r>
        <w:r>
          <w:fldChar w:fldCharType="separate"/>
        </w:r>
        <w:r>
          <w:t>25</w:t>
        </w:r>
        <w:r>
          <w:fldChar w:fldCharType="end"/>
        </w:r>
      </w:hyperlink>
    </w:p>
    <w:p>
      <w:pPr>
        <w:pStyle w:val="TOC2"/>
        <w:tabs>
          <w:tab w:val="right" w:leader="dot" w:pos="8306"/>
        </w:tabs>
      </w:pPr>
      <w:hyperlink w:anchor="_Toc7664" w:history="1">
        <w:r>
          <w:rPr>
            <w:rFonts w:ascii="仿宋" w:eastAsia="仿宋" w:hAnsi="仿宋" w:cs="仿宋" w:hint="eastAsia"/>
            <w:lang w:eastAsia="zh-CN"/>
          </w:rPr>
          <w:t>(二)、研发规划与投入</w:t>
        </w:r>
        <w:r>
          <w:tab/>
        </w:r>
        <w:r>
          <w:fldChar w:fldCharType="begin"/>
        </w:r>
        <w:r>
          <w:instrText xml:space="preserve"> PAGEREF _Toc7664 \h </w:instrText>
        </w:r>
        <w:r>
          <w:fldChar w:fldCharType="separate"/>
        </w:r>
        <w:r>
          <w:t>27</w:t>
        </w:r>
        <w:r>
          <w:fldChar w:fldCharType="end"/>
        </w:r>
      </w:hyperlink>
    </w:p>
    <w:p>
      <w:pPr>
        <w:pStyle w:val="TOC1"/>
        <w:tabs>
          <w:tab w:val="right" w:leader="dot" w:pos="8306"/>
        </w:tabs>
      </w:pPr>
      <w:hyperlink w:anchor="_Toc2055" w:history="1">
        <w:r>
          <w:rPr>
            <w:rFonts w:ascii="仿宋" w:eastAsia="仿宋" w:hAnsi="仿宋" w:cs="仿宋" w:hint="eastAsia"/>
            <w:lang w:eastAsia="zh-CN"/>
          </w:rPr>
          <w:t>九、超细岩棉隔热毡项目计划安排</w:t>
        </w:r>
        <w:r>
          <w:tab/>
        </w:r>
        <w:r>
          <w:fldChar w:fldCharType="begin"/>
        </w:r>
        <w:r>
          <w:instrText xml:space="preserve"> PAGEREF _Toc2055 \h </w:instrText>
        </w:r>
        <w:r>
          <w:fldChar w:fldCharType="separate"/>
        </w:r>
        <w:r>
          <w:t>28</w:t>
        </w:r>
        <w:r>
          <w:fldChar w:fldCharType="end"/>
        </w:r>
      </w:hyperlink>
    </w:p>
    <w:p>
      <w:pPr>
        <w:pStyle w:val="TOC2"/>
        <w:tabs>
          <w:tab w:val="right" w:leader="dot" w:pos="8306"/>
        </w:tabs>
      </w:pPr>
      <w:hyperlink w:anchor="_Toc18636" w:history="1">
        <w:r>
          <w:rPr>
            <w:rFonts w:ascii="仿宋" w:eastAsia="仿宋" w:hAnsi="仿宋" w:cs="仿宋" w:hint="eastAsia"/>
            <w:lang w:eastAsia="zh-CN"/>
          </w:rPr>
          <w:t>(一)、建设周期</w:t>
        </w:r>
        <w:r>
          <w:tab/>
        </w:r>
        <w:r>
          <w:fldChar w:fldCharType="begin"/>
        </w:r>
        <w:r>
          <w:instrText xml:space="preserve"> PAGEREF _Toc18636 \h </w:instrText>
        </w:r>
        <w:r>
          <w:fldChar w:fldCharType="separate"/>
        </w:r>
        <w:r>
          <w:t>28</w:t>
        </w:r>
        <w:r>
          <w:fldChar w:fldCharType="end"/>
        </w:r>
      </w:hyperlink>
    </w:p>
    <w:p>
      <w:pPr>
        <w:pStyle w:val="TOC2"/>
        <w:tabs>
          <w:tab w:val="right" w:leader="dot" w:pos="8306"/>
        </w:tabs>
      </w:pPr>
      <w:hyperlink w:anchor="_Toc22028" w:history="1">
        <w:r>
          <w:rPr>
            <w:rFonts w:ascii="仿宋" w:eastAsia="仿宋" w:hAnsi="仿宋" w:cs="仿宋" w:hint="eastAsia"/>
            <w:lang w:eastAsia="zh-CN"/>
          </w:rPr>
          <w:t>(二)、建设进度</w:t>
        </w:r>
        <w:r>
          <w:tab/>
        </w:r>
        <w:r>
          <w:fldChar w:fldCharType="begin"/>
        </w:r>
        <w:r>
          <w:instrText xml:space="preserve"> PAGEREF _Toc22028 \h </w:instrText>
        </w:r>
        <w:r>
          <w:fldChar w:fldCharType="separate"/>
        </w:r>
        <w:r>
          <w:t>29</w:t>
        </w:r>
        <w:r>
          <w:fldChar w:fldCharType="end"/>
        </w:r>
      </w:hyperlink>
    </w:p>
    <w:p>
      <w:pPr>
        <w:pStyle w:val="TOC2"/>
        <w:tabs>
          <w:tab w:val="right" w:leader="dot" w:pos="8306"/>
        </w:tabs>
      </w:pPr>
      <w:hyperlink w:anchor="_Toc6548" w:history="1">
        <w:r>
          <w:rPr>
            <w:rFonts w:ascii="仿宋" w:eastAsia="仿宋" w:hAnsi="仿宋" w:cs="仿宋" w:hint="eastAsia"/>
            <w:lang w:eastAsia="zh-CN"/>
          </w:rPr>
          <w:t>(三)、进度安排注意事项</w:t>
        </w:r>
        <w:r>
          <w:tab/>
        </w:r>
        <w:r>
          <w:fldChar w:fldCharType="begin"/>
        </w:r>
        <w:r>
          <w:instrText xml:space="preserve"> PAGEREF _Toc6548 \h </w:instrText>
        </w:r>
        <w:r>
          <w:fldChar w:fldCharType="separate"/>
        </w:r>
        <w:r>
          <w:t>30</w:t>
        </w:r>
        <w:r>
          <w:fldChar w:fldCharType="end"/>
        </w:r>
      </w:hyperlink>
    </w:p>
    <w:p>
      <w:pPr>
        <w:pStyle w:val="TOC2"/>
        <w:tabs>
          <w:tab w:val="right" w:leader="dot" w:pos="8306"/>
        </w:tabs>
      </w:pPr>
      <w:hyperlink w:anchor="_Toc16216" w:history="1">
        <w:r>
          <w:rPr>
            <w:rFonts w:ascii="仿宋" w:eastAsia="仿宋" w:hAnsi="仿宋" w:cs="仿宋" w:hint="eastAsia"/>
            <w:lang w:eastAsia="zh-CN"/>
          </w:rPr>
          <w:t>(四)、人力资源配置</w:t>
        </w:r>
        <w:r>
          <w:tab/>
        </w:r>
        <w:r>
          <w:fldChar w:fldCharType="begin"/>
        </w:r>
        <w:r>
          <w:instrText xml:space="preserve"> PAGEREF _Toc16216 \h </w:instrText>
        </w:r>
        <w:r>
          <w:fldChar w:fldCharType="separate"/>
        </w:r>
        <w:r>
          <w:t>32</w:t>
        </w:r>
        <w:r>
          <w:fldChar w:fldCharType="end"/>
        </w:r>
      </w:hyperlink>
    </w:p>
    <w:p>
      <w:pPr>
        <w:pStyle w:val="TOC1"/>
        <w:tabs>
          <w:tab w:val="right" w:leader="dot" w:pos="8306"/>
        </w:tabs>
      </w:pPr>
      <w:hyperlink w:anchor="_Toc9832" w:history="1">
        <w:r>
          <w:rPr>
            <w:rFonts w:ascii="仿宋" w:eastAsia="仿宋" w:hAnsi="仿宋" w:cs="仿宋" w:hint="eastAsia"/>
            <w:lang w:eastAsia="zh-CN"/>
          </w:rPr>
          <w:t>十、超细岩棉隔热毡项目环境影响分析</w:t>
        </w:r>
        <w:r>
          <w:tab/>
        </w:r>
        <w:r>
          <w:fldChar w:fldCharType="begin"/>
        </w:r>
        <w:r>
          <w:instrText xml:space="preserve"> PAGEREF _Toc9832 \h </w:instrText>
        </w:r>
        <w:r>
          <w:fldChar w:fldCharType="separate"/>
        </w:r>
        <w:r>
          <w:t>33</w:t>
        </w:r>
        <w:r>
          <w:fldChar w:fldCharType="end"/>
        </w:r>
      </w:hyperlink>
    </w:p>
    <w:p>
      <w:pPr>
        <w:pStyle w:val="TOC2"/>
        <w:tabs>
          <w:tab w:val="right" w:leader="dot" w:pos="8306"/>
        </w:tabs>
      </w:pPr>
      <w:hyperlink w:anchor="_Toc11215" w:history="1">
        <w:r>
          <w:rPr>
            <w:rFonts w:ascii="仿宋" w:eastAsia="仿宋" w:hAnsi="仿宋" w:cs="仿宋" w:hint="eastAsia"/>
            <w:lang w:eastAsia="zh-CN"/>
          </w:rPr>
          <w:t>(一)、建设区域环境质量现状</w:t>
        </w:r>
        <w:r>
          <w:tab/>
        </w:r>
        <w:r>
          <w:fldChar w:fldCharType="begin"/>
        </w:r>
        <w:r>
          <w:instrText xml:space="preserve"> PAGEREF _Toc11215 \h </w:instrText>
        </w:r>
        <w:r>
          <w:fldChar w:fldCharType="separate"/>
        </w:r>
        <w:r>
          <w:t>33</w:t>
        </w:r>
        <w:r>
          <w:fldChar w:fldCharType="end"/>
        </w:r>
      </w:hyperlink>
    </w:p>
    <w:p>
      <w:pPr>
        <w:pStyle w:val="TOC2"/>
        <w:tabs>
          <w:tab w:val="right" w:leader="dot" w:pos="8306"/>
        </w:tabs>
      </w:pPr>
      <w:hyperlink w:anchor="_Toc24769" w:history="1">
        <w:r>
          <w:rPr>
            <w:rFonts w:ascii="仿宋" w:eastAsia="仿宋" w:hAnsi="仿宋" w:cs="仿宋" w:hint="eastAsia"/>
            <w:lang w:eastAsia="zh-CN"/>
          </w:rPr>
          <w:t>(二)、建设期环境保护</w:t>
        </w:r>
        <w:r>
          <w:tab/>
        </w:r>
        <w:r>
          <w:fldChar w:fldCharType="begin"/>
        </w:r>
        <w:r>
          <w:instrText xml:space="preserve"> PAGEREF _Toc24769 \h </w:instrText>
        </w:r>
        <w:r>
          <w:fldChar w:fldCharType="separate"/>
        </w:r>
        <w:r>
          <w:t>34</w:t>
        </w:r>
        <w:r>
          <w:fldChar w:fldCharType="end"/>
        </w:r>
      </w:hyperlink>
    </w:p>
    <w:p>
      <w:pPr>
        <w:pStyle w:val="TOC2"/>
        <w:tabs>
          <w:tab w:val="right" w:leader="dot" w:pos="8306"/>
        </w:tabs>
      </w:pPr>
      <w:hyperlink w:anchor="_Toc21417" w:history="1">
        <w:r>
          <w:rPr>
            <w:rFonts w:ascii="仿宋" w:eastAsia="仿宋" w:hAnsi="仿宋" w:cs="仿宋" w:hint="eastAsia"/>
            <w:lang w:eastAsia="zh-CN"/>
          </w:rPr>
          <w:t>(三)、运营期环境保护</w:t>
        </w:r>
        <w:r>
          <w:tab/>
        </w:r>
        <w:r>
          <w:fldChar w:fldCharType="begin"/>
        </w:r>
        <w:r>
          <w:instrText xml:space="preserve"> PAGEREF _Toc21417 \h </w:instrText>
        </w:r>
        <w:r>
          <w:fldChar w:fldCharType="separate"/>
        </w:r>
        <w:r>
          <w:t>36</w:t>
        </w:r>
        <w:r>
          <w:fldChar w:fldCharType="end"/>
        </w:r>
      </w:hyperlink>
    </w:p>
    <w:p>
      <w:pPr>
        <w:pStyle w:val="TOC2"/>
        <w:tabs>
          <w:tab w:val="right" w:leader="dot" w:pos="8306"/>
        </w:tabs>
      </w:pPr>
      <w:hyperlink w:anchor="_Toc25130" w:history="1">
        <w:r>
          <w:rPr>
            <w:rFonts w:ascii="仿宋" w:eastAsia="仿宋" w:hAnsi="仿宋" w:cs="仿宋" w:hint="eastAsia"/>
            <w:lang w:eastAsia="zh-CN"/>
          </w:rPr>
          <w:t>(四)、超细岩棉隔热毡项目建设对区域经济的影响</w:t>
        </w:r>
        <w:r>
          <w:tab/>
        </w:r>
        <w:r>
          <w:fldChar w:fldCharType="begin"/>
        </w:r>
        <w:r>
          <w:instrText xml:space="preserve"> PAGEREF _Toc25130 \h </w:instrText>
        </w:r>
        <w:r>
          <w:fldChar w:fldCharType="separate"/>
        </w:r>
        <w:r>
          <w:t>37</w:t>
        </w:r>
        <w:r>
          <w:fldChar w:fldCharType="end"/>
        </w:r>
      </w:hyperlink>
    </w:p>
    <w:p>
      <w:pPr>
        <w:pStyle w:val="TOC2"/>
        <w:tabs>
          <w:tab w:val="right" w:leader="dot" w:pos="8306"/>
        </w:tabs>
      </w:pPr>
      <w:hyperlink w:anchor="_Toc27560" w:history="1">
        <w:r>
          <w:rPr>
            <w:rFonts w:ascii="仿宋" w:eastAsia="仿宋" w:hAnsi="仿宋" w:cs="仿宋" w:hint="eastAsia"/>
            <w:lang w:eastAsia="zh-CN"/>
          </w:rPr>
          <w:t>(五)、废弃物处理</w:t>
        </w:r>
        <w:r>
          <w:tab/>
        </w:r>
        <w:r>
          <w:fldChar w:fldCharType="begin"/>
        </w:r>
        <w:r>
          <w:instrText xml:space="preserve"> PAGEREF _Toc27560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320" w:history="1">
        <w:r>
          <w:rPr>
            <w:rFonts w:ascii="仿宋" w:eastAsia="仿宋" w:hAnsi="仿宋" w:cs="仿宋" w:hint="eastAsia"/>
            <w:lang w:eastAsia="zh-CN"/>
          </w:rPr>
          <w:t>(六)、特殊环境影响分析</w:t>
        </w:r>
        <w:r>
          <w:tab/>
        </w:r>
        <w:r>
          <w:fldChar w:fldCharType="begin"/>
        </w:r>
        <w:r>
          <w:instrText xml:space="preserve"> PAGEREF _Toc12320 \h </w:instrText>
        </w:r>
        <w:r>
          <w:fldChar w:fldCharType="separate"/>
        </w:r>
        <w:r>
          <w:t>40</w:t>
        </w:r>
        <w:r>
          <w:fldChar w:fldCharType="end"/>
        </w:r>
      </w:hyperlink>
    </w:p>
    <w:p>
      <w:pPr>
        <w:pStyle w:val="TOC2"/>
        <w:tabs>
          <w:tab w:val="right" w:leader="dot" w:pos="8306"/>
        </w:tabs>
      </w:pPr>
      <w:hyperlink w:anchor="_Toc17" w:history="1">
        <w:r>
          <w:rPr>
            <w:rFonts w:ascii="仿宋" w:eastAsia="仿宋" w:hAnsi="仿宋" w:cs="仿宋" w:hint="eastAsia"/>
            <w:lang w:eastAsia="zh-CN"/>
          </w:rPr>
          <w:t>(七)、清洁生产</w:t>
        </w:r>
        <w:r>
          <w:tab/>
        </w:r>
        <w:r>
          <w:fldChar w:fldCharType="begin"/>
        </w:r>
        <w:r>
          <w:instrText xml:space="preserve"> PAGEREF _Toc17 \h </w:instrText>
        </w:r>
        <w:r>
          <w:fldChar w:fldCharType="separate"/>
        </w:r>
        <w:r>
          <w:t>41</w:t>
        </w:r>
        <w:r>
          <w:fldChar w:fldCharType="end"/>
        </w:r>
      </w:hyperlink>
    </w:p>
    <w:p>
      <w:pPr>
        <w:pStyle w:val="TOC2"/>
        <w:tabs>
          <w:tab w:val="right" w:leader="dot" w:pos="8306"/>
        </w:tabs>
      </w:pPr>
      <w:hyperlink w:anchor="_Toc14242" w:history="1">
        <w:r>
          <w:rPr>
            <w:rFonts w:ascii="仿宋" w:eastAsia="仿宋" w:hAnsi="仿宋" w:cs="仿宋" w:hint="eastAsia"/>
            <w:lang w:eastAsia="zh-CN"/>
          </w:rPr>
          <w:t>(八)、环境保护综合评价</w:t>
        </w:r>
        <w:r>
          <w:tab/>
        </w:r>
        <w:r>
          <w:fldChar w:fldCharType="begin"/>
        </w:r>
        <w:r>
          <w:instrText xml:space="preserve"> PAGEREF _Toc14242 \h </w:instrText>
        </w:r>
        <w:r>
          <w:fldChar w:fldCharType="separate"/>
        </w:r>
        <w:r>
          <w:t>42</w:t>
        </w:r>
        <w:r>
          <w:fldChar w:fldCharType="end"/>
        </w:r>
      </w:hyperlink>
    </w:p>
    <w:p>
      <w:pPr>
        <w:pStyle w:val="TOC1"/>
        <w:tabs>
          <w:tab w:val="right" w:leader="dot" w:pos="8306"/>
        </w:tabs>
      </w:pPr>
      <w:hyperlink w:anchor="_Toc23666" w:history="1">
        <w:r>
          <w:rPr>
            <w:rFonts w:ascii="仿宋" w:eastAsia="仿宋" w:hAnsi="仿宋" w:cs="仿宋" w:hint="eastAsia"/>
            <w:lang w:eastAsia="zh-CN"/>
          </w:rPr>
          <w:t>十一、超细岩棉隔热毡项目风险管理</w:t>
        </w:r>
        <w:r>
          <w:tab/>
        </w:r>
        <w:r>
          <w:fldChar w:fldCharType="begin"/>
        </w:r>
        <w:r>
          <w:instrText xml:space="preserve"> PAGEREF _Toc23666 \h </w:instrText>
        </w:r>
        <w:r>
          <w:fldChar w:fldCharType="separate"/>
        </w:r>
        <w:r>
          <w:t>44</w:t>
        </w:r>
        <w:r>
          <w:fldChar w:fldCharType="end"/>
        </w:r>
      </w:hyperlink>
    </w:p>
    <w:p>
      <w:pPr>
        <w:pStyle w:val="TOC2"/>
        <w:tabs>
          <w:tab w:val="right" w:leader="dot" w:pos="8306"/>
        </w:tabs>
      </w:pPr>
      <w:hyperlink w:anchor="_Toc1644" w:history="1">
        <w:r>
          <w:rPr>
            <w:rFonts w:ascii="仿宋" w:eastAsia="仿宋" w:hAnsi="仿宋" w:cs="仿宋" w:hint="eastAsia"/>
            <w:lang w:eastAsia="zh-CN"/>
          </w:rPr>
          <w:t>(一)、风险识别与评估</w:t>
        </w:r>
        <w:r>
          <w:tab/>
        </w:r>
        <w:r>
          <w:fldChar w:fldCharType="begin"/>
        </w:r>
        <w:r>
          <w:instrText xml:space="preserve"> PAGEREF _Toc1644 \h </w:instrText>
        </w:r>
        <w:r>
          <w:fldChar w:fldCharType="separate"/>
        </w:r>
        <w:r>
          <w:t>44</w:t>
        </w:r>
        <w:r>
          <w:fldChar w:fldCharType="end"/>
        </w:r>
      </w:hyperlink>
    </w:p>
    <w:p>
      <w:pPr>
        <w:pStyle w:val="TOC2"/>
        <w:tabs>
          <w:tab w:val="right" w:leader="dot" w:pos="8306"/>
        </w:tabs>
      </w:pPr>
      <w:hyperlink w:anchor="_Toc3696" w:history="1">
        <w:r>
          <w:rPr>
            <w:rFonts w:ascii="仿宋" w:eastAsia="仿宋" w:hAnsi="仿宋" w:cs="仿宋" w:hint="eastAsia"/>
            <w:lang w:eastAsia="zh-CN"/>
          </w:rPr>
          <w:t>(二)、风险应对策略</w:t>
        </w:r>
        <w:r>
          <w:tab/>
        </w:r>
        <w:r>
          <w:fldChar w:fldCharType="begin"/>
        </w:r>
        <w:r>
          <w:instrText xml:space="preserve"> PAGEREF _Toc3696 \h </w:instrText>
        </w:r>
        <w:r>
          <w:fldChar w:fldCharType="separate"/>
        </w:r>
        <w:r>
          <w:t>45</w:t>
        </w:r>
        <w:r>
          <w:fldChar w:fldCharType="end"/>
        </w:r>
      </w:hyperlink>
    </w:p>
    <w:p>
      <w:pPr>
        <w:pStyle w:val="TOC2"/>
        <w:tabs>
          <w:tab w:val="right" w:leader="dot" w:pos="8306"/>
        </w:tabs>
      </w:pPr>
      <w:hyperlink w:anchor="_Toc14077" w:history="1">
        <w:r>
          <w:rPr>
            <w:rFonts w:ascii="仿宋" w:eastAsia="仿宋" w:hAnsi="仿宋" w:cs="仿宋" w:hint="eastAsia"/>
            <w:lang w:eastAsia="zh-CN"/>
          </w:rPr>
          <w:t>(三)、风险监控与控制</w:t>
        </w:r>
        <w:r>
          <w:tab/>
        </w:r>
        <w:r>
          <w:fldChar w:fldCharType="begin"/>
        </w:r>
        <w:r>
          <w:instrText xml:space="preserve"> PAGEREF _Toc14077 \h </w:instrText>
        </w:r>
        <w:r>
          <w:fldChar w:fldCharType="separate"/>
        </w:r>
        <w:r>
          <w:t>47</w:t>
        </w:r>
        <w:r>
          <w:fldChar w:fldCharType="end"/>
        </w:r>
      </w:hyperlink>
    </w:p>
    <w:p>
      <w:pPr>
        <w:pStyle w:val="TOC1"/>
        <w:tabs>
          <w:tab w:val="right" w:leader="dot" w:pos="8306"/>
        </w:tabs>
      </w:pPr>
      <w:hyperlink w:anchor="_Toc17464" w:history="1">
        <w:r>
          <w:rPr>
            <w:rFonts w:ascii="仿宋" w:eastAsia="仿宋" w:hAnsi="仿宋" w:cs="仿宋" w:hint="eastAsia"/>
            <w:lang w:eastAsia="zh-CN"/>
          </w:rPr>
          <w:t>十二、超细岩棉隔热毡项目人力资源管理</w:t>
        </w:r>
        <w:r>
          <w:tab/>
        </w:r>
        <w:r>
          <w:fldChar w:fldCharType="begin"/>
        </w:r>
        <w:r>
          <w:instrText xml:space="preserve"> PAGEREF _Toc17464 \h </w:instrText>
        </w:r>
        <w:r>
          <w:fldChar w:fldCharType="separate"/>
        </w:r>
        <w:r>
          <w:t>48</w:t>
        </w:r>
        <w:r>
          <w:fldChar w:fldCharType="end"/>
        </w:r>
      </w:hyperlink>
    </w:p>
    <w:p>
      <w:pPr>
        <w:pStyle w:val="TOC2"/>
        <w:tabs>
          <w:tab w:val="right" w:leader="dot" w:pos="8306"/>
        </w:tabs>
      </w:pPr>
      <w:hyperlink w:anchor="_Toc28116" w:history="1">
        <w:r>
          <w:rPr>
            <w:rFonts w:ascii="仿宋" w:eastAsia="仿宋" w:hAnsi="仿宋" w:cs="仿宋" w:hint="eastAsia"/>
            <w:lang w:eastAsia="zh-CN"/>
          </w:rPr>
          <w:t>(一)、建立健全的预算管理制度</w:t>
        </w:r>
        <w:r>
          <w:tab/>
        </w:r>
        <w:r>
          <w:fldChar w:fldCharType="begin"/>
        </w:r>
        <w:r>
          <w:instrText xml:space="preserve"> PAGEREF _Toc28116 \h </w:instrText>
        </w:r>
        <w:r>
          <w:fldChar w:fldCharType="separate"/>
        </w:r>
        <w:r>
          <w:t>48</w:t>
        </w:r>
        <w:r>
          <w:fldChar w:fldCharType="end"/>
        </w:r>
      </w:hyperlink>
    </w:p>
    <w:p>
      <w:pPr>
        <w:pStyle w:val="TOC2"/>
        <w:tabs>
          <w:tab w:val="right" w:leader="dot" w:pos="8306"/>
        </w:tabs>
      </w:pPr>
      <w:hyperlink w:anchor="_Toc2888" w:history="1">
        <w:r>
          <w:rPr>
            <w:rFonts w:ascii="仿宋" w:eastAsia="仿宋" w:hAnsi="仿宋" w:cs="仿宋" w:hint="eastAsia"/>
            <w:lang w:eastAsia="zh-CN"/>
          </w:rPr>
          <w:t>(二)、加强资金流动监控</w:t>
        </w:r>
        <w:r>
          <w:tab/>
        </w:r>
        <w:r>
          <w:fldChar w:fldCharType="begin"/>
        </w:r>
        <w:r>
          <w:instrText xml:space="preserve"> PAGEREF _Toc2888 \h </w:instrText>
        </w:r>
        <w:r>
          <w:fldChar w:fldCharType="separate"/>
        </w:r>
        <w:r>
          <w:t>49</w:t>
        </w:r>
        <w:r>
          <w:fldChar w:fldCharType="end"/>
        </w:r>
      </w:hyperlink>
    </w:p>
    <w:p>
      <w:pPr>
        <w:pStyle w:val="TOC2"/>
        <w:tabs>
          <w:tab w:val="right" w:leader="dot" w:pos="8306"/>
        </w:tabs>
      </w:pPr>
      <w:hyperlink w:anchor="_Toc31110" w:history="1">
        <w:r>
          <w:rPr>
            <w:rFonts w:ascii="仿宋" w:eastAsia="仿宋" w:hAnsi="仿宋" w:cs="仿宋" w:hint="eastAsia"/>
            <w:lang w:eastAsia="zh-CN"/>
          </w:rPr>
          <w:t>(三)、制定完善的风险控制机制</w:t>
        </w:r>
        <w:r>
          <w:tab/>
        </w:r>
        <w:r>
          <w:fldChar w:fldCharType="begin"/>
        </w:r>
        <w:r>
          <w:instrText xml:space="preserve"> PAGEREF _Toc31110 \h </w:instrText>
        </w:r>
        <w:r>
          <w:fldChar w:fldCharType="separate"/>
        </w:r>
        <w:r>
          <w:t>51</w:t>
        </w:r>
        <w:r>
          <w:fldChar w:fldCharType="end"/>
        </w:r>
      </w:hyperlink>
    </w:p>
    <w:p>
      <w:pPr>
        <w:pStyle w:val="TOC2"/>
        <w:tabs>
          <w:tab w:val="right" w:leader="dot" w:pos="8306"/>
        </w:tabs>
      </w:pPr>
      <w:hyperlink w:anchor="_Toc23208" w:history="1">
        <w:r>
          <w:rPr>
            <w:rFonts w:ascii="仿宋" w:eastAsia="仿宋" w:hAnsi="仿宋" w:cs="仿宋" w:hint="eastAsia"/>
            <w:lang w:eastAsia="zh-CN"/>
          </w:rPr>
          <w:t>(四)、优化成本管理</w:t>
        </w:r>
        <w:r>
          <w:tab/>
        </w:r>
        <w:r>
          <w:fldChar w:fldCharType="begin"/>
        </w:r>
        <w:r>
          <w:instrText xml:space="preserve"> PAGEREF _Toc23208 \h </w:instrText>
        </w:r>
        <w:r>
          <w:fldChar w:fldCharType="separate"/>
        </w:r>
        <w:r>
          <w:t>52</w:t>
        </w:r>
        <w:r>
          <w:fldChar w:fldCharType="end"/>
        </w:r>
      </w:hyperlink>
    </w:p>
    <w:p>
      <w:pPr>
        <w:pStyle w:val="TOC1"/>
        <w:tabs>
          <w:tab w:val="right" w:leader="dot" w:pos="8306"/>
        </w:tabs>
      </w:pPr>
      <w:hyperlink w:anchor="_Toc29856" w:history="1">
        <w:r>
          <w:rPr>
            <w:rFonts w:ascii="仿宋" w:eastAsia="仿宋" w:hAnsi="仿宋" w:cs="仿宋" w:hint="eastAsia"/>
            <w:lang w:eastAsia="zh-CN"/>
          </w:rPr>
          <w:t>十三、利益相关者分析与沟通计划</w:t>
        </w:r>
        <w:r>
          <w:tab/>
        </w:r>
        <w:r>
          <w:fldChar w:fldCharType="begin"/>
        </w:r>
        <w:r>
          <w:instrText xml:space="preserve"> PAGEREF _Toc29856 \h </w:instrText>
        </w:r>
        <w:r>
          <w:fldChar w:fldCharType="separate"/>
        </w:r>
        <w:r>
          <w:t>53</w:t>
        </w:r>
        <w:r>
          <w:fldChar w:fldCharType="end"/>
        </w:r>
      </w:hyperlink>
    </w:p>
    <w:p>
      <w:pPr>
        <w:pStyle w:val="TOC2"/>
        <w:tabs>
          <w:tab w:val="right" w:leader="dot" w:pos="8306"/>
        </w:tabs>
      </w:pPr>
      <w:hyperlink w:anchor="_Toc27599" w:history="1">
        <w:r>
          <w:rPr>
            <w:rFonts w:ascii="仿宋" w:eastAsia="仿宋" w:hAnsi="仿宋" w:cs="仿宋" w:hint="eastAsia"/>
            <w:lang w:eastAsia="zh-CN"/>
          </w:rPr>
          <w:t>(一)、利益相关者分析</w:t>
        </w:r>
        <w:r>
          <w:tab/>
        </w:r>
        <w:r>
          <w:fldChar w:fldCharType="begin"/>
        </w:r>
        <w:r>
          <w:instrText xml:space="preserve"> PAGEREF _Toc27599 \h </w:instrText>
        </w:r>
        <w:r>
          <w:fldChar w:fldCharType="separate"/>
        </w:r>
        <w:r>
          <w:t>53</w:t>
        </w:r>
        <w:r>
          <w:fldChar w:fldCharType="end"/>
        </w:r>
      </w:hyperlink>
    </w:p>
    <w:p>
      <w:pPr>
        <w:pStyle w:val="TOC2"/>
        <w:tabs>
          <w:tab w:val="right" w:leader="dot" w:pos="8306"/>
        </w:tabs>
      </w:pPr>
      <w:hyperlink w:anchor="_Toc32621" w:history="1">
        <w:r>
          <w:rPr>
            <w:rFonts w:ascii="仿宋" w:eastAsia="仿宋" w:hAnsi="仿宋" w:cs="仿宋" w:hint="eastAsia"/>
            <w:lang w:eastAsia="zh-CN"/>
          </w:rPr>
          <w:t>(二)、沟通计划</w:t>
        </w:r>
        <w:r>
          <w:tab/>
        </w:r>
        <w:r>
          <w:fldChar w:fldCharType="begin"/>
        </w:r>
        <w:r>
          <w:instrText xml:space="preserve"> PAGEREF _Toc32621 \h </w:instrText>
        </w:r>
        <w:r>
          <w:fldChar w:fldCharType="separate"/>
        </w:r>
        <w:r>
          <w:t>55</w:t>
        </w:r>
        <w:r>
          <w:fldChar w:fldCharType="end"/>
        </w:r>
      </w:hyperlink>
    </w:p>
    <w:p>
      <w:pPr>
        <w:pStyle w:val="TOC1"/>
        <w:tabs>
          <w:tab w:val="right" w:leader="dot" w:pos="8306"/>
        </w:tabs>
      </w:pPr>
      <w:hyperlink w:anchor="_Toc16324" w:history="1">
        <w:r>
          <w:rPr>
            <w:rFonts w:ascii="仿宋" w:eastAsia="仿宋" w:hAnsi="仿宋" w:cs="仿宋" w:hint="eastAsia"/>
            <w:lang w:eastAsia="zh-CN"/>
          </w:rPr>
          <w:t>十四、超细岩棉隔热毡项目工程方案分析</w:t>
        </w:r>
        <w:r>
          <w:tab/>
        </w:r>
        <w:r>
          <w:fldChar w:fldCharType="begin"/>
        </w:r>
        <w:r>
          <w:instrText xml:space="preserve"> PAGEREF _Toc16324 \h </w:instrText>
        </w:r>
        <w:r>
          <w:fldChar w:fldCharType="separate"/>
        </w:r>
        <w:r>
          <w:t>56</w:t>
        </w:r>
        <w:r>
          <w:fldChar w:fldCharType="end"/>
        </w:r>
      </w:hyperlink>
    </w:p>
    <w:p>
      <w:pPr>
        <w:pStyle w:val="TOC2"/>
        <w:tabs>
          <w:tab w:val="right" w:leader="dot" w:pos="8306"/>
        </w:tabs>
      </w:pPr>
      <w:hyperlink w:anchor="_Toc6424" w:history="1">
        <w:r>
          <w:rPr>
            <w:rFonts w:ascii="仿宋" w:eastAsia="仿宋" w:hAnsi="仿宋" w:cs="仿宋" w:hint="eastAsia"/>
            <w:lang w:eastAsia="zh-CN"/>
          </w:rPr>
          <w:t>(一)、建筑工程设计原则</w:t>
        </w:r>
        <w:r>
          <w:tab/>
        </w:r>
        <w:r>
          <w:fldChar w:fldCharType="begin"/>
        </w:r>
        <w:r>
          <w:instrText xml:space="preserve"> PAGEREF _Toc6424 \h </w:instrText>
        </w:r>
        <w:r>
          <w:fldChar w:fldCharType="separate"/>
        </w:r>
        <w:r>
          <w:t>56</w:t>
        </w:r>
        <w:r>
          <w:fldChar w:fldCharType="end"/>
        </w:r>
      </w:hyperlink>
    </w:p>
    <w:p>
      <w:pPr>
        <w:pStyle w:val="TOC2"/>
        <w:tabs>
          <w:tab w:val="right" w:leader="dot" w:pos="8306"/>
        </w:tabs>
      </w:pPr>
      <w:hyperlink w:anchor="_Toc23106" w:history="1">
        <w:r>
          <w:rPr>
            <w:rFonts w:ascii="仿宋" w:eastAsia="仿宋" w:hAnsi="仿宋" w:cs="仿宋" w:hint="eastAsia"/>
            <w:lang w:eastAsia="zh-CN"/>
          </w:rPr>
          <w:t>(二)、土建工程建设指标</w:t>
        </w:r>
        <w:r>
          <w:tab/>
        </w:r>
        <w:r>
          <w:fldChar w:fldCharType="begin"/>
        </w:r>
        <w:r>
          <w:instrText xml:space="preserve"> PAGEREF _Toc23106 \h </w:instrText>
        </w:r>
        <w:r>
          <w:fldChar w:fldCharType="separate"/>
        </w:r>
        <w:r>
          <w:t>59</w:t>
        </w:r>
        <w:r>
          <w:fldChar w:fldCharType="end"/>
        </w:r>
      </w:hyperlink>
    </w:p>
    <w:p>
      <w:pPr>
        <w:pStyle w:val="TOC1"/>
        <w:tabs>
          <w:tab w:val="right" w:leader="dot" w:pos="8306"/>
        </w:tabs>
      </w:pPr>
      <w:hyperlink w:anchor="_Toc6855" w:history="1">
        <w:r>
          <w:rPr>
            <w:rFonts w:ascii="仿宋" w:eastAsia="仿宋" w:hAnsi="仿宋" w:cs="仿宋" w:hint="eastAsia"/>
            <w:lang w:eastAsia="zh-CN"/>
          </w:rPr>
          <w:t>十五、超细岩棉隔热毡项目变更管理</w:t>
        </w:r>
        <w:r>
          <w:tab/>
        </w:r>
        <w:r>
          <w:fldChar w:fldCharType="begin"/>
        </w:r>
        <w:r>
          <w:instrText xml:space="preserve"> PAGEREF _Toc6855 \h </w:instrText>
        </w:r>
        <w:r>
          <w:fldChar w:fldCharType="separate"/>
        </w:r>
        <w:r>
          <w:t>61</w:t>
        </w:r>
        <w:r>
          <w:fldChar w:fldCharType="end"/>
        </w:r>
      </w:hyperlink>
    </w:p>
    <w:p>
      <w:pPr>
        <w:pStyle w:val="TOC2"/>
        <w:tabs>
          <w:tab w:val="right" w:leader="dot" w:pos="8306"/>
        </w:tabs>
      </w:pPr>
      <w:hyperlink w:anchor="_Toc19163" w:history="1">
        <w:r>
          <w:rPr>
            <w:rFonts w:ascii="仿宋" w:eastAsia="仿宋" w:hAnsi="仿宋" w:cs="仿宋" w:hint="eastAsia"/>
            <w:lang w:eastAsia="zh-CN"/>
          </w:rPr>
          <w:t>(一)、变更申请与评估</w:t>
        </w:r>
        <w:r>
          <w:tab/>
        </w:r>
        <w:r>
          <w:fldChar w:fldCharType="begin"/>
        </w:r>
        <w:r>
          <w:instrText xml:space="preserve"> PAGEREF _Toc19163 \h </w:instrText>
        </w:r>
        <w:r>
          <w:fldChar w:fldCharType="separate"/>
        </w:r>
        <w:r>
          <w:t>61</w:t>
        </w:r>
        <w:r>
          <w:fldChar w:fldCharType="end"/>
        </w:r>
      </w:hyperlink>
    </w:p>
    <w:p>
      <w:pPr>
        <w:pStyle w:val="TOC2"/>
        <w:tabs>
          <w:tab w:val="right" w:leader="dot" w:pos="8306"/>
        </w:tabs>
      </w:pPr>
      <w:hyperlink w:anchor="_Toc11425" w:history="1">
        <w:r>
          <w:rPr>
            <w:rFonts w:ascii="仿宋" w:eastAsia="仿宋" w:hAnsi="仿宋" w:cs="仿宋" w:hint="eastAsia"/>
            <w:lang w:eastAsia="zh-CN"/>
          </w:rPr>
          <w:t>(二)、变更实施与控制</w:t>
        </w:r>
        <w:r>
          <w:tab/>
        </w:r>
        <w:r>
          <w:fldChar w:fldCharType="begin"/>
        </w:r>
        <w:r>
          <w:instrText xml:space="preserve"> PAGEREF _Toc11425 \h </w:instrText>
        </w:r>
        <w:r>
          <w:fldChar w:fldCharType="separate"/>
        </w:r>
        <w:r>
          <w:t>61</w:t>
        </w:r>
        <w:r>
          <w:fldChar w:fldCharType="end"/>
        </w:r>
      </w:hyperlink>
    </w:p>
    <w:p>
      <w:pPr>
        <w:pStyle w:val="TOC1"/>
        <w:tabs>
          <w:tab w:val="right" w:leader="dot" w:pos="8306"/>
        </w:tabs>
      </w:pPr>
      <w:hyperlink w:anchor="_Toc7291" w:history="1">
        <w:r>
          <w:rPr>
            <w:rFonts w:ascii="仿宋" w:eastAsia="仿宋" w:hAnsi="仿宋" w:cs="仿宋" w:hint="eastAsia"/>
            <w:lang w:eastAsia="zh-CN"/>
          </w:rPr>
          <w:t>十六、营销与推广策略</w:t>
        </w:r>
        <w:r>
          <w:tab/>
        </w:r>
        <w:r>
          <w:fldChar w:fldCharType="begin"/>
        </w:r>
        <w:r>
          <w:instrText xml:space="preserve"> PAGEREF _Toc7291 \h </w:instrText>
        </w:r>
        <w:r>
          <w:fldChar w:fldCharType="separate"/>
        </w:r>
        <w:r>
          <w:t>62</w:t>
        </w:r>
        <w:r>
          <w:fldChar w:fldCharType="end"/>
        </w:r>
      </w:hyperlink>
    </w:p>
    <w:p>
      <w:pPr>
        <w:pStyle w:val="TOC2"/>
        <w:tabs>
          <w:tab w:val="right" w:leader="dot" w:pos="8306"/>
        </w:tabs>
      </w:pPr>
      <w:hyperlink w:anchor="_Toc3031" w:history="1">
        <w:r>
          <w:rPr>
            <w:rFonts w:ascii="仿宋" w:eastAsia="仿宋" w:hAnsi="仿宋" w:cs="仿宋" w:hint="eastAsia"/>
            <w:lang w:eastAsia="zh-CN"/>
          </w:rPr>
          <w:t>(一)、产品/服务定位与特点</w:t>
        </w:r>
        <w:r>
          <w:tab/>
        </w:r>
        <w:r>
          <w:fldChar w:fldCharType="begin"/>
        </w:r>
        <w:r>
          <w:instrText xml:space="preserve"> PAGEREF _Toc3031 \h </w:instrText>
        </w:r>
        <w:r>
          <w:fldChar w:fldCharType="separate"/>
        </w:r>
        <w:r>
          <w:t>62</w:t>
        </w:r>
        <w:r>
          <w:fldChar w:fldCharType="end"/>
        </w:r>
      </w:hyperlink>
    </w:p>
    <w:p>
      <w:pPr>
        <w:pStyle w:val="TOC2"/>
        <w:tabs>
          <w:tab w:val="right" w:leader="dot" w:pos="8306"/>
        </w:tabs>
      </w:pPr>
      <w:hyperlink w:anchor="_Toc17848" w:history="1">
        <w:r>
          <w:rPr>
            <w:rFonts w:ascii="仿宋" w:eastAsia="仿宋" w:hAnsi="仿宋" w:cs="仿宋" w:hint="eastAsia"/>
            <w:lang w:eastAsia="zh-CN"/>
          </w:rPr>
          <w:t>(二)、市场定位与竞争分析</w:t>
        </w:r>
        <w:r>
          <w:tab/>
        </w:r>
        <w:r>
          <w:fldChar w:fldCharType="begin"/>
        </w:r>
        <w:r>
          <w:instrText xml:space="preserve"> PAGEREF _Toc17848 \h </w:instrText>
        </w:r>
        <w:r>
          <w:fldChar w:fldCharType="separate"/>
        </w:r>
        <w:r>
          <w:t>63</w:t>
        </w:r>
        <w:r>
          <w:fldChar w:fldCharType="end"/>
        </w:r>
      </w:hyperlink>
    </w:p>
    <w:p>
      <w:pPr>
        <w:pStyle w:val="TOC2"/>
        <w:tabs>
          <w:tab w:val="right" w:leader="dot" w:pos="8306"/>
        </w:tabs>
      </w:pPr>
      <w:hyperlink w:anchor="_Toc29226" w:history="1">
        <w:r>
          <w:rPr>
            <w:rFonts w:ascii="仿宋" w:eastAsia="仿宋" w:hAnsi="仿宋" w:cs="仿宋" w:hint="eastAsia"/>
            <w:lang w:eastAsia="zh-CN"/>
          </w:rPr>
          <w:t>(三)、营销渠道与策略</w:t>
        </w:r>
        <w:r>
          <w:tab/>
        </w:r>
        <w:r>
          <w:fldChar w:fldCharType="begin"/>
        </w:r>
        <w:r>
          <w:instrText xml:space="preserve"> PAGEREF _Toc29226 \h </w:instrText>
        </w:r>
        <w:r>
          <w:fldChar w:fldCharType="separate"/>
        </w:r>
        <w:r>
          <w:t>65</w:t>
        </w:r>
        <w:r>
          <w:fldChar w:fldCharType="end"/>
        </w:r>
      </w:hyperlink>
    </w:p>
    <w:p>
      <w:pPr>
        <w:pStyle w:val="TOC2"/>
        <w:tabs>
          <w:tab w:val="right" w:leader="dot" w:pos="8306"/>
        </w:tabs>
      </w:pPr>
      <w:hyperlink w:anchor="_Toc18630" w:history="1">
        <w:r>
          <w:rPr>
            <w:rFonts w:ascii="仿宋" w:eastAsia="仿宋" w:hAnsi="仿宋" w:cs="仿宋" w:hint="eastAsia"/>
            <w:lang w:eastAsia="zh-CN"/>
          </w:rPr>
          <w:t>(四)、推广与宣传活动</w:t>
        </w:r>
        <w:r>
          <w:tab/>
        </w:r>
        <w:r>
          <w:fldChar w:fldCharType="begin"/>
        </w:r>
        <w:r>
          <w:instrText xml:space="preserve"> PAGEREF _Toc18630 \h </w:instrText>
        </w:r>
        <w:r>
          <w:fldChar w:fldCharType="separate"/>
        </w:r>
        <w:r>
          <w:t>66</w:t>
        </w:r>
        <w:r>
          <w:fldChar w:fldCharType="end"/>
        </w:r>
      </w:hyperlink>
    </w:p>
    <w:p>
      <w:pPr>
        <w:pStyle w:val="TOC1"/>
        <w:tabs>
          <w:tab w:val="right" w:leader="dot" w:pos="8306"/>
        </w:tabs>
      </w:pPr>
      <w:hyperlink w:anchor="_Toc12940" w:history="1">
        <w:r>
          <w:rPr>
            <w:rFonts w:ascii="仿宋" w:eastAsia="仿宋" w:hAnsi="仿宋" w:cs="仿宋" w:hint="eastAsia"/>
            <w:lang w:eastAsia="zh-CN"/>
          </w:rPr>
          <w:t>十七、风险识别与分类</w:t>
        </w:r>
        <w:r>
          <w:tab/>
        </w:r>
        <w:r>
          <w:fldChar w:fldCharType="begin"/>
        </w:r>
        <w:r>
          <w:instrText xml:space="preserve"> PAGEREF _Toc12940 \h </w:instrText>
        </w:r>
        <w:r>
          <w:fldChar w:fldCharType="separate"/>
        </w:r>
        <w:r>
          <w:t>71</w:t>
        </w:r>
        <w:r>
          <w:fldChar w:fldCharType="end"/>
        </w:r>
      </w:hyperlink>
    </w:p>
    <w:p>
      <w:pPr>
        <w:pStyle w:val="TOC2"/>
        <w:tabs>
          <w:tab w:val="right" w:leader="dot" w:pos="8306"/>
        </w:tabs>
      </w:pPr>
      <w:hyperlink w:anchor="_Toc26649" w:history="1">
        <w:r>
          <w:rPr>
            <w:rFonts w:ascii="仿宋" w:eastAsia="仿宋" w:hAnsi="仿宋" w:cs="仿宋" w:hint="eastAsia"/>
            <w:lang w:eastAsia="zh-CN"/>
          </w:rPr>
          <w:t>(一)、风险识别</w:t>
        </w:r>
        <w:r>
          <w:tab/>
        </w:r>
        <w:r>
          <w:fldChar w:fldCharType="begin"/>
        </w:r>
        <w:r>
          <w:instrText xml:space="preserve"> PAGEREF _Toc26649 \h </w:instrText>
        </w:r>
        <w:r>
          <w:fldChar w:fldCharType="separate"/>
        </w:r>
        <w:r>
          <w:t>71</w:t>
        </w:r>
        <w:r>
          <w:fldChar w:fldCharType="end"/>
        </w:r>
      </w:hyperlink>
    </w:p>
    <w:p>
      <w:pPr>
        <w:pStyle w:val="TOC2"/>
        <w:tabs>
          <w:tab w:val="right" w:leader="dot" w:pos="8306"/>
        </w:tabs>
      </w:pPr>
      <w:hyperlink w:anchor="_Toc31686" w:history="1">
        <w:r>
          <w:rPr>
            <w:rFonts w:ascii="仿宋" w:eastAsia="仿宋" w:hAnsi="仿宋" w:cs="仿宋" w:hint="eastAsia"/>
            <w:lang w:eastAsia="zh-CN"/>
          </w:rPr>
          <w:t>(二)、风险分类</w:t>
        </w:r>
        <w:r>
          <w:tab/>
        </w:r>
        <w:r>
          <w:fldChar w:fldCharType="begin"/>
        </w:r>
        <w:r>
          <w:instrText xml:space="preserve"> PAGEREF _Toc31686 \h </w:instrText>
        </w:r>
        <w:r>
          <w:fldChar w:fldCharType="separate"/>
        </w:r>
        <w:r>
          <w:t>72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30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1170"/>
      <w:r>
        <w:rPr>
          <w:rFonts w:ascii="仿宋" w:eastAsia="仿宋" w:hAnsi="仿宋" w:cs="仿宋" w:hint="eastAsia"/>
          <w:sz w:val="28"/>
          <w:lang w:eastAsia="zh-CN"/>
        </w:rPr>
        <w:t>一、超细岩棉隔热毡项目危机管理</w:t>
      </w:r>
      <w:bookmarkEnd w:id="2"/>
    </w:p>
    <w:p>
      <w:pPr>
        <w:pStyle w:val="Heading2"/>
        <w:rPr>
          <w:rFonts w:ascii="仿宋" w:eastAsia="仿宋" w:hAnsi="仿宋" w:cs="仿宋" w:hint="eastAsia"/>
          <w:lang w:eastAsia="zh-CN"/>
        </w:rPr>
      </w:pPr>
      <w:bookmarkStart w:id="3" w:name="_Toc3073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超细岩棉隔热毡项目危机管理中，危机预警与识别是确保超细岩棉隔热毡项目稳健运行的核心步骤。通过建立全面的监测机制，超细岩棉隔热毡项目团队旨在及时发现和理解潜在的风险和危机因素，以便采取及时的预防和应对措施，确保超细岩棉隔热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超细岩棉隔热毡项目团队全面分析了整个超细岩棉隔热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超细岩棉隔热毡项目团队着重于明确定义超细岩棉隔热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超细岩棉隔热毡项目进展的持续监控，团队能够及时发现潜在问题并作出迅速反应。超细岩棉隔热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在这一阶段，团队的专业素养和反应速度将发挥至关重要的作用，以确保潜在危机能够在初期得到有效的处理，最大程度地减轻负面影响。通过危机预警与识别，超细岩棉隔热毡项目得以更有序、可控地推进。</w:t>
      </w:r>
    </w:p>
    <w:p>
      <w:pPr>
        <w:pStyle w:val="Heading2"/>
        <w:ind w:firstLine="560" w:firstLineChars="200"/>
        <w:rPr>
          <w:rFonts w:ascii="仿宋" w:eastAsia="仿宋" w:hAnsi="仿宋" w:cs="仿宋" w:hint="eastAsia"/>
          <w:sz w:val="28"/>
          <w:lang w:eastAsia="zh-CN"/>
        </w:rPr>
      </w:pPr>
      <w:bookmarkStart w:id="4" w:name="_Toc28192"/>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在危机发生时，超细岩棉隔热毡项目团队立即行动，成立了应急小组。该小组的任务是迅速制定并实施紧急应对措施，以最小化潜在损失。以下是采取的主要措施：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暂停超细岩棉隔热毡项目进度：为遏制危机蔓延，超细岩棉隔热毡项目暂时停止进行，以便全面评估当前状况。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资源重新分配：重新评估超细岩棉隔热毡项目资源的分配，确保最大限度地减小损失。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实时沟通：与关键利益相关者建立实时沟通机制，向他们传递超细岩棉隔热毡项目危机的实际状况，保障超细岩棉隔热毡项目核心利益。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在紧急应对的同时，超细岩棉隔热毡项目团队强调了团队协作和有效沟通的重要性。以下是团队协作的关键举措：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信息共享机制：建立了信息共享平台，确保团队成员能够及时获取超细岩棉隔热毡项目危机的实时信息。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领导者沟通：超细岩棉隔热毡项目领导者通过定期会议和即时沟通工具，指导团队应对危机，保持团队稳定运行。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随着危机得到初步控制，超细岩棉隔热毡项目团队转向制定恢复计划，以确保超细岩棉隔热毡项目能够从中迅速恢复。主要恢复计划包括：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修复受损的进度计划：重新评估超细岩棉隔热毡项目进度，制定修复计划，确保超细岩棉隔热毡项目尽快回归正常进程。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重新调整资源分配：优化资源分配，确保超细岩棉隔热毡项目在有限资源下高效运转。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风险管理机制加强：对超细岩棉隔热毡项目风险进行全面评估，制定更强化的风险管理策略，以预防未来可能的危机。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9524"/>
      <w:r>
        <w:rPr>
          <w:rFonts w:ascii="仿宋" w:eastAsia="仿宋" w:hAnsi="仿宋" w:cs="仿宋" w:hint="eastAsia"/>
          <w:sz w:val="28"/>
          <w:lang w:eastAsia="zh-CN"/>
        </w:rPr>
        <w:t>二、超细岩棉隔热毡项目建设单位说明</w:t>
      </w:r>
      <w:bookmarkEnd w:id="5"/>
    </w:p>
    <w:p>
      <w:pPr>
        <w:pStyle w:val="Heading2"/>
        <w:rPr>
          <w:rFonts w:ascii="仿宋" w:eastAsia="仿宋" w:hAnsi="仿宋" w:cs="仿宋" w:hint="eastAsia"/>
          <w:lang w:eastAsia="zh-CN"/>
        </w:rPr>
      </w:pPr>
      <w:bookmarkStart w:id="6" w:name="_Toc4337"/>
      <w:r>
        <w:rPr>
          <w:rFonts w:ascii="仿宋" w:eastAsia="仿宋" w:hAnsi="仿宋" w:cs="仿宋" w:hint="eastAsia"/>
          <w:lang w:eastAsia="zh-CN"/>
        </w:rPr>
        <w:t>(一)、超细岩棉隔热毡项目承办单位基本情况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1740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超细岩棉隔热毡项目承办单位的XXXX，我们着眼于实现可持续的经济效益。通过技术创新和解决方案的提供，公司预计在超细岩棉隔热毡项目执行期间将获得可观的收入增长。这一收入来源主要包括超细岩棉隔热毡项目交付、技术服务和解决方案的销售。</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同时，我们注重成本控制和效率提升，以确保超细岩棉隔热毡项目的可持续盈利。透过精细的管理和资源优化，公司期望实现超细岩棉隔热毡项目利润最大化。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超细岩棉隔热毡项目实施进行全面的投资评估，包括超细岩棉隔热毡项目启动阶段的资金投入和后续运营成本。通过对超细岩棉隔热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超细岩棉隔热毡项目实施过程中具备足够的资金流动性，公司将进行详尽的现金流分析。这包括资金需求的合理预测、超细岩棉隔热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3181"/>
      <w:r>
        <w:rPr>
          <w:rFonts w:ascii="仿宋" w:eastAsia="仿宋" w:hAnsi="仿宋" w:cs="仿宋" w:hint="eastAsia"/>
          <w:sz w:val="28"/>
          <w:lang w:eastAsia="zh-CN"/>
        </w:rPr>
        <w:t>三、超细岩棉隔热毡项目建设背景及必要性分析</w:t>
      </w:r>
      <w:bookmarkEnd w:id="8"/>
    </w:p>
    <w:p>
      <w:pPr>
        <w:pStyle w:val="Heading2"/>
        <w:rPr>
          <w:rFonts w:ascii="仿宋" w:eastAsia="仿宋" w:hAnsi="仿宋" w:cs="仿宋" w:hint="eastAsia"/>
          <w:lang w:eastAsia="zh-CN"/>
        </w:rPr>
      </w:pPr>
      <w:bookmarkStart w:id="9" w:name="_Toc256"/>
      <w:r>
        <w:rPr>
          <w:rFonts w:ascii="仿宋" w:eastAsia="仿宋" w:hAnsi="仿宋" w:cs="仿宋" w:hint="eastAsia"/>
          <w:lang w:eastAsia="zh-CN"/>
        </w:rPr>
        <w:t>(一)、超细岩棉隔热毡项目背景分析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超细岩棉隔热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超细岩棉隔热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超细岩棉隔热毡项目在这个潮流中的定位。同时，我们将关注行业内涌现的新兴机遇，以便超细岩棉隔热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超细岩棉隔热毡项目提供了强大的发展动力。我们将聚焦于行业内最新的技术发展趋势，包括但不限于人工智能、大数据分析、物联网等领域。通过深度的技术研究，我们将确保超细岩棉隔热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超细岩棉隔热毡项目发展的源泉。我们将投入更多的精力对市场需求进行深入剖析，超越表面的需求，深入挖掘潜在的市场痛点和机遇。通过对市场需求的细致了解，超细岩棉隔热毡项目将更有针对性地设计解决方案，满足市场的多样化需求，从而更好地促进超细岩棉隔热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超细岩棉隔热毡项目战略至关重要。我们将对竞争态势进行更为深入的分析，包括但不限于市场份额、产品特点、客户满意度等多个维度。通过深度的竞争分析，超细岩棉隔热毡项目将能够更准确地把握市场脉搏，制定具有竞争力的超细岩棉隔热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超细岩棉隔热毡项目的发展具有直接的影响。我们将进行更为全面的法规和政策分析，了解行业发展中的潜在法律风险和合规挑战。通过充分了解和遵守相关法规，超细岩棉隔热毡项目将确保在法律框架内合法合规运营，为超细岩棉隔热毡项目的稳健发展提供有力支持。</w:t>
      </w:r>
    </w:p>
    <w:p>
      <w:pPr>
        <w:pStyle w:val="Heading2"/>
        <w:ind w:firstLine="560" w:firstLineChars="200"/>
        <w:rPr>
          <w:rFonts w:ascii="仿宋" w:eastAsia="仿宋" w:hAnsi="仿宋" w:cs="仿宋" w:hint="eastAsia"/>
          <w:sz w:val="28"/>
          <w:lang w:eastAsia="zh-CN"/>
        </w:rPr>
      </w:pPr>
      <w:bookmarkStart w:id="10" w:name="_Toc8620"/>
      <w:r>
        <w:rPr>
          <w:rFonts w:ascii="仿宋" w:eastAsia="仿宋" w:hAnsi="仿宋" w:cs="仿宋" w:hint="eastAsia"/>
          <w:sz w:val="28"/>
          <w:lang w:eastAsia="zh-CN"/>
        </w:rPr>
        <w:t>(二)、超细岩棉隔热毡项目建设必要性分析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建设的迫切性源于对行业发展趋势的深刻洞察。我们正处于一个行业变革的时代，科技创新、数字化转型成为企业发展的关键动力。超细岩棉隔热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建设不仅仅是为了跟上潮流，更是为了通过技术创新推动企业的持续发展。通过引入先进的技术和解决方案，超细岩棉隔热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超细岩棉隔热毡项目的建设成为必然选择，通过提高产品质量、拓展服务领域，从而在竞争中获得更多的机会。超细岩棉隔热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超细岩棉隔热毡项目建设的必要性体现在对客户需求更精准的满足。通过超细岩棉隔热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建设的背后是对企业持续创新的追求。只有通过不断创新，企业才能在竞争中立于不败之地。超细岩棉隔热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19628"/>
      <w:r>
        <w:rPr>
          <w:rFonts w:ascii="仿宋" w:eastAsia="仿宋" w:hAnsi="仿宋" w:cs="仿宋" w:hint="eastAsia"/>
          <w:sz w:val="28"/>
          <w:lang w:eastAsia="zh-CN"/>
        </w:rPr>
        <w:t>四、超细岩棉隔热毡项目概论</w:t>
      </w:r>
      <w:bookmarkEnd w:id="11"/>
    </w:p>
    <w:p>
      <w:pPr>
        <w:pStyle w:val="Heading2"/>
        <w:rPr>
          <w:rFonts w:ascii="仿宋" w:eastAsia="仿宋" w:hAnsi="仿宋" w:cs="仿宋" w:hint="eastAsia"/>
          <w:lang w:eastAsia="zh-CN"/>
        </w:rPr>
      </w:pPr>
      <w:bookmarkStart w:id="12" w:name="_Toc19475"/>
      <w:r>
        <w:rPr>
          <w:rFonts w:ascii="仿宋" w:eastAsia="仿宋" w:hAnsi="仿宋" w:cs="仿宋" w:hint="eastAsia"/>
          <w:lang w:eastAsia="zh-CN"/>
        </w:rPr>
        <w:t>(一)、超细岩棉隔热毡项目概况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的起源追溯至对市场的深入洞察。市场的不断演变与变革为超细岩棉隔热毡项目提供了难得的机遇。当前市场存在的需求缺口和变革的大环境共同构成了超细岩棉隔热毡项目的背景。这个超细岩棉隔热毡项目旨在充分利用市场机遇，填补行业中尚未满足的需求，为客户提供全新的解决方案。市场的变革和需求的增长使得这个超细岩棉隔热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超细岩棉隔热毡项目名称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正式命名为超细岩棉隔热毡。这个名称不仅仅是一个标识，更代表了超细岩棉隔热毡项目的核心理念和愿景。它蕴含着超细岩棉隔热毡项目所要解决问题的关键字，具有强烈的表达和辨识度，为超细岩棉隔热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超细岩棉隔热毡项目目标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的核心目标是提供一种全新、高效的解决方案，满足客户日益增长的需求。超细岩棉隔热毡项目追求的不仅仅是满足市场需求，更是在市场中获得卓越的竞争优势。通过不断提升产品或服务的质量和创新水平，超细岩棉隔热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超细岩棉隔热毡项目范围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全面涵盖了产品研发、制造、市场推广和售后服务，确保从产品设计到最终用户体验的全方位关注。这一全面的超细岩棉隔热毡项目范围是为了确保超细岩棉隔热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超细岩棉隔热毡项目时间表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超细岩棉隔热毡项目计划在未来18个月内完成，包括研发、测试、市场试点和正式推出等不同阶段。这个时间表的合理设计是为了确保超细岩棉隔热毡项目各个阶段的顺利推进，以便按时交付高质量的成果。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超细岩棉隔热毡项目预算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总预算估算为XX百万美元，主要分配在研发、市场推广、人员培训和运营等方面。这一充足的预算为超细岩棉隔热毡项目提供了充足的资源，确保超细岩棉隔热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超细岩棉隔热毡项目风险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可能面临的风险包括市场接受度低、技术难题、竞争激烈等。超细岩棉隔热毡项目团队已经制定了相应的风险应对计划，通过前瞻性的风险管理，确保超细岩棉隔热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超细岩棉隔热毡项目团队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超细岩棉隔热毡项目汇聚了一支经验丰富、多领域专业素养的核心团队，确保超细岩棉隔热毡项目在各个方面都能拥有高水平的执行力。团队的协同作战是超细岩棉隔热毡项目成功的关键因素之一。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超细岩棉隔热毡项目背景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超细岩棉隔热毡项目的背景根植于市场对更高效、创新产品的渴望，同时也受到科技发展对行业格局的深刻改变的影响。这为超细岩棉隔热毡项目提供了广阔的发展空间和市场需求。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超细岩棉隔热毡项目现状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截至目前，超细岩棉隔热毡项目已完成市场调研和技术验证，取得了初步的成功。这为超细岩棉隔热毡项目在未来的发展奠定了坚实的基础，为更远大的目标打下了坚实的基石。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5721"/>
      <w:r>
        <w:rPr>
          <w:rFonts w:ascii="仿宋" w:eastAsia="仿宋" w:hAnsi="仿宋" w:cs="仿宋" w:hint="eastAsia"/>
          <w:sz w:val="28"/>
          <w:lang w:eastAsia="zh-CN"/>
        </w:rPr>
        <w:t>(二)、超细岩棉隔热毡项目目标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keyword》超细岩棉隔热毡项目首要业务目标是在市场中占据有利地位，实现产品/服务的成功推广和销售。通过不断提升产品质量、创新性，超细岩棉隔热毡项目追求成为行业中的领导者，赢得更多客户的青睐。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在科技迅速发展的时代，超细岩棉隔热毡项目着眼于技术创新。通过持续的研发和技术升级，超细岩棉隔热毡项目旨在推出更具创新性的产品或服务，以满足市场对新鲜、先进解决方案的需求。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为了建立可持续的客户关系，超细岩棉隔热毡项目设定了客户满意度目标。通过提供卓越的产品质量和优质的客户服务，超细岩棉隔热毡项目追求赢得客户的信任和忠诚度，确保他们的满意度达到行业领先水平。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超细岩棉隔热毡项目注重社会责任和可持续发展。通过实施环保、社会责任超细岩棉隔热毡项目，超细岩棉隔热毡项目致力于在经济发展的同时保护环境，促进社会公平，实现可持续经营。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超细岩棉隔热毡项目的团队是实现目标的核心驱动力。因此，超细岩棉隔热毡项目设定了团队发展目标，包括提升团队成员的专业技能、培养领导力，以及搭建协同高效的团队工作氛围。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16645"/>
      <w:r>
        <w:rPr>
          <w:rFonts w:ascii="仿宋" w:eastAsia="仿宋" w:hAnsi="仿宋" w:cs="仿宋" w:hint="eastAsia"/>
          <w:sz w:val="28"/>
          <w:lang w:eastAsia="zh-CN"/>
        </w:rPr>
        <w:t>(三)、超细岩棉隔热毡项目提出的理由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超细岩棉隔热毡项目提出的理由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的提出源于对市场机遇的深刻洞察。当前市场中存在的需求缺口和行业发展趋势表明，有巨大的商业机会等待被开发。通过准确捕捉市场机遇，超细岩棉隔热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的理念基于对技术创新的信仰。通过持续的研发和技术投入，超细岩棉隔热毡项目有望推出更具创新性的产品或服务。在科技飞速发展的当下，超细岩棉隔热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的提出是为了增强企业的行业竞争力。通过提升产品或服务的质量和独特性，超细岩棉隔热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超细岩棉隔热毡项目响应了消费者需求的变化。随着社会和科技的不断发展，消费者对产品和服务的需求也在发生变化。通过深入了解并及时回应消费者的新需求，超细岩棉隔热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的提出是企业战略发展规划的一部分。在面对日益激烈的市场竞争和不断变化的商业环境中，超细岩棉隔热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的提出不仅仅是基于商业考量，还注重社会责任。通过推出环保、社会责任等方面的超细岩棉隔热毡项目，超细岩棉隔热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超细岩棉隔热毡项目的提出反映了对利益相关者期望的关注。包括客户、员工、投资者等利益相关者在企业发展中都有着各自的期望，超细岩棉隔热毡项目力求在满足这些期望的同时，取得更大的共赢。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5292"/>
      <w:r>
        <w:rPr>
          <w:rFonts w:ascii="仿宋" w:eastAsia="仿宋" w:hAnsi="仿宋" w:cs="仿宋" w:hint="eastAsia"/>
          <w:sz w:val="28"/>
          <w:lang w:eastAsia="zh-CN"/>
        </w:rPr>
        <w:t>(四)、超细岩棉隔热毡项目意义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在实施超细岩棉隔热毡项目的过程中，我们不仅仅是在追逐商业成功，更是为企业和社会的多个层面创造了深远的意义。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超细岩棉隔热毡项目的首要意义在于提升企业的市场竞争力。通过持续的创新和对产品质量的高标准要求，超细岩棉隔热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超细岩棉隔热毡项目的推进将促使行业技术水平的提升。通过引入先进技术和创新性解决方案，超细岩棉隔热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超细岩棉隔热毡项目不仅创造了大量就业机会，提高了就业水平，还注重社会责任和环保。通过参与社会公益事业和推动环保超细岩棉隔热毡项目，超细岩棉隔热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综合而言，超细岩棉隔热毡项目意义重大，不仅推动了企业的发展，也为行业和社会的进步贡献了积极力量。这是一个全面而深刻的影响，将在未来产生可持续的正面效应。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1972"/>
      <w:r>
        <w:rPr>
          <w:rFonts w:ascii="仿宋" w:eastAsia="仿宋" w:hAnsi="仿宋" w:cs="仿宋" w:hint="eastAsia"/>
          <w:sz w:val="28"/>
          <w:lang w:eastAsia="zh-CN"/>
        </w:rPr>
        <w:t>(五)、超细岩棉隔热毡项目背景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在当今迅猛发展的商业环境中，超细岩棉隔热毡项目的动因根植于对多方面因素的审慎考量。这个超细岩棉隔热毡项目的提出并非孤立的决策，而是对企业所处背景深入思考的产物。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超细岩棉隔热毡项目背后的首要原因。科技的迅速发展和全球市场的快速变化使得企业必须灵活应对。超细岩棉隔热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https://d.book118.com/457060046132006053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超细岩棉隔热毡项目规划设计方案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FAD4A89"/>
    <w:rsid w:val="7FAD4A8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7060046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2024-03-03T07:16:00Z</dcterms:created>
  <dcterms:modified xsi:type="dcterms:W3CDTF">2024-03-03T07:16:37Z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AEF4F8E3A6374A02A9DC2C032FB7C49A_11</vt:lpwstr>
  </property>
  <property fmtid="{D5CDD505-2E9C-101B-9397-08002B2CF9AE}" pid="3" name="KSOProductBuildVer">
    <vt:lpwstr>2052-12.1.0.16388</vt:lpwstr>
  </property>
</Properties>
</file>