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涂料助剂项目规划设计纲要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821" w:history="1">
        <w:r>
          <w:rPr>
            <w:rFonts w:ascii="仿宋" w:eastAsia="仿宋" w:hAnsi="仿宋" w:cs="仿宋" w:hint="eastAsia"/>
            <w:lang w:eastAsia="zh-CN"/>
          </w:rPr>
          <w:t>序言</w:t>
        </w:r>
        <w:r>
          <w:tab/>
        </w:r>
        <w:r>
          <w:fldChar w:fldCharType="begin"/>
        </w:r>
        <w:r>
          <w:instrText xml:space="preserve"> PAGEREF _Toc29821 \h </w:instrText>
        </w:r>
        <w:r>
          <w:fldChar w:fldCharType="separate"/>
        </w:r>
        <w:r>
          <w:t>3</w:t>
        </w:r>
        <w:r>
          <w:fldChar w:fldCharType="end"/>
        </w:r>
      </w:hyperlink>
    </w:p>
    <w:p>
      <w:pPr>
        <w:pStyle w:val="TOC1"/>
        <w:tabs>
          <w:tab w:val="right" w:leader="dot" w:pos="8306"/>
        </w:tabs>
      </w:pPr>
      <w:hyperlink w:anchor="_Toc8145" w:history="1">
        <w:r>
          <w:rPr>
            <w:rFonts w:ascii="仿宋" w:eastAsia="仿宋" w:hAnsi="仿宋" w:cs="仿宋" w:hint="eastAsia"/>
            <w:lang w:eastAsia="zh-CN"/>
          </w:rPr>
          <w:t>一、涂料助剂项目土建工程</w:t>
        </w:r>
        <w:r>
          <w:tab/>
        </w:r>
        <w:r>
          <w:fldChar w:fldCharType="begin"/>
        </w:r>
        <w:r>
          <w:instrText xml:space="preserve"> PAGEREF _Toc8145 \h </w:instrText>
        </w:r>
        <w:r>
          <w:fldChar w:fldCharType="separate"/>
        </w:r>
        <w:r>
          <w:t>3</w:t>
        </w:r>
        <w:r>
          <w:fldChar w:fldCharType="end"/>
        </w:r>
      </w:hyperlink>
    </w:p>
    <w:p>
      <w:pPr>
        <w:pStyle w:val="TOC2"/>
        <w:tabs>
          <w:tab w:val="right" w:leader="dot" w:pos="8306"/>
        </w:tabs>
      </w:pPr>
      <w:hyperlink w:anchor="_Toc16402" w:history="1">
        <w:r>
          <w:rPr>
            <w:rFonts w:ascii="仿宋" w:eastAsia="仿宋" w:hAnsi="仿宋" w:cs="仿宋" w:hint="eastAsia"/>
            <w:lang w:eastAsia="zh-CN"/>
          </w:rPr>
          <w:t>(一)、建筑工程设计原则</w:t>
        </w:r>
        <w:r>
          <w:tab/>
        </w:r>
        <w:r>
          <w:fldChar w:fldCharType="begin"/>
        </w:r>
        <w:r>
          <w:instrText xml:space="preserve"> PAGEREF _Toc16402 \h </w:instrText>
        </w:r>
        <w:r>
          <w:fldChar w:fldCharType="separate"/>
        </w:r>
        <w:r>
          <w:t>3</w:t>
        </w:r>
        <w:r>
          <w:fldChar w:fldCharType="end"/>
        </w:r>
      </w:hyperlink>
    </w:p>
    <w:p>
      <w:pPr>
        <w:pStyle w:val="TOC2"/>
        <w:tabs>
          <w:tab w:val="right" w:leader="dot" w:pos="8306"/>
        </w:tabs>
      </w:pPr>
      <w:hyperlink w:anchor="_Toc16774" w:history="1">
        <w:r>
          <w:rPr>
            <w:rFonts w:ascii="仿宋" w:eastAsia="仿宋" w:hAnsi="仿宋" w:cs="仿宋" w:hint="eastAsia"/>
            <w:lang w:eastAsia="zh-CN"/>
          </w:rPr>
          <w:t>(二)、土建工程设计年限及安全等级</w:t>
        </w:r>
        <w:r>
          <w:tab/>
        </w:r>
        <w:r>
          <w:fldChar w:fldCharType="begin"/>
        </w:r>
        <w:r>
          <w:instrText xml:space="preserve"> PAGEREF _Toc16774 \h </w:instrText>
        </w:r>
        <w:r>
          <w:fldChar w:fldCharType="separate"/>
        </w:r>
        <w:r>
          <w:t>4</w:t>
        </w:r>
        <w:r>
          <w:fldChar w:fldCharType="end"/>
        </w:r>
      </w:hyperlink>
    </w:p>
    <w:p>
      <w:pPr>
        <w:pStyle w:val="TOC2"/>
        <w:tabs>
          <w:tab w:val="right" w:leader="dot" w:pos="8306"/>
        </w:tabs>
      </w:pPr>
      <w:hyperlink w:anchor="_Toc31667" w:history="1">
        <w:r>
          <w:rPr>
            <w:rFonts w:ascii="仿宋" w:eastAsia="仿宋" w:hAnsi="仿宋" w:cs="仿宋" w:hint="eastAsia"/>
            <w:lang w:eastAsia="zh-CN"/>
          </w:rPr>
          <w:t>(三)、建筑工程设计总体要求</w:t>
        </w:r>
        <w:r>
          <w:tab/>
        </w:r>
        <w:r>
          <w:fldChar w:fldCharType="begin"/>
        </w:r>
        <w:r>
          <w:instrText xml:space="preserve"> PAGEREF _Toc31667 \h </w:instrText>
        </w:r>
        <w:r>
          <w:fldChar w:fldCharType="separate"/>
        </w:r>
        <w:r>
          <w:t>5</w:t>
        </w:r>
        <w:r>
          <w:fldChar w:fldCharType="end"/>
        </w:r>
      </w:hyperlink>
    </w:p>
    <w:p>
      <w:pPr>
        <w:pStyle w:val="TOC2"/>
        <w:tabs>
          <w:tab w:val="right" w:leader="dot" w:pos="8306"/>
        </w:tabs>
      </w:pPr>
      <w:hyperlink w:anchor="_Toc8703" w:history="1">
        <w:r>
          <w:rPr>
            <w:rFonts w:ascii="仿宋" w:eastAsia="仿宋" w:hAnsi="仿宋" w:cs="仿宋" w:hint="eastAsia"/>
            <w:lang w:eastAsia="zh-CN"/>
          </w:rPr>
          <w:t>(四)、土建工程建设指标</w:t>
        </w:r>
        <w:r>
          <w:tab/>
        </w:r>
        <w:r>
          <w:fldChar w:fldCharType="begin"/>
        </w:r>
        <w:r>
          <w:instrText xml:space="preserve"> PAGEREF _Toc8703 \h </w:instrText>
        </w:r>
        <w:r>
          <w:fldChar w:fldCharType="separate"/>
        </w:r>
        <w:r>
          <w:t>6</w:t>
        </w:r>
        <w:r>
          <w:fldChar w:fldCharType="end"/>
        </w:r>
      </w:hyperlink>
    </w:p>
    <w:p>
      <w:pPr>
        <w:pStyle w:val="TOC1"/>
        <w:tabs>
          <w:tab w:val="right" w:leader="dot" w:pos="8306"/>
        </w:tabs>
      </w:pPr>
      <w:hyperlink w:anchor="_Toc16208" w:history="1">
        <w:r>
          <w:rPr>
            <w:rFonts w:ascii="仿宋" w:eastAsia="仿宋" w:hAnsi="仿宋" w:cs="仿宋" w:hint="eastAsia"/>
            <w:lang w:eastAsia="zh-CN"/>
          </w:rPr>
          <w:t>二、涂料助剂项目危机管理</w:t>
        </w:r>
        <w:r>
          <w:tab/>
        </w:r>
        <w:r>
          <w:fldChar w:fldCharType="begin"/>
        </w:r>
        <w:r>
          <w:instrText xml:space="preserve"> PAGEREF _Toc16208 \h </w:instrText>
        </w:r>
        <w:r>
          <w:fldChar w:fldCharType="separate"/>
        </w:r>
        <w:r>
          <w:t>6</w:t>
        </w:r>
        <w:r>
          <w:fldChar w:fldCharType="end"/>
        </w:r>
      </w:hyperlink>
    </w:p>
    <w:p>
      <w:pPr>
        <w:pStyle w:val="TOC2"/>
        <w:tabs>
          <w:tab w:val="right" w:leader="dot" w:pos="8306"/>
        </w:tabs>
      </w:pPr>
      <w:hyperlink w:anchor="_Toc19120" w:history="1">
        <w:r>
          <w:rPr>
            <w:rFonts w:ascii="仿宋" w:eastAsia="仿宋" w:hAnsi="仿宋" w:cs="仿宋" w:hint="eastAsia"/>
            <w:lang w:eastAsia="zh-CN"/>
          </w:rPr>
          <w:t>(一)、危机预警与识别</w:t>
        </w:r>
        <w:r>
          <w:tab/>
        </w:r>
        <w:r>
          <w:fldChar w:fldCharType="begin"/>
        </w:r>
        <w:r>
          <w:instrText xml:space="preserve"> PAGEREF _Toc19120 \h </w:instrText>
        </w:r>
        <w:r>
          <w:fldChar w:fldCharType="separate"/>
        </w:r>
        <w:r>
          <w:t>6</w:t>
        </w:r>
        <w:r>
          <w:fldChar w:fldCharType="end"/>
        </w:r>
      </w:hyperlink>
    </w:p>
    <w:p>
      <w:pPr>
        <w:pStyle w:val="TOC2"/>
        <w:tabs>
          <w:tab w:val="right" w:leader="dot" w:pos="8306"/>
        </w:tabs>
      </w:pPr>
      <w:hyperlink w:anchor="_Toc711" w:history="1">
        <w:r>
          <w:rPr>
            <w:rFonts w:ascii="仿宋" w:eastAsia="仿宋" w:hAnsi="仿宋" w:cs="仿宋" w:hint="eastAsia"/>
            <w:lang w:eastAsia="zh-CN"/>
          </w:rPr>
          <w:t>(二)、危机应对与恢复</w:t>
        </w:r>
        <w:r>
          <w:tab/>
        </w:r>
        <w:r>
          <w:fldChar w:fldCharType="begin"/>
        </w:r>
        <w:r>
          <w:instrText xml:space="preserve"> PAGEREF _Toc711 \h </w:instrText>
        </w:r>
        <w:r>
          <w:fldChar w:fldCharType="separate"/>
        </w:r>
        <w:r>
          <w:t>7</w:t>
        </w:r>
        <w:r>
          <w:fldChar w:fldCharType="end"/>
        </w:r>
      </w:hyperlink>
    </w:p>
    <w:p>
      <w:pPr>
        <w:pStyle w:val="TOC1"/>
        <w:tabs>
          <w:tab w:val="right" w:leader="dot" w:pos="8306"/>
        </w:tabs>
      </w:pPr>
      <w:hyperlink w:anchor="_Toc32590" w:history="1">
        <w:r>
          <w:rPr>
            <w:rFonts w:ascii="仿宋" w:eastAsia="仿宋" w:hAnsi="仿宋" w:cs="仿宋" w:hint="eastAsia"/>
            <w:lang w:eastAsia="zh-CN"/>
          </w:rPr>
          <w:t>三、涂料助剂项目文档管理</w:t>
        </w:r>
        <w:r>
          <w:tab/>
        </w:r>
        <w:r>
          <w:fldChar w:fldCharType="begin"/>
        </w:r>
        <w:r>
          <w:instrText xml:space="preserve"> PAGEREF _Toc32590 \h </w:instrText>
        </w:r>
        <w:r>
          <w:fldChar w:fldCharType="separate"/>
        </w:r>
        <w:r>
          <w:t>9</w:t>
        </w:r>
        <w:r>
          <w:fldChar w:fldCharType="end"/>
        </w:r>
      </w:hyperlink>
    </w:p>
    <w:p>
      <w:pPr>
        <w:pStyle w:val="TOC2"/>
        <w:tabs>
          <w:tab w:val="right" w:leader="dot" w:pos="8306"/>
        </w:tabs>
      </w:pPr>
      <w:hyperlink w:anchor="_Toc16641" w:history="1">
        <w:r>
          <w:rPr>
            <w:rFonts w:ascii="仿宋" w:eastAsia="仿宋" w:hAnsi="仿宋" w:cs="仿宋" w:hint="eastAsia"/>
            <w:lang w:eastAsia="zh-CN"/>
          </w:rPr>
          <w:t>(一)、文档编制与审查</w:t>
        </w:r>
        <w:r>
          <w:tab/>
        </w:r>
        <w:r>
          <w:fldChar w:fldCharType="begin"/>
        </w:r>
        <w:r>
          <w:instrText xml:space="preserve"> PAGEREF _Toc16641 \h </w:instrText>
        </w:r>
        <w:r>
          <w:fldChar w:fldCharType="separate"/>
        </w:r>
        <w:r>
          <w:t>9</w:t>
        </w:r>
        <w:r>
          <w:fldChar w:fldCharType="end"/>
        </w:r>
      </w:hyperlink>
    </w:p>
    <w:p>
      <w:pPr>
        <w:pStyle w:val="TOC2"/>
        <w:tabs>
          <w:tab w:val="right" w:leader="dot" w:pos="8306"/>
        </w:tabs>
      </w:pPr>
      <w:hyperlink w:anchor="_Toc9476" w:history="1">
        <w:r>
          <w:rPr>
            <w:rFonts w:ascii="仿宋" w:eastAsia="仿宋" w:hAnsi="仿宋" w:cs="仿宋" w:hint="eastAsia"/>
            <w:lang w:eastAsia="zh-CN"/>
          </w:rPr>
          <w:t>(二)、文档发布与分发</w:t>
        </w:r>
        <w:r>
          <w:tab/>
        </w:r>
        <w:r>
          <w:fldChar w:fldCharType="begin"/>
        </w:r>
        <w:r>
          <w:instrText xml:space="preserve"> PAGEREF _Toc9476 \h </w:instrText>
        </w:r>
        <w:r>
          <w:fldChar w:fldCharType="separate"/>
        </w:r>
        <w:r>
          <w:t>10</w:t>
        </w:r>
        <w:r>
          <w:fldChar w:fldCharType="end"/>
        </w:r>
      </w:hyperlink>
    </w:p>
    <w:p>
      <w:pPr>
        <w:pStyle w:val="TOC2"/>
        <w:tabs>
          <w:tab w:val="right" w:leader="dot" w:pos="8306"/>
        </w:tabs>
      </w:pPr>
      <w:hyperlink w:anchor="_Toc20697" w:history="1">
        <w:r>
          <w:rPr>
            <w:rFonts w:ascii="仿宋" w:eastAsia="仿宋" w:hAnsi="仿宋" w:cs="仿宋" w:hint="eastAsia"/>
            <w:lang w:eastAsia="zh-CN"/>
          </w:rPr>
          <w:t>(三)、文档存档与归档</w:t>
        </w:r>
        <w:r>
          <w:tab/>
        </w:r>
        <w:r>
          <w:fldChar w:fldCharType="begin"/>
        </w:r>
        <w:r>
          <w:instrText xml:space="preserve"> PAGEREF _Toc20697 \h </w:instrText>
        </w:r>
        <w:r>
          <w:fldChar w:fldCharType="separate"/>
        </w:r>
        <w:r>
          <w:t>11</w:t>
        </w:r>
        <w:r>
          <w:fldChar w:fldCharType="end"/>
        </w:r>
      </w:hyperlink>
    </w:p>
    <w:p>
      <w:pPr>
        <w:pStyle w:val="TOC1"/>
        <w:tabs>
          <w:tab w:val="right" w:leader="dot" w:pos="8306"/>
        </w:tabs>
      </w:pPr>
      <w:hyperlink w:anchor="_Toc3118" w:history="1">
        <w:r>
          <w:rPr>
            <w:rFonts w:ascii="仿宋" w:eastAsia="仿宋" w:hAnsi="仿宋" w:cs="仿宋" w:hint="eastAsia"/>
            <w:lang w:eastAsia="zh-CN"/>
          </w:rPr>
          <w:t>四、市场分析、调研</w:t>
        </w:r>
        <w:r>
          <w:tab/>
        </w:r>
        <w:r>
          <w:fldChar w:fldCharType="begin"/>
        </w:r>
        <w:r>
          <w:instrText xml:space="preserve"> PAGEREF _Toc3118 \h </w:instrText>
        </w:r>
        <w:r>
          <w:fldChar w:fldCharType="separate"/>
        </w:r>
        <w:r>
          <w:t>12</w:t>
        </w:r>
        <w:r>
          <w:fldChar w:fldCharType="end"/>
        </w:r>
      </w:hyperlink>
    </w:p>
    <w:p>
      <w:pPr>
        <w:pStyle w:val="TOC2"/>
        <w:tabs>
          <w:tab w:val="right" w:leader="dot" w:pos="8306"/>
        </w:tabs>
      </w:pPr>
      <w:hyperlink w:anchor="_Toc2661" w:history="1">
        <w:r>
          <w:rPr>
            <w:rFonts w:ascii="仿宋" w:eastAsia="仿宋" w:hAnsi="仿宋" w:cs="仿宋" w:hint="eastAsia"/>
            <w:lang w:eastAsia="zh-CN"/>
          </w:rPr>
          <w:t>(一)、涂料助剂行业分析</w:t>
        </w:r>
        <w:r>
          <w:tab/>
        </w:r>
        <w:r>
          <w:fldChar w:fldCharType="begin"/>
        </w:r>
        <w:r>
          <w:instrText xml:space="preserve"> PAGEREF _Toc2661 \h </w:instrText>
        </w:r>
        <w:r>
          <w:fldChar w:fldCharType="separate"/>
        </w:r>
        <w:r>
          <w:t>12</w:t>
        </w:r>
        <w:r>
          <w:fldChar w:fldCharType="end"/>
        </w:r>
      </w:hyperlink>
    </w:p>
    <w:p>
      <w:pPr>
        <w:pStyle w:val="TOC2"/>
        <w:tabs>
          <w:tab w:val="right" w:leader="dot" w:pos="8306"/>
        </w:tabs>
      </w:pPr>
      <w:hyperlink w:anchor="_Toc30989" w:history="1">
        <w:r>
          <w:rPr>
            <w:rFonts w:ascii="仿宋" w:eastAsia="仿宋" w:hAnsi="仿宋" w:cs="仿宋" w:hint="eastAsia"/>
            <w:lang w:eastAsia="zh-CN"/>
          </w:rPr>
          <w:t>(二)、涂料助剂市场分析预测</w:t>
        </w:r>
        <w:r>
          <w:tab/>
        </w:r>
        <w:r>
          <w:fldChar w:fldCharType="begin"/>
        </w:r>
        <w:r>
          <w:instrText xml:space="preserve"> PAGEREF _Toc30989 \h </w:instrText>
        </w:r>
        <w:r>
          <w:fldChar w:fldCharType="separate"/>
        </w:r>
        <w:r>
          <w:t>13</w:t>
        </w:r>
        <w:r>
          <w:fldChar w:fldCharType="end"/>
        </w:r>
      </w:hyperlink>
    </w:p>
    <w:p>
      <w:pPr>
        <w:pStyle w:val="TOC1"/>
        <w:tabs>
          <w:tab w:val="right" w:leader="dot" w:pos="8306"/>
        </w:tabs>
      </w:pPr>
      <w:hyperlink w:anchor="_Toc17241" w:history="1">
        <w:r>
          <w:rPr>
            <w:rFonts w:ascii="仿宋" w:eastAsia="仿宋" w:hAnsi="仿宋" w:cs="仿宋" w:hint="eastAsia"/>
            <w:lang w:eastAsia="zh-CN"/>
          </w:rPr>
          <w:t>五、涂料助剂项目建设单位说明</w:t>
        </w:r>
        <w:r>
          <w:tab/>
        </w:r>
        <w:r>
          <w:fldChar w:fldCharType="begin"/>
        </w:r>
        <w:r>
          <w:instrText xml:space="preserve"> PAGEREF _Toc17241 \h </w:instrText>
        </w:r>
        <w:r>
          <w:fldChar w:fldCharType="separate"/>
        </w:r>
        <w:r>
          <w:t>14</w:t>
        </w:r>
        <w:r>
          <w:fldChar w:fldCharType="end"/>
        </w:r>
      </w:hyperlink>
    </w:p>
    <w:p>
      <w:pPr>
        <w:pStyle w:val="TOC2"/>
        <w:tabs>
          <w:tab w:val="right" w:leader="dot" w:pos="8306"/>
        </w:tabs>
      </w:pPr>
      <w:hyperlink w:anchor="_Toc27420" w:history="1">
        <w:r>
          <w:rPr>
            <w:rFonts w:ascii="仿宋" w:eastAsia="仿宋" w:hAnsi="仿宋" w:cs="仿宋" w:hint="eastAsia"/>
            <w:lang w:eastAsia="zh-CN"/>
          </w:rPr>
          <w:t>(一)、涂料助剂项目承办单位基本情况</w:t>
        </w:r>
        <w:r>
          <w:tab/>
        </w:r>
        <w:r>
          <w:fldChar w:fldCharType="begin"/>
        </w:r>
        <w:r>
          <w:instrText xml:space="preserve"> PAGEREF _Toc27420 \h </w:instrText>
        </w:r>
        <w:r>
          <w:fldChar w:fldCharType="separate"/>
        </w:r>
        <w:r>
          <w:t>14</w:t>
        </w:r>
        <w:r>
          <w:fldChar w:fldCharType="end"/>
        </w:r>
      </w:hyperlink>
    </w:p>
    <w:p>
      <w:pPr>
        <w:pStyle w:val="TOC2"/>
        <w:tabs>
          <w:tab w:val="right" w:leader="dot" w:pos="8306"/>
        </w:tabs>
      </w:pPr>
      <w:hyperlink w:anchor="_Toc17298" w:history="1">
        <w:r>
          <w:rPr>
            <w:rFonts w:ascii="仿宋" w:eastAsia="仿宋" w:hAnsi="仿宋" w:cs="仿宋" w:hint="eastAsia"/>
            <w:lang w:eastAsia="zh-CN"/>
          </w:rPr>
          <w:t>(二)、公司经济效益分析</w:t>
        </w:r>
        <w:r>
          <w:tab/>
        </w:r>
        <w:r>
          <w:fldChar w:fldCharType="begin"/>
        </w:r>
        <w:r>
          <w:instrText xml:space="preserve"> PAGEREF _Toc17298 \h </w:instrText>
        </w:r>
        <w:r>
          <w:fldChar w:fldCharType="separate"/>
        </w:r>
        <w:r>
          <w:t>14</w:t>
        </w:r>
        <w:r>
          <w:fldChar w:fldCharType="end"/>
        </w:r>
      </w:hyperlink>
    </w:p>
    <w:p>
      <w:pPr>
        <w:pStyle w:val="TOC1"/>
        <w:tabs>
          <w:tab w:val="right" w:leader="dot" w:pos="8306"/>
        </w:tabs>
      </w:pPr>
      <w:hyperlink w:anchor="_Toc24543" w:history="1">
        <w:r>
          <w:rPr>
            <w:rFonts w:ascii="仿宋" w:eastAsia="仿宋" w:hAnsi="仿宋" w:cs="仿宋" w:hint="eastAsia"/>
            <w:lang w:eastAsia="zh-CN"/>
          </w:rPr>
          <w:t>六、涂料助剂项目概论</w:t>
        </w:r>
        <w:r>
          <w:tab/>
        </w:r>
        <w:r>
          <w:fldChar w:fldCharType="begin"/>
        </w:r>
        <w:r>
          <w:instrText xml:space="preserve"> PAGEREF _Toc24543 \h </w:instrText>
        </w:r>
        <w:r>
          <w:fldChar w:fldCharType="separate"/>
        </w:r>
        <w:r>
          <w:t>15</w:t>
        </w:r>
        <w:r>
          <w:fldChar w:fldCharType="end"/>
        </w:r>
      </w:hyperlink>
    </w:p>
    <w:p>
      <w:pPr>
        <w:pStyle w:val="TOC2"/>
        <w:tabs>
          <w:tab w:val="right" w:leader="dot" w:pos="8306"/>
        </w:tabs>
      </w:pPr>
      <w:hyperlink w:anchor="_Toc6939" w:history="1">
        <w:r>
          <w:rPr>
            <w:rFonts w:ascii="仿宋" w:eastAsia="仿宋" w:hAnsi="仿宋" w:cs="仿宋" w:hint="eastAsia"/>
            <w:lang w:eastAsia="zh-CN"/>
          </w:rPr>
          <w:t>(一)、涂料助剂项目概况</w:t>
        </w:r>
        <w:r>
          <w:tab/>
        </w:r>
        <w:r>
          <w:fldChar w:fldCharType="begin"/>
        </w:r>
        <w:r>
          <w:instrText xml:space="preserve"> PAGEREF _Toc6939 \h </w:instrText>
        </w:r>
        <w:r>
          <w:fldChar w:fldCharType="separate"/>
        </w:r>
        <w:r>
          <w:t>15</w:t>
        </w:r>
        <w:r>
          <w:fldChar w:fldCharType="end"/>
        </w:r>
      </w:hyperlink>
    </w:p>
    <w:p>
      <w:pPr>
        <w:pStyle w:val="TOC2"/>
        <w:tabs>
          <w:tab w:val="right" w:leader="dot" w:pos="8306"/>
        </w:tabs>
      </w:pPr>
      <w:hyperlink w:anchor="_Toc30059" w:history="1">
        <w:r>
          <w:rPr>
            <w:rFonts w:ascii="仿宋" w:eastAsia="仿宋" w:hAnsi="仿宋" w:cs="仿宋" w:hint="eastAsia"/>
            <w:lang w:eastAsia="zh-CN"/>
          </w:rPr>
          <w:t>(二)、涂料助剂项目目标</w:t>
        </w:r>
        <w:r>
          <w:tab/>
        </w:r>
        <w:r>
          <w:fldChar w:fldCharType="begin"/>
        </w:r>
        <w:r>
          <w:instrText xml:space="preserve"> PAGEREF _Toc30059 \h </w:instrText>
        </w:r>
        <w:r>
          <w:fldChar w:fldCharType="separate"/>
        </w:r>
        <w:r>
          <w:t>17</w:t>
        </w:r>
        <w:r>
          <w:fldChar w:fldCharType="end"/>
        </w:r>
      </w:hyperlink>
    </w:p>
    <w:p>
      <w:pPr>
        <w:pStyle w:val="TOC2"/>
        <w:tabs>
          <w:tab w:val="right" w:leader="dot" w:pos="8306"/>
        </w:tabs>
      </w:pPr>
      <w:hyperlink w:anchor="_Toc19745" w:history="1">
        <w:r>
          <w:rPr>
            <w:rFonts w:ascii="仿宋" w:eastAsia="仿宋" w:hAnsi="仿宋" w:cs="仿宋" w:hint="eastAsia"/>
            <w:lang w:eastAsia="zh-CN"/>
          </w:rPr>
          <w:t>(三)、涂料助剂项目提出的理由</w:t>
        </w:r>
        <w:r>
          <w:tab/>
        </w:r>
        <w:r>
          <w:fldChar w:fldCharType="begin"/>
        </w:r>
        <w:r>
          <w:instrText xml:space="preserve"> PAGEREF _Toc19745 \h </w:instrText>
        </w:r>
        <w:r>
          <w:fldChar w:fldCharType="separate"/>
        </w:r>
        <w:r>
          <w:t>18</w:t>
        </w:r>
        <w:r>
          <w:fldChar w:fldCharType="end"/>
        </w:r>
      </w:hyperlink>
    </w:p>
    <w:p>
      <w:pPr>
        <w:pStyle w:val="TOC2"/>
        <w:tabs>
          <w:tab w:val="right" w:leader="dot" w:pos="8306"/>
        </w:tabs>
      </w:pPr>
      <w:hyperlink w:anchor="_Toc12795" w:history="1">
        <w:r>
          <w:rPr>
            <w:rFonts w:ascii="仿宋" w:eastAsia="仿宋" w:hAnsi="仿宋" w:cs="仿宋" w:hint="eastAsia"/>
            <w:lang w:eastAsia="zh-CN"/>
          </w:rPr>
          <w:t>(四)、涂料助剂项目意义</w:t>
        </w:r>
        <w:r>
          <w:tab/>
        </w:r>
        <w:r>
          <w:fldChar w:fldCharType="begin"/>
        </w:r>
        <w:r>
          <w:instrText xml:space="preserve"> PAGEREF _Toc12795 \h </w:instrText>
        </w:r>
        <w:r>
          <w:fldChar w:fldCharType="separate"/>
        </w:r>
        <w:r>
          <w:t>20</w:t>
        </w:r>
        <w:r>
          <w:fldChar w:fldCharType="end"/>
        </w:r>
      </w:hyperlink>
    </w:p>
    <w:p>
      <w:pPr>
        <w:pStyle w:val="TOC2"/>
        <w:tabs>
          <w:tab w:val="right" w:leader="dot" w:pos="8306"/>
        </w:tabs>
      </w:pPr>
      <w:hyperlink w:anchor="_Toc8109" w:history="1">
        <w:r>
          <w:rPr>
            <w:rFonts w:ascii="仿宋" w:eastAsia="仿宋" w:hAnsi="仿宋" w:cs="仿宋" w:hint="eastAsia"/>
            <w:lang w:eastAsia="zh-CN"/>
          </w:rPr>
          <w:t>(五)、涂料助剂项目背景</w:t>
        </w:r>
        <w:r>
          <w:tab/>
        </w:r>
        <w:r>
          <w:fldChar w:fldCharType="begin"/>
        </w:r>
        <w:r>
          <w:instrText xml:space="preserve"> PAGEREF _Toc8109 \h </w:instrText>
        </w:r>
        <w:r>
          <w:fldChar w:fldCharType="separate"/>
        </w:r>
        <w:r>
          <w:t>21</w:t>
        </w:r>
        <w:r>
          <w:fldChar w:fldCharType="end"/>
        </w:r>
      </w:hyperlink>
    </w:p>
    <w:p>
      <w:pPr>
        <w:pStyle w:val="TOC1"/>
        <w:tabs>
          <w:tab w:val="right" w:leader="dot" w:pos="8306"/>
        </w:tabs>
      </w:pPr>
      <w:hyperlink w:anchor="_Toc8517" w:history="1">
        <w:r>
          <w:rPr>
            <w:rFonts w:ascii="仿宋" w:eastAsia="仿宋" w:hAnsi="仿宋" w:cs="仿宋" w:hint="eastAsia"/>
            <w:lang w:eastAsia="zh-CN"/>
          </w:rPr>
          <w:t>七、涂料助剂项目财务管理</w:t>
        </w:r>
        <w:r>
          <w:tab/>
        </w:r>
        <w:r>
          <w:fldChar w:fldCharType="begin"/>
        </w:r>
        <w:r>
          <w:instrText xml:space="preserve"> PAGEREF _Toc8517 \h </w:instrText>
        </w:r>
        <w:r>
          <w:fldChar w:fldCharType="separate"/>
        </w:r>
        <w:r>
          <w:t>22</w:t>
        </w:r>
        <w:r>
          <w:fldChar w:fldCharType="end"/>
        </w:r>
      </w:hyperlink>
    </w:p>
    <w:p>
      <w:pPr>
        <w:pStyle w:val="TOC2"/>
        <w:tabs>
          <w:tab w:val="right" w:leader="dot" w:pos="8306"/>
        </w:tabs>
      </w:pPr>
      <w:hyperlink w:anchor="_Toc7719" w:history="1">
        <w:r>
          <w:rPr>
            <w:rFonts w:ascii="仿宋" w:eastAsia="仿宋" w:hAnsi="仿宋" w:cs="仿宋" w:hint="eastAsia"/>
            <w:lang w:eastAsia="zh-CN"/>
          </w:rPr>
          <w:t>(一)、资金需求大</w:t>
        </w:r>
        <w:r>
          <w:tab/>
        </w:r>
        <w:r>
          <w:fldChar w:fldCharType="begin"/>
        </w:r>
        <w:r>
          <w:instrText xml:space="preserve"> PAGEREF _Toc7719 \h </w:instrText>
        </w:r>
        <w:r>
          <w:fldChar w:fldCharType="separate"/>
        </w:r>
        <w:r>
          <w:t>22</w:t>
        </w:r>
        <w:r>
          <w:fldChar w:fldCharType="end"/>
        </w:r>
      </w:hyperlink>
    </w:p>
    <w:p>
      <w:pPr>
        <w:pStyle w:val="TOC2"/>
        <w:tabs>
          <w:tab w:val="right" w:leader="dot" w:pos="8306"/>
        </w:tabs>
      </w:pPr>
      <w:hyperlink w:anchor="_Toc15731" w:history="1">
        <w:r>
          <w:rPr>
            <w:rFonts w:ascii="仿宋" w:eastAsia="仿宋" w:hAnsi="仿宋" w:cs="仿宋" w:hint="eastAsia"/>
            <w:lang w:eastAsia="zh-CN"/>
          </w:rPr>
          <w:t>(二)、研发周期长</w:t>
        </w:r>
        <w:r>
          <w:tab/>
        </w:r>
        <w:r>
          <w:fldChar w:fldCharType="begin"/>
        </w:r>
        <w:r>
          <w:instrText xml:space="preserve"> PAGEREF _Toc15731 \h </w:instrText>
        </w:r>
        <w:r>
          <w:fldChar w:fldCharType="separate"/>
        </w:r>
        <w:r>
          <w:t>23</w:t>
        </w:r>
        <w:r>
          <w:fldChar w:fldCharType="end"/>
        </w:r>
      </w:hyperlink>
    </w:p>
    <w:p>
      <w:pPr>
        <w:pStyle w:val="TOC2"/>
        <w:tabs>
          <w:tab w:val="right" w:leader="dot" w:pos="8306"/>
        </w:tabs>
      </w:pPr>
      <w:hyperlink w:anchor="_Toc3304" w:history="1">
        <w:r>
          <w:rPr>
            <w:rFonts w:ascii="仿宋" w:eastAsia="仿宋" w:hAnsi="仿宋" w:cs="仿宋" w:hint="eastAsia"/>
            <w:lang w:eastAsia="zh-CN"/>
          </w:rPr>
          <w:t>(三)、市场风险大</w:t>
        </w:r>
        <w:r>
          <w:tab/>
        </w:r>
        <w:r>
          <w:fldChar w:fldCharType="begin"/>
        </w:r>
        <w:r>
          <w:instrText xml:space="preserve"> PAGEREF _Toc3304 \h </w:instrText>
        </w:r>
        <w:r>
          <w:fldChar w:fldCharType="separate"/>
        </w:r>
        <w:r>
          <w:t>24</w:t>
        </w:r>
        <w:r>
          <w:fldChar w:fldCharType="end"/>
        </w:r>
      </w:hyperlink>
    </w:p>
    <w:p>
      <w:pPr>
        <w:pStyle w:val="TOC2"/>
        <w:tabs>
          <w:tab w:val="right" w:leader="dot" w:pos="8306"/>
        </w:tabs>
      </w:pPr>
      <w:hyperlink w:anchor="_Toc2285" w:history="1">
        <w:r>
          <w:rPr>
            <w:rFonts w:ascii="仿宋" w:eastAsia="仿宋" w:hAnsi="仿宋" w:cs="仿宋" w:hint="eastAsia"/>
            <w:lang w:eastAsia="zh-CN"/>
          </w:rPr>
          <w:t>(四)、利润率高</w:t>
        </w:r>
        <w:r>
          <w:tab/>
        </w:r>
        <w:r>
          <w:fldChar w:fldCharType="begin"/>
        </w:r>
        <w:r>
          <w:instrText xml:space="preserve"> PAGEREF _Toc2285 \h </w:instrText>
        </w:r>
        <w:r>
          <w:fldChar w:fldCharType="separate"/>
        </w:r>
        <w:r>
          <w:t>27</w:t>
        </w:r>
        <w:r>
          <w:fldChar w:fldCharType="end"/>
        </w:r>
      </w:hyperlink>
    </w:p>
    <w:p>
      <w:pPr>
        <w:pStyle w:val="TOC1"/>
        <w:tabs>
          <w:tab w:val="right" w:leader="dot" w:pos="8306"/>
        </w:tabs>
      </w:pPr>
      <w:hyperlink w:anchor="_Toc15975" w:history="1">
        <w:r>
          <w:rPr>
            <w:rFonts w:ascii="仿宋" w:eastAsia="仿宋" w:hAnsi="仿宋" w:cs="仿宋" w:hint="eastAsia"/>
            <w:lang w:eastAsia="zh-CN"/>
          </w:rPr>
          <w:t>八、生产安全保护</w:t>
        </w:r>
        <w:r>
          <w:tab/>
        </w:r>
        <w:r>
          <w:fldChar w:fldCharType="begin"/>
        </w:r>
        <w:r>
          <w:instrText xml:space="preserve"> PAGEREF _Toc15975 \h </w:instrText>
        </w:r>
        <w:r>
          <w:fldChar w:fldCharType="separate"/>
        </w:r>
        <w:r>
          <w:t>29</w:t>
        </w:r>
        <w:r>
          <w:fldChar w:fldCharType="end"/>
        </w:r>
      </w:hyperlink>
    </w:p>
    <w:p>
      <w:pPr>
        <w:pStyle w:val="TOC2"/>
        <w:tabs>
          <w:tab w:val="right" w:leader="dot" w:pos="8306"/>
        </w:tabs>
      </w:pPr>
      <w:hyperlink w:anchor="_Toc10063" w:history="1">
        <w:r>
          <w:rPr>
            <w:rFonts w:ascii="仿宋" w:eastAsia="仿宋" w:hAnsi="仿宋" w:cs="仿宋" w:hint="eastAsia"/>
            <w:lang w:eastAsia="zh-CN"/>
          </w:rPr>
          <w:t>(一)、消防安全</w:t>
        </w:r>
        <w:r>
          <w:tab/>
        </w:r>
        <w:r>
          <w:fldChar w:fldCharType="begin"/>
        </w:r>
        <w:r>
          <w:instrText xml:space="preserve"> PAGEREF _Toc10063 \h </w:instrText>
        </w:r>
        <w:r>
          <w:fldChar w:fldCharType="separate"/>
        </w:r>
        <w:r>
          <w:t>29</w:t>
        </w:r>
        <w:r>
          <w:fldChar w:fldCharType="end"/>
        </w:r>
      </w:hyperlink>
    </w:p>
    <w:p>
      <w:pPr>
        <w:pStyle w:val="TOC2"/>
        <w:tabs>
          <w:tab w:val="right" w:leader="dot" w:pos="8306"/>
        </w:tabs>
      </w:pPr>
      <w:hyperlink w:anchor="_Toc32453" w:history="1">
        <w:r>
          <w:rPr>
            <w:rFonts w:ascii="仿宋" w:eastAsia="仿宋" w:hAnsi="仿宋" w:cs="仿宋" w:hint="eastAsia"/>
            <w:lang w:eastAsia="zh-CN"/>
          </w:rPr>
          <w:t>(二)、防火防爆总图布置措施</w:t>
        </w:r>
        <w:r>
          <w:tab/>
        </w:r>
        <w:r>
          <w:fldChar w:fldCharType="begin"/>
        </w:r>
        <w:r>
          <w:instrText xml:space="preserve"> PAGEREF _Toc32453 \h </w:instrText>
        </w:r>
        <w:r>
          <w:fldChar w:fldCharType="separate"/>
        </w:r>
        <w:r>
          <w:t>30</w:t>
        </w:r>
        <w:r>
          <w:fldChar w:fldCharType="end"/>
        </w:r>
      </w:hyperlink>
    </w:p>
    <w:p>
      <w:pPr>
        <w:pStyle w:val="TOC2"/>
        <w:tabs>
          <w:tab w:val="right" w:leader="dot" w:pos="8306"/>
        </w:tabs>
      </w:pPr>
      <w:hyperlink w:anchor="_Toc30534" w:history="1">
        <w:r>
          <w:rPr>
            <w:rFonts w:ascii="仿宋" w:eastAsia="仿宋" w:hAnsi="仿宋" w:cs="仿宋" w:hint="eastAsia"/>
            <w:lang w:eastAsia="zh-CN"/>
          </w:rPr>
          <w:t>(三)、自然灾害防范措施</w:t>
        </w:r>
        <w:r>
          <w:tab/>
        </w:r>
        <w:r>
          <w:fldChar w:fldCharType="begin"/>
        </w:r>
        <w:r>
          <w:instrText xml:space="preserve"> PAGEREF _Toc30534 \h </w:instrText>
        </w:r>
        <w:r>
          <w:fldChar w:fldCharType="separate"/>
        </w:r>
        <w:r>
          <w:t>31</w:t>
        </w:r>
        <w:r>
          <w:fldChar w:fldCharType="end"/>
        </w:r>
      </w:hyperlink>
    </w:p>
    <w:p>
      <w:pPr>
        <w:pStyle w:val="TOC2"/>
        <w:tabs>
          <w:tab w:val="right" w:leader="dot" w:pos="8306"/>
        </w:tabs>
      </w:pPr>
      <w:hyperlink w:anchor="_Toc12485" w:history="1">
        <w:r>
          <w:rPr>
            <w:rFonts w:ascii="仿宋" w:eastAsia="仿宋" w:hAnsi="仿宋" w:cs="仿宋" w:hint="eastAsia"/>
            <w:lang w:eastAsia="zh-CN"/>
          </w:rPr>
          <w:t>(四)、安全色及安全标志使用要求</w:t>
        </w:r>
        <w:r>
          <w:tab/>
        </w:r>
        <w:r>
          <w:fldChar w:fldCharType="begin"/>
        </w:r>
        <w:r>
          <w:instrText xml:space="preserve"> PAGEREF _Toc12485 \h </w:instrText>
        </w:r>
        <w:r>
          <w:fldChar w:fldCharType="separate"/>
        </w:r>
        <w:r>
          <w:t>32</w:t>
        </w:r>
        <w:r>
          <w:fldChar w:fldCharType="end"/>
        </w:r>
      </w:hyperlink>
    </w:p>
    <w:p>
      <w:pPr>
        <w:pStyle w:val="TOC2"/>
        <w:tabs>
          <w:tab w:val="right" w:leader="dot" w:pos="8306"/>
        </w:tabs>
      </w:pPr>
      <w:hyperlink w:anchor="_Toc31790" w:history="1">
        <w:r>
          <w:rPr>
            <w:rFonts w:ascii="仿宋" w:eastAsia="仿宋" w:hAnsi="仿宋" w:cs="仿宋" w:hint="eastAsia"/>
            <w:lang w:eastAsia="zh-CN"/>
          </w:rPr>
          <w:t>(五)、防尘防毒措施</w:t>
        </w:r>
        <w:r>
          <w:tab/>
        </w:r>
        <w:r>
          <w:fldChar w:fldCharType="begin"/>
        </w:r>
        <w:r>
          <w:instrText xml:space="preserve"> PAGEREF _Toc31790 \h </w:instrText>
        </w:r>
        <w:r>
          <w:fldChar w:fldCharType="separate"/>
        </w:r>
        <w:r>
          <w:t>33</w:t>
        </w:r>
        <w:r>
          <w:fldChar w:fldCharType="end"/>
        </w:r>
      </w:hyperlink>
    </w:p>
    <w:p>
      <w:pPr>
        <w:pStyle w:val="TOC2"/>
        <w:tabs>
          <w:tab w:val="right" w:leader="dot" w:pos="8306"/>
        </w:tabs>
      </w:pPr>
      <w:hyperlink w:anchor="_Toc20338" w:history="1">
        <w:r>
          <w:rPr>
            <w:rFonts w:ascii="仿宋" w:eastAsia="仿宋" w:hAnsi="仿宋" w:cs="仿宋" w:hint="eastAsia"/>
            <w:lang w:eastAsia="zh-CN"/>
          </w:rPr>
          <w:t>(六)、防静电、触电防护及防雷措施</w:t>
        </w:r>
        <w:r>
          <w:tab/>
        </w:r>
        <w:r>
          <w:fldChar w:fldCharType="begin"/>
        </w:r>
        <w:r>
          <w:instrText xml:space="preserve"> PAGEREF _Toc20338 \h </w:instrText>
        </w:r>
        <w:r>
          <w:fldChar w:fldCharType="separate"/>
        </w:r>
        <w:r>
          <w:t>34</w:t>
        </w:r>
        <w:r>
          <w:fldChar w:fldCharType="end"/>
        </w:r>
      </w:hyperlink>
    </w:p>
    <w:p>
      <w:pPr>
        <w:pStyle w:val="TOC2"/>
        <w:tabs>
          <w:tab w:val="right" w:leader="dot" w:pos="8306"/>
        </w:tabs>
      </w:pPr>
      <w:hyperlink w:anchor="_Toc7577" w:history="1">
        <w:r>
          <w:rPr>
            <w:rFonts w:ascii="仿宋" w:eastAsia="仿宋" w:hAnsi="仿宋" w:cs="仿宋" w:hint="eastAsia"/>
            <w:lang w:eastAsia="zh-CN"/>
          </w:rPr>
          <w:t>(七)、机械设备安全保障措施</w:t>
        </w:r>
        <w:r>
          <w:tab/>
        </w:r>
        <w:r>
          <w:fldChar w:fldCharType="begin"/>
        </w:r>
        <w:r>
          <w:instrText xml:space="preserve"> PAGEREF _Toc7577 \h </w:instrText>
        </w:r>
        <w:r>
          <w:fldChar w:fldCharType="separate"/>
        </w:r>
        <w:r>
          <w:t>35</w:t>
        </w:r>
        <w:r>
          <w:fldChar w:fldCharType="end"/>
        </w:r>
      </w:hyperlink>
    </w:p>
    <w:p>
      <w:pPr>
        <w:pStyle w:val="TOC1"/>
        <w:tabs>
          <w:tab w:val="right" w:leader="dot" w:pos="8306"/>
        </w:tabs>
      </w:pPr>
      <w:hyperlink w:anchor="_Toc25086" w:history="1">
        <w:r>
          <w:rPr>
            <w:rFonts w:ascii="仿宋" w:eastAsia="仿宋" w:hAnsi="仿宋" w:cs="仿宋" w:hint="eastAsia"/>
            <w:lang w:eastAsia="zh-CN"/>
          </w:rPr>
          <w:t>九、涂料助剂项目风险管理</w:t>
        </w:r>
        <w:r>
          <w:tab/>
        </w:r>
        <w:r>
          <w:fldChar w:fldCharType="begin"/>
        </w:r>
        <w:r>
          <w:instrText xml:space="preserve"> PAGEREF _Toc25086 \h </w:instrText>
        </w:r>
        <w:r>
          <w:fldChar w:fldCharType="separate"/>
        </w:r>
        <w:r>
          <w:t>36</w:t>
        </w:r>
        <w:r>
          <w:fldChar w:fldCharType="end"/>
        </w:r>
      </w:hyperlink>
    </w:p>
    <w:p>
      <w:pPr>
        <w:pStyle w:val="TOC2"/>
        <w:tabs>
          <w:tab w:val="right" w:leader="dot" w:pos="8306"/>
        </w:tabs>
      </w:pPr>
      <w:hyperlink w:anchor="_Toc13361" w:history="1">
        <w:r>
          <w:rPr>
            <w:rFonts w:ascii="仿宋" w:eastAsia="仿宋" w:hAnsi="仿宋" w:cs="仿宋" w:hint="eastAsia"/>
            <w:lang w:eastAsia="zh-CN"/>
          </w:rPr>
          <w:t>(一)、风险识别与评估</w:t>
        </w:r>
        <w:r>
          <w:tab/>
        </w:r>
        <w:r>
          <w:fldChar w:fldCharType="begin"/>
        </w:r>
        <w:r>
          <w:instrText xml:space="preserve"> PAGEREF _Toc13361 \h </w:instrText>
        </w:r>
        <w:r>
          <w:fldChar w:fldCharType="separate"/>
        </w:r>
        <w:r>
          <w:t>36</w:t>
        </w:r>
        <w:r>
          <w:fldChar w:fldCharType="end"/>
        </w:r>
      </w:hyperlink>
    </w:p>
    <w:p>
      <w:pPr>
        <w:pStyle w:val="TOC2"/>
        <w:tabs>
          <w:tab w:val="right" w:leader="dot" w:pos="8306"/>
        </w:tabs>
      </w:pPr>
      <w:hyperlink w:anchor="_Toc7077" w:history="1">
        <w:r>
          <w:rPr>
            <w:rFonts w:ascii="仿宋" w:eastAsia="仿宋" w:hAnsi="仿宋" w:cs="仿宋" w:hint="eastAsia"/>
            <w:lang w:eastAsia="zh-CN"/>
          </w:rPr>
          <w:t>(二)、风险应对策略</w:t>
        </w:r>
        <w:r>
          <w:tab/>
        </w:r>
        <w:r>
          <w:fldChar w:fldCharType="begin"/>
        </w:r>
        <w:r>
          <w:instrText xml:space="preserve"> PAGEREF _Toc7077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163" w:history="1">
        <w:r>
          <w:rPr>
            <w:rFonts w:ascii="仿宋" w:eastAsia="仿宋" w:hAnsi="仿宋" w:cs="仿宋" w:hint="eastAsia"/>
            <w:lang w:eastAsia="zh-CN"/>
          </w:rPr>
          <w:t>(三)、风险监控与控制</w:t>
        </w:r>
        <w:r>
          <w:tab/>
        </w:r>
        <w:r>
          <w:fldChar w:fldCharType="begin"/>
        </w:r>
        <w:r>
          <w:instrText xml:space="preserve"> PAGEREF _Toc22163 \h </w:instrText>
        </w:r>
        <w:r>
          <w:fldChar w:fldCharType="separate"/>
        </w:r>
        <w:r>
          <w:t>39</w:t>
        </w:r>
        <w:r>
          <w:fldChar w:fldCharType="end"/>
        </w:r>
      </w:hyperlink>
    </w:p>
    <w:p>
      <w:pPr>
        <w:pStyle w:val="TOC1"/>
        <w:tabs>
          <w:tab w:val="right" w:leader="dot" w:pos="8306"/>
        </w:tabs>
      </w:pPr>
      <w:hyperlink w:anchor="_Toc28567" w:history="1">
        <w:r>
          <w:rPr>
            <w:rFonts w:ascii="仿宋" w:eastAsia="仿宋" w:hAnsi="仿宋" w:cs="仿宋" w:hint="eastAsia"/>
            <w:lang w:eastAsia="zh-CN"/>
          </w:rPr>
          <w:t>十、涂料助剂项目经营效益</w:t>
        </w:r>
        <w:r>
          <w:tab/>
        </w:r>
        <w:r>
          <w:fldChar w:fldCharType="begin"/>
        </w:r>
        <w:r>
          <w:instrText xml:space="preserve"> PAGEREF _Toc28567 \h </w:instrText>
        </w:r>
        <w:r>
          <w:fldChar w:fldCharType="separate"/>
        </w:r>
        <w:r>
          <w:t>40</w:t>
        </w:r>
        <w:r>
          <w:fldChar w:fldCharType="end"/>
        </w:r>
      </w:hyperlink>
    </w:p>
    <w:p>
      <w:pPr>
        <w:pStyle w:val="TOC2"/>
        <w:tabs>
          <w:tab w:val="right" w:leader="dot" w:pos="8306"/>
        </w:tabs>
      </w:pPr>
      <w:hyperlink w:anchor="_Toc11796" w:history="1">
        <w:r>
          <w:rPr>
            <w:rFonts w:ascii="仿宋" w:eastAsia="仿宋" w:hAnsi="仿宋" w:cs="仿宋" w:hint="eastAsia"/>
            <w:lang w:eastAsia="zh-CN"/>
          </w:rPr>
          <w:t>(一)、经济评价财务测算</w:t>
        </w:r>
        <w:r>
          <w:tab/>
        </w:r>
        <w:r>
          <w:fldChar w:fldCharType="begin"/>
        </w:r>
        <w:r>
          <w:instrText xml:space="preserve"> PAGEREF _Toc11796 \h </w:instrText>
        </w:r>
        <w:r>
          <w:fldChar w:fldCharType="separate"/>
        </w:r>
        <w:r>
          <w:t>40</w:t>
        </w:r>
        <w:r>
          <w:fldChar w:fldCharType="end"/>
        </w:r>
      </w:hyperlink>
    </w:p>
    <w:p>
      <w:pPr>
        <w:pStyle w:val="TOC2"/>
        <w:tabs>
          <w:tab w:val="right" w:leader="dot" w:pos="8306"/>
        </w:tabs>
      </w:pPr>
      <w:hyperlink w:anchor="_Toc24881" w:history="1">
        <w:r>
          <w:rPr>
            <w:rFonts w:ascii="仿宋" w:eastAsia="仿宋" w:hAnsi="仿宋" w:cs="仿宋" w:hint="eastAsia"/>
            <w:lang w:eastAsia="zh-CN"/>
          </w:rPr>
          <w:t>(二)、涂料助剂项目盈利能力分析</w:t>
        </w:r>
        <w:r>
          <w:tab/>
        </w:r>
        <w:r>
          <w:fldChar w:fldCharType="begin"/>
        </w:r>
        <w:r>
          <w:instrText xml:space="preserve"> PAGEREF _Toc24881 \h </w:instrText>
        </w:r>
        <w:r>
          <w:fldChar w:fldCharType="separate"/>
        </w:r>
        <w:r>
          <w:t>42</w:t>
        </w:r>
        <w:r>
          <w:fldChar w:fldCharType="end"/>
        </w:r>
      </w:hyperlink>
    </w:p>
    <w:p>
      <w:pPr>
        <w:pStyle w:val="TOC1"/>
        <w:tabs>
          <w:tab w:val="right" w:leader="dot" w:pos="8306"/>
        </w:tabs>
      </w:pPr>
      <w:hyperlink w:anchor="_Toc6797" w:history="1">
        <w:r>
          <w:rPr>
            <w:rFonts w:ascii="仿宋" w:eastAsia="仿宋" w:hAnsi="仿宋" w:cs="仿宋" w:hint="eastAsia"/>
            <w:lang w:eastAsia="zh-CN"/>
          </w:rPr>
          <w:t>十一、涂料助剂项目创新与研发</w:t>
        </w:r>
        <w:r>
          <w:tab/>
        </w:r>
        <w:r>
          <w:fldChar w:fldCharType="begin"/>
        </w:r>
        <w:r>
          <w:instrText xml:space="preserve"> PAGEREF _Toc6797 \h </w:instrText>
        </w:r>
        <w:r>
          <w:fldChar w:fldCharType="separate"/>
        </w:r>
        <w:r>
          <w:t>42</w:t>
        </w:r>
        <w:r>
          <w:fldChar w:fldCharType="end"/>
        </w:r>
      </w:hyperlink>
    </w:p>
    <w:p>
      <w:pPr>
        <w:pStyle w:val="TOC2"/>
        <w:tabs>
          <w:tab w:val="right" w:leader="dot" w:pos="8306"/>
        </w:tabs>
      </w:pPr>
      <w:hyperlink w:anchor="_Toc23315" w:history="1">
        <w:r>
          <w:rPr>
            <w:rFonts w:ascii="仿宋" w:eastAsia="仿宋" w:hAnsi="仿宋" w:cs="仿宋" w:hint="eastAsia"/>
            <w:lang w:eastAsia="zh-CN"/>
          </w:rPr>
          <w:t>(一)、创新策略与方向</w:t>
        </w:r>
        <w:r>
          <w:tab/>
        </w:r>
        <w:r>
          <w:fldChar w:fldCharType="begin"/>
        </w:r>
        <w:r>
          <w:instrText xml:space="preserve"> PAGEREF _Toc23315 \h </w:instrText>
        </w:r>
        <w:r>
          <w:fldChar w:fldCharType="separate"/>
        </w:r>
        <w:r>
          <w:t>42</w:t>
        </w:r>
        <w:r>
          <w:fldChar w:fldCharType="end"/>
        </w:r>
      </w:hyperlink>
    </w:p>
    <w:p>
      <w:pPr>
        <w:pStyle w:val="TOC2"/>
        <w:tabs>
          <w:tab w:val="right" w:leader="dot" w:pos="8306"/>
        </w:tabs>
      </w:pPr>
      <w:hyperlink w:anchor="_Toc26014" w:history="1">
        <w:r>
          <w:rPr>
            <w:rFonts w:ascii="仿宋" w:eastAsia="仿宋" w:hAnsi="仿宋" w:cs="仿宋" w:hint="eastAsia"/>
            <w:lang w:eastAsia="zh-CN"/>
          </w:rPr>
          <w:t>(二)、研发规划与投入</w:t>
        </w:r>
        <w:r>
          <w:tab/>
        </w:r>
        <w:r>
          <w:fldChar w:fldCharType="begin"/>
        </w:r>
        <w:r>
          <w:instrText xml:space="preserve"> PAGEREF _Toc26014 \h </w:instrText>
        </w:r>
        <w:r>
          <w:fldChar w:fldCharType="separate"/>
        </w:r>
        <w:r>
          <w:t>44</w:t>
        </w:r>
        <w:r>
          <w:fldChar w:fldCharType="end"/>
        </w:r>
      </w:hyperlink>
    </w:p>
    <w:p>
      <w:pPr>
        <w:pStyle w:val="TOC1"/>
        <w:tabs>
          <w:tab w:val="right" w:leader="dot" w:pos="8306"/>
        </w:tabs>
      </w:pPr>
      <w:hyperlink w:anchor="_Toc27607" w:history="1">
        <w:r>
          <w:rPr>
            <w:rFonts w:ascii="仿宋" w:eastAsia="仿宋" w:hAnsi="仿宋" w:cs="仿宋" w:hint="eastAsia"/>
            <w:lang w:eastAsia="zh-CN"/>
          </w:rPr>
          <w:t>十二、涂料助剂项目人力资源管理</w:t>
        </w:r>
        <w:r>
          <w:tab/>
        </w:r>
        <w:r>
          <w:fldChar w:fldCharType="begin"/>
        </w:r>
        <w:r>
          <w:instrText xml:space="preserve"> PAGEREF _Toc27607 \h </w:instrText>
        </w:r>
        <w:r>
          <w:fldChar w:fldCharType="separate"/>
        </w:r>
        <w:r>
          <w:t>45</w:t>
        </w:r>
        <w:r>
          <w:fldChar w:fldCharType="end"/>
        </w:r>
      </w:hyperlink>
    </w:p>
    <w:p>
      <w:pPr>
        <w:pStyle w:val="TOC2"/>
        <w:tabs>
          <w:tab w:val="right" w:leader="dot" w:pos="8306"/>
        </w:tabs>
      </w:pPr>
      <w:hyperlink w:anchor="_Toc2321" w:history="1">
        <w:r>
          <w:rPr>
            <w:rFonts w:ascii="仿宋" w:eastAsia="仿宋" w:hAnsi="仿宋" w:cs="仿宋" w:hint="eastAsia"/>
            <w:lang w:eastAsia="zh-CN"/>
          </w:rPr>
          <w:t>(一)、建立健全的预算管理制度</w:t>
        </w:r>
        <w:r>
          <w:tab/>
        </w:r>
        <w:r>
          <w:fldChar w:fldCharType="begin"/>
        </w:r>
        <w:r>
          <w:instrText xml:space="preserve"> PAGEREF _Toc2321 \h </w:instrText>
        </w:r>
        <w:r>
          <w:fldChar w:fldCharType="separate"/>
        </w:r>
        <w:r>
          <w:t>45</w:t>
        </w:r>
        <w:r>
          <w:fldChar w:fldCharType="end"/>
        </w:r>
      </w:hyperlink>
    </w:p>
    <w:p>
      <w:pPr>
        <w:pStyle w:val="TOC2"/>
        <w:tabs>
          <w:tab w:val="right" w:leader="dot" w:pos="8306"/>
        </w:tabs>
      </w:pPr>
      <w:hyperlink w:anchor="_Toc32105" w:history="1">
        <w:r>
          <w:rPr>
            <w:rFonts w:ascii="仿宋" w:eastAsia="仿宋" w:hAnsi="仿宋" w:cs="仿宋" w:hint="eastAsia"/>
            <w:lang w:eastAsia="zh-CN"/>
          </w:rPr>
          <w:t>(二)、加强资金流动监控</w:t>
        </w:r>
        <w:r>
          <w:tab/>
        </w:r>
        <w:r>
          <w:fldChar w:fldCharType="begin"/>
        </w:r>
        <w:r>
          <w:instrText xml:space="preserve"> PAGEREF _Toc32105 \h </w:instrText>
        </w:r>
        <w:r>
          <w:fldChar w:fldCharType="separate"/>
        </w:r>
        <w:r>
          <w:t>47</w:t>
        </w:r>
        <w:r>
          <w:fldChar w:fldCharType="end"/>
        </w:r>
      </w:hyperlink>
    </w:p>
    <w:p>
      <w:pPr>
        <w:pStyle w:val="TOC2"/>
        <w:tabs>
          <w:tab w:val="right" w:leader="dot" w:pos="8306"/>
        </w:tabs>
      </w:pPr>
      <w:hyperlink w:anchor="_Toc26940" w:history="1">
        <w:r>
          <w:rPr>
            <w:rFonts w:ascii="仿宋" w:eastAsia="仿宋" w:hAnsi="仿宋" w:cs="仿宋" w:hint="eastAsia"/>
            <w:lang w:eastAsia="zh-CN"/>
          </w:rPr>
          <w:t>(三)、制定完善的风险控制机制</w:t>
        </w:r>
        <w:r>
          <w:tab/>
        </w:r>
        <w:r>
          <w:fldChar w:fldCharType="begin"/>
        </w:r>
        <w:r>
          <w:instrText xml:space="preserve"> PAGEREF _Toc26940 \h </w:instrText>
        </w:r>
        <w:r>
          <w:fldChar w:fldCharType="separate"/>
        </w:r>
        <w:r>
          <w:t>48</w:t>
        </w:r>
        <w:r>
          <w:fldChar w:fldCharType="end"/>
        </w:r>
      </w:hyperlink>
    </w:p>
    <w:p>
      <w:pPr>
        <w:pStyle w:val="TOC2"/>
        <w:tabs>
          <w:tab w:val="right" w:leader="dot" w:pos="8306"/>
        </w:tabs>
      </w:pPr>
      <w:hyperlink w:anchor="_Toc1118" w:history="1">
        <w:r>
          <w:rPr>
            <w:rFonts w:ascii="仿宋" w:eastAsia="仿宋" w:hAnsi="仿宋" w:cs="仿宋" w:hint="eastAsia"/>
            <w:lang w:eastAsia="zh-CN"/>
          </w:rPr>
          <w:t>(四)、优化成本管理</w:t>
        </w:r>
        <w:r>
          <w:tab/>
        </w:r>
        <w:r>
          <w:fldChar w:fldCharType="begin"/>
        </w:r>
        <w:r>
          <w:instrText xml:space="preserve"> PAGEREF _Toc1118 \h </w:instrText>
        </w:r>
        <w:r>
          <w:fldChar w:fldCharType="separate"/>
        </w:r>
        <w:r>
          <w:t>49</w:t>
        </w:r>
        <w:r>
          <w:fldChar w:fldCharType="end"/>
        </w:r>
      </w:hyperlink>
    </w:p>
    <w:p>
      <w:pPr>
        <w:pStyle w:val="TOC1"/>
        <w:tabs>
          <w:tab w:val="right" w:leader="dot" w:pos="8306"/>
        </w:tabs>
      </w:pPr>
      <w:hyperlink w:anchor="_Toc11161" w:history="1">
        <w:r>
          <w:rPr>
            <w:rFonts w:ascii="仿宋" w:eastAsia="仿宋" w:hAnsi="仿宋" w:cs="仿宋" w:hint="eastAsia"/>
            <w:lang w:eastAsia="zh-CN"/>
          </w:rPr>
          <w:t>十三、质量管理体系</w:t>
        </w:r>
        <w:r>
          <w:tab/>
        </w:r>
        <w:r>
          <w:fldChar w:fldCharType="begin"/>
        </w:r>
        <w:r>
          <w:instrText xml:space="preserve"> PAGEREF _Toc11161 \h </w:instrText>
        </w:r>
        <w:r>
          <w:fldChar w:fldCharType="separate"/>
        </w:r>
        <w:r>
          <w:t>51</w:t>
        </w:r>
        <w:r>
          <w:fldChar w:fldCharType="end"/>
        </w:r>
      </w:hyperlink>
    </w:p>
    <w:p>
      <w:pPr>
        <w:pStyle w:val="TOC2"/>
        <w:tabs>
          <w:tab w:val="right" w:leader="dot" w:pos="8306"/>
        </w:tabs>
      </w:pPr>
      <w:hyperlink w:anchor="_Toc20149" w:history="1">
        <w:r>
          <w:rPr>
            <w:rFonts w:ascii="仿宋" w:eastAsia="仿宋" w:hAnsi="仿宋" w:cs="仿宋" w:hint="eastAsia"/>
            <w:lang w:eastAsia="zh-CN"/>
          </w:rPr>
          <w:t>(一)、质量目标与方针</w:t>
        </w:r>
        <w:r>
          <w:tab/>
        </w:r>
        <w:r>
          <w:fldChar w:fldCharType="begin"/>
        </w:r>
        <w:r>
          <w:instrText xml:space="preserve"> PAGEREF _Toc20149 \h </w:instrText>
        </w:r>
        <w:r>
          <w:fldChar w:fldCharType="separate"/>
        </w:r>
        <w:r>
          <w:t>51</w:t>
        </w:r>
        <w:r>
          <w:fldChar w:fldCharType="end"/>
        </w:r>
      </w:hyperlink>
    </w:p>
    <w:p>
      <w:pPr>
        <w:pStyle w:val="TOC2"/>
        <w:tabs>
          <w:tab w:val="right" w:leader="dot" w:pos="8306"/>
        </w:tabs>
      </w:pPr>
      <w:hyperlink w:anchor="_Toc21225" w:history="1">
        <w:r>
          <w:rPr>
            <w:rFonts w:ascii="仿宋" w:eastAsia="仿宋" w:hAnsi="仿宋" w:cs="仿宋" w:hint="eastAsia"/>
            <w:lang w:eastAsia="zh-CN"/>
          </w:rPr>
          <w:t>(二)、质量管理责任</w:t>
        </w:r>
        <w:r>
          <w:tab/>
        </w:r>
        <w:r>
          <w:fldChar w:fldCharType="begin"/>
        </w:r>
        <w:r>
          <w:instrText xml:space="preserve"> PAGEREF _Toc21225 \h </w:instrText>
        </w:r>
        <w:r>
          <w:fldChar w:fldCharType="separate"/>
        </w:r>
        <w:r>
          <w:t>52</w:t>
        </w:r>
        <w:r>
          <w:fldChar w:fldCharType="end"/>
        </w:r>
      </w:hyperlink>
    </w:p>
    <w:p>
      <w:pPr>
        <w:pStyle w:val="TOC2"/>
        <w:tabs>
          <w:tab w:val="right" w:leader="dot" w:pos="8306"/>
        </w:tabs>
      </w:pPr>
      <w:hyperlink w:anchor="_Toc5605" w:history="1">
        <w:r>
          <w:rPr>
            <w:rFonts w:ascii="仿宋" w:eastAsia="仿宋" w:hAnsi="仿宋" w:cs="仿宋" w:hint="eastAsia"/>
            <w:lang w:eastAsia="zh-CN"/>
          </w:rPr>
          <w:t>(三)、质量管理体系文件</w:t>
        </w:r>
        <w:r>
          <w:tab/>
        </w:r>
        <w:r>
          <w:fldChar w:fldCharType="begin"/>
        </w:r>
        <w:r>
          <w:instrText xml:space="preserve"> PAGEREF _Toc5605 \h </w:instrText>
        </w:r>
        <w:r>
          <w:fldChar w:fldCharType="separate"/>
        </w:r>
        <w:r>
          <w:t>53</w:t>
        </w:r>
        <w:r>
          <w:fldChar w:fldCharType="end"/>
        </w:r>
      </w:hyperlink>
    </w:p>
    <w:p>
      <w:pPr>
        <w:pStyle w:val="TOC2"/>
        <w:tabs>
          <w:tab w:val="right" w:leader="dot" w:pos="8306"/>
        </w:tabs>
      </w:pPr>
      <w:hyperlink w:anchor="_Toc21913" w:history="1">
        <w:r>
          <w:rPr>
            <w:rFonts w:ascii="仿宋" w:eastAsia="仿宋" w:hAnsi="仿宋" w:cs="仿宋" w:hint="eastAsia"/>
            <w:lang w:eastAsia="zh-CN"/>
          </w:rPr>
          <w:t>(四)、质量培训与教育</w:t>
        </w:r>
        <w:r>
          <w:tab/>
        </w:r>
        <w:r>
          <w:fldChar w:fldCharType="begin"/>
        </w:r>
        <w:r>
          <w:instrText xml:space="preserve"> PAGEREF _Toc21913 \h </w:instrText>
        </w:r>
        <w:r>
          <w:fldChar w:fldCharType="separate"/>
        </w:r>
        <w:r>
          <w:t>55</w:t>
        </w:r>
        <w:r>
          <w:fldChar w:fldCharType="end"/>
        </w:r>
      </w:hyperlink>
    </w:p>
    <w:p>
      <w:pPr>
        <w:pStyle w:val="TOC2"/>
        <w:tabs>
          <w:tab w:val="right" w:leader="dot" w:pos="8306"/>
        </w:tabs>
      </w:pPr>
      <w:hyperlink w:anchor="_Toc22062" w:history="1">
        <w:r>
          <w:rPr>
            <w:rFonts w:ascii="仿宋" w:eastAsia="仿宋" w:hAnsi="仿宋" w:cs="仿宋" w:hint="eastAsia"/>
            <w:lang w:eastAsia="zh-CN"/>
          </w:rPr>
          <w:t>(五)、质量审核与评价</w:t>
        </w:r>
        <w:r>
          <w:tab/>
        </w:r>
        <w:r>
          <w:fldChar w:fldCharType="begin"/>
        </w:r>
        <w:r>
          <w:instrText xml:space="preserve"> PAGEREF _Toc22062 \h </w:instrText>
        </w:r>
        <w:r>
          <w:fldChar w:fldCharType="separate"/>
        </w:r>
        <w:r>
          <w:t>56</w:t>
        </w:r>
        <w:r>
          <w:fldChar w:fldCharType="end"/>
        </w:r>
      </w:hyperlink>
    </w:p>
    <w:p>
      <w:pPr>
        <w:pStyle w:val="TOC2"/>
        <w:tabs>
          <w:tab w:val="right" w:leader="dot" w:pos="8306"/>
        </w:tabs>
      </w:pPr>
      <w:hyperlink w:anchor="_Toc18512" w:history="1">
        <w:r>
          <w:rPr>
            <w:rFonts w:ascii="仿宋" w:eastAsia="仿宋" w:hAnsi="仿宋" w:cs="仿宋" w:hint="eastAsia"/>
            <w:lang w:eastAsia="zh-CN"/>
          </w:rPr>
          <w:t>(六)、不符合与纠正措施</w:t>
        </w:r>
        <w:r>
          <w:tab/>
        </w:r>
        <w:r>
          <w:fldChar w:fldCharType="begin"/>
        </w:r>
        <w:r>
          <w:instrText xml:space="preserve"> PAGEREF _Toc18512 \h </w:instrText>
        </w:r>
        <w:r>
          <w:fldChar w:fldCharType="separate"/>
        </w:r>
        <w:r>
          <w:t>58</w:t>
        </w:r>
        <w:r>
          <w:fldChar w:fldCharType="end"/>
        </w:r>
      </w:hyperlink>
    </w:p>
    <w:p>
      <w:pPr>
        <w:pStyle w:val="TOC1"/>
        <w:tabs>
          <w:tab w:val="right" w:leader="dot" w:pos="8306"/>
        </w:tabs>
      </w:pPr>
      <w:hyperlink w:anchor="_Toc15737" w:history="1">
        <w:r>
          <w:rPr>
            <w:rFonts w:ascii="仿宋" w:eastAsia="仿宋" w:hAnsi="仿宋" w:cs="仿宋" w:hint="eastAsia"/>
            <w:lang w:eastAsia="zh-CN"/>
          </w:rPr>
          <w:t>十四、营销与推广策略</w:t>
        </w:r>
        <w:r>
          <w:tab/>
        </w:r>
        <w:r>
          <w:fldChar w:fldCharType="begin"/>
        </w:r>
        <w:r>
          <w:instrText xml:space="preserve"> PAGEREF _Toc15737 \h </w:instrText>
        </w:r>
        <w:r>
          <w:fldChar w:fldCharType="separate"/>
        </w:r>
        <w:r>
          <w:t>59</w:t>
        </w:r>
        <w:r>
          <w:fldChar w:fldCharType="end"/>
        </w:r>
      </w:hyperlink>
    </w:p>
    <w:p>
      <w:pPr>
        <w:pStyle w:val="TOC2"/>
        <w:tabs>
          <w:tab w:val="right" w:leader="dot" w:pos="8306"/>
        </w:tabs>
      </w:pPr>
      <w:hyperlink w:anchor="_Toc17856" w:history="1">
        <w:r>
          <w:rPr>
            <w:rFonts w:ascii="仿宋" w:eastAsia="仿宋" w:hAnsi="仿宋" w:cs="仿宋" w:hint="eastAsia"/>
            <w:lang w:eastAsia="zh-CN"/>
          </w:rPr>
          <w:t>(一)、产品/服务定位与特点</w:t>
        </w:r>
        <w:r>
          <w:tab/>
        </w:r>
        <w:r>
          <w:fldChar w:fldCharType="begin"/>
        </w:r>
        <w:r>
          <w:instrText xml:space="preserve"> PAGEREF _Toc17856 \h </w:instrText>
        </w:r>
        <w:r>
          <w:fldChar w:fldCharType="separate"/>
        </w:r>
        <w:r>
          <w:t>59</w:t>
        </w:r>
        <w:r>
          <w:fldChar w:fldCharType="end"/>
        </w:r>
      </w:hyperlink>
    </w:p>
    <w:p>
      <w:pPr>
        <w:pStyle w:val="TOC2"/>
        <w:tabs>
          <w:tab w:val="right" w:leader="dot" w:pos="8306"/>
        </w:tabs>
      </w:pPr>
      <w:hyperlink w:anchor="_Toc22104" w:history="1">
        <w:r>
          <w:rPr>
            <w:rFonts w:ascii="仿宋" w:eastAsia="仿宋" w:hAnsi="仿宋" w:cs="仿宋" w:hint="eastAsia"/>
            <w:lang w:eastAsia="zh-CN"/>
          </w:rPr>
          <w:t>(二)、市场定位与竞争分析</w:t>
        </w:r>
        <w:r>
          <w:tab/>
        </w:r>
        <w:r>
          <w:fldChar w:fldCharType="begin"/>
        </w:r>
        <w:r>
          <w:instrText xml:space="preserve"> PAGEREF _Toc22104 \h </w:instrText>
        </w:r>
        <w:r>
          <w:fldChar w:fldCharType="separate"/>
        </w:r>
        <w:r>
          <w:t>60</w:t>
        </w:r>
        <w:r>
          <w:fldChar w:fldCharType="end"/>
        </w:r>
      </w:hyperlink>
    </w:p>
    <w:p>
      <w:pPr>
        <w:pStyle w:val="TOC2"/>
        <w:tabs>
          <w:tab w:val="right" w:leader="dot" w:pos="8306"/>
        </w:tabs>
      </w:pPr>
      <w:hyperlink w:anchor="_Toc17973" w:history="1">
        <w:r>
          <w:rPr>
            <w:rFonts w:ascii="仿宋" w:eastAsia="仿宋" w:hAnsi="仿宋" w:cs="仿宋" w:hint="eastAsia"/>
            <w:lang w:eastAsia="zh-CN"/>
          </w:rPr>
          <w:t>(三)、营销渠道与策略</w:t>
        </w:r>
        <w:r>
          <w:tab/>
        </w:r>
        <w:r>
          <w:fldChar w:fldCharType="begin"/>
        </w:r>
        <w:r>
          <w:instrText xml:space="preserve"> PAGEREF _Toc17973 \h </w:instrText>
        </w:r>
        <w:r>
          <w:fldChar w:fldCharType="separate"/>
        </w:r>
        <w:r>
          <w:t>61</w:t>
        </w:r>
        <w:r>
          <w:fldChar w:fldCharType="end"/>
        </w:r>
      </w:hyperlink>
    </w:p>
    <w:p>
      <w:pPr>
        <w:pStyle w:val="TOC2"/>
        <w:tabs>
          <w:tab w:val="right" w:leader="dot" w:pos="8306"/>
        </w:tabs>
      </w:pPr>
      <w:hyperlink w:anchor="_Toc30691" w:history="1">
        <w:r>
          <w:rPr>
            <w:rFonts w:ascii="仿宋" w:eastAsia="仿宋" w:hAnsi="仿宋" w:cs="仿宋" w:hint="eastAsia"/>
            <w:lang w:eastAsia="zh-CN"/>
          </w:rPr>
          <w:t>(四)、推广与宣传活动</w:t>
        </w:r>
        <w:r>
          <w:tab/>
        </w:r>
        <w:r>
          <w:fldChar w:fldCharType="begin"/>
        </w:r>
        <w:r>
          <w:instrText xml:space="preserve"> PAGEREF _Toc30691 \h </w:instrText>
        </w:r>
        <w:r>
          <w:fldChar w:fldCharType="separate"/>
        </w:r>
        <w:r>
          <w:t>62</w:t>
        </w:r>
        <w:r>
          <w:fldChar w:fldCharType="end"/>
        </w:r>
      </w:hyperlink>
    </w:p>
    <w:p>
      <w:pPr>
        <w:pStyle w:val="TOC1"/>
        <w:tabs>
          <w:tab w:val="right" w:leader="dot" w:pos="8306"/>
        </w:tabs>
      </w:pPr>
      <w:hyperlink w:anchor="_Toc27771" w:history="1">
        <w:r>
          <w:rPr>
            <w:rFonts w:ascii="仿宋" w:eastAsia="仿宋" w:hAnsi="仿宋" w:cs="仿宋" w:hint="eastAsia"/>
            <w:lang w:eastAsia="zh-CN"/>
          </w:rPr>
          <w:t>十五、涂料助剂项目工程方案分析</w:t>
        </w:r>
        <w:r>
          <w:tab/>
        </w:r>
        <w:r>
          <w:fldChar w:fldCharType="begin"/>
        </w:r>
        <w:r>
          <w:instrText xml:space="preserve"> PAGEREF _Toc27771 \h </w:instrText>
        </w:r>
        <w:r>
          <w:fldChar w:fldCharType="separate"/>
        </w:r>
        <w:r>
          <w:t>68</w:t>
        </w:r>
        <w:r>
          <w:fldChar w:fldCharType="end"/>
        </w:r>
      </w:hyperlink>
    </w:p>
    <w:p>
      <w:pPr>
        <w:pStyle w:val="TOC2"/>
        <w:tabs>
          <w:tab w:val="right" w:leader="dot" w:pos="8306"/>
        </w:tabs>
      </w:pPr>
      <w:hyperlink w:anchor="_Toc2427" w:history="1">
        <w:r>
          <w:rPr>
            <w:rFonts w:ascii="仿宋" w:eastAsia="仿宋" w:hAnsi="仿宋" w:cs="仿宋" w:hint="eastAsia"/>
            <w:lang w:eastAsia="zh-CN"/>
          </w:rPr>
          <w:t>(一)、建筑工程设计原则</w:t>
        </w:r>
        <w:r>
          <w:tab/>
        </w:r>
        <w:r>
          <w:fldChar w:fldCharType="begin"/>
        </w:r>
        <w:r>
          <w:instrText xml:space="preserve"> PAGEREF _Toc2427 \h </w:instrText>
        </w:r>
        <w:r>
          <w:fldChar w:fldCharType="separate"/>
        </w:r>
        <w:r>
          <w:t>68</w:t>
        </w:r>
        <w:r>
          <w:fldChar w:fldCharType="end"/>
        </w:r>
      </w:hyperlink>
    </w:p>
    <w:p>
      <w:pPr>
        <w:pStyle w:val="TOC2"/>
        <w:tabs>
          <w:tab w:val="right" w:leader="dot" w:pos="8306"/>
        </w:tabs>
      </w:pPr>
      <w:hyperlink w:anchor="_Toc15121" w:history="1">
        <w:r>
          <w:rPr>
            <w:rFonts w:ascii="仿宋" w:eastAsia="仿宋" w:hAnsi="仿宋" w:cs="仿宋" w:hint="eastAsia"/>
            <w:lang w:eastAsia="zh-CN"/>
          </w:rPr>
          <w:t>(二)、土建工程建设指标</w:t>
        </w:r>
        <w:r>
          <w:tab/>
        </w:r>
        <w:r>
          <w:fldChar w:fldCharType="begin"/>
        </w:r>
        <w:r>
          <w:instrText xml:space="preserve"> PAGEREF _Toc15121 \h </w:instrText>
        </w:r>
        <w:r>
          <w:fldChar w:fldCharType="separate"/>
        </w:r>
        <w:r>
          <w:t>71</w:t>
        </w:r>
        <w:r>
          <w:fldChar w:fldCharType="end"/>
        </w:r>
      </w:hyperlink>
    </w:p>
    <w:p>
      <w:pPr>
        <w:pStyle w:val="TOC1"/>
        <w:tabs>
          <w:tab w:val="right" w:leader="dot" w:pos="8306"/>
        </w:tabs>
      </w:pPr>
      <w:hyperlink w:anchor="_Toc25027" w:history="1">
        <w:r>
          <w:rPr>
            <w:rFonts w:ascii="仿宋" w:eastAsia="仿宋" w:hAnsi="仿宋" w:cs="仿宋" w:hint="eastAsia"/>
            <w:lang w:eastAsia="zh-CN"/>
          </w:rPr>
          <w:t>十六、涂料助剂项目变更管理</w:t>
        </w:r>
        <w:r>
          <w:tab/>
        </w:r>
        <w:r>
          <w:fldChar w:fldCharType="begin"/>
        </w:r>
        <w:r>
          <w:instrText xml:space="preserve"> PAGEREF _Toc25027 \h </w:instrText>
        </w:r>
        <w:r>
          <w:fldChar w:fldCharType="separate"/>
        </w:r>
        <w:r>
          <w:t>73</w:t>
        </w:r>
        <w:r>
          <w:fldChar w:fldCharType="end"/>
        </w:r>
      </w:hyperlink>
    </w:p>
    <w:p>
      <w:pPr>
        <w:pStyle w:val="TOC2"/>
        <w:tabs>
          <w:tab w:val="right" w:leader="dot" w:pos="8306"/>
        </w:tabs>
      </w:pPr>
      <w:hyperlink w:anchor="_Toc31676" w:history="1">
        <w:r>
          <w:rPr>
            <w:rFonts w:ascii="仿宋" w:eastAsia="仿宋" w:hAnsi="仿宋" w:cs="仿宋" w:hint="eastAsia"/>
            <w:lang w:eastAsia="zh-CN"/>
          </w:rPr>
          <w:t>(一)、变更申请与评估</w:t>
        </w:r>
        <w:r>
          <w:tab/>
        </w:r>
        <w:r>
          <w:fldChar w:fldCharType="begin"/>
        </w:r>
        <w:r>
          <w:instrText xml:space="preserve"> PAGEREF _Toc31676 \h </w:instrText>
        </w:r>
        <w:r>
          <w:fldChar w:fldCharType="separate"/>
        </w:r>
        <w:r>
          <w:t>73</w:t>
        </w:r>
        <w:r>
          <w:fldChar w:fldCharType="end"/>
        </w:r>
      </w:hyperlink>
    </w:p>
    <w:p>
      <w:pPr>
        <w:pStyle w:val="TOC2"/>
        <w:tabs>
          <w:tab w:val="right" w:leader="dot" w:pos="8306"/>
        </w:tabs>
      </w:pPr>
      <w:hyperlink w:anchor="_Toc595" w:history="1">
        <w:r>
          <w:rPr>
            <w:rFonts w:ascii="仿宋" w:eastAsia="仿宋" w:hAnsi="仿宋" w:cs="仿宋" w:hint="eastAsia"/>
            <w:lang w:eastAsia="zh-CN"/>
          </w:rPr>
          <w:t>(二)、变更实施与控制</w:t>
        </w:r>
        <w:r>
          <w:tab/>
        </w:r>
        <w:r>
          <w:fldChar w:fldCharType="begin"/>
        </w:r>
        <w:r>
          <w:instrText xml:space="preserve"> PAGEREF _Toc595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82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145"/>
      <w:r>
        <w:rPr>
          <w:rFonts w:ascii="仿宋" w:eastAsia="仿宋" w:hAnsi="仿宋" w:cs="仿宋" w:hint="eastAsia"/>
          <w:sz w:val="28"/>
          <w:lang w:eastAsia="zh-CN"/>
        </w:rPr>
        <w:t>一、涂料助剂项目土建工程</w:t>
      </w:r>
      <w:bookmarkEnd w:id="2"/>
    </w:p>
    <w:p>
      <w:pPr>
        <w:pStyle w:val="Heading2"/>
        <w:rPr>
          <w:rFonts w:ascii="仿宋" w:eastAsia="仿宋" w:hAnsi="仿宋" w:cs="仿宋" w:hint="eastAsia"/>
          <w:lang w:eastAsia="zh-CN"/>
        </w:rPr>
      </w:pPr>
      <w:bookmarkStart w:id="3" w:name="_Toc1640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在涂料助剂项目的建筑工程设计中，我们将秉承一系列重要的设计原则，以确保涂料助剂项目建筑在功能、美观、可持续性等方面达到最佳效果。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首要原则是确保建筑的功能性得到最大化的发挥。我们将充分理解涂料助剂项目的实际需求，合理布局各个功能区域，保证建筑在满足业务需求的同时，提供高效的工作环境。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在建筑设计中，我们将综合考虑建设和运营成本。通过精细的经济效益分析，确保设计方案在高效利用资源的同时，对涂料助剂项目的长期盈利能力有积极的贡献。</w:t>
      </w:r>
    </w:p>
    <w:p>
      <w:pPr>
        <w:pStyle w:val="Heading2"/>
        <w:ind w:firstLine="560" w:firstLineChars="200"/>
        <w:rPr>
          <w:rFonts w:ascii="仿宋" w:eastAsia="仿宋" w:hAnsi="仿宋" w:cs="仿宋" w:hint="eastAsia"/>
          <w:sz w:val="28"/>
          <w:lang w:eastAsia="zh-CN"/>
        </w:rPr>
      </w:pPr>
      <w:bookmarkStart w:id="4" w:name="_Toc16774"/>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涂料助剂项目的土建工程设计中，我们将精准设定设计年限，结合涂料助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涂料助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3166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涂料助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涂料助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涂料助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8703"/>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本期工程涂料助剂项目预计总建筑面积XXX平方米，其中：计容建筑面积XXX平方米，计划建筑工程投资XX万元，占涂料助剂项目总投资的XX%。</w:t>
      </w:r>
    </w:p>
    <w:p>
      <w:pPr>
        <w:pStyle w:val="Heading1"/>
        <w:ind w:firstLine="560" w:firstLineChars="200"/>
        <w:rPr>
          <w:rFonts w:ascii="仿宋" w:eastAsia="仿宋" w:hAnsi="仿宋" w:cs="仿宋" w:hint="eastAsia"/>
          <w:sz w:val="28"/>
          <w:lang w:eastAsia="zh-CN"/>
        </w:rPr>
      </w:pPr>
      <w:bookmarkStart w:id="7" w:name="_Toc16208"/>
      <w:r>
        <w:rPr>
          <w:rFonts w:ascii="仿宋" w:eastAsia="仿宋" w:hAnsi="仿宋" w:cs="仿宋" w:hint="eastAsia"/>
          <w:sz w:val="28"/>
          <w:lang w:eastAsia="zh-CN"/>
        </w:rPr>
        <w:t>二、涂料助剂项目危机管理</w:t>
      </w:r>
      <w:bookmarkEnd w:id="7"/>
    </w:p>
    <w:p>
      <w:pPr>
        <w:pStyle w:val="Heading2"/>
        <w:rPr>
          <w:rFonts w:ascii="仿宋" w:eastAsia="仿宋" w:hAnsi="仿宋" w:cs="仿宋" w:hint="eastAsia"/>
          <w:lang w:eastAsia="zh-CN"/>
        </w:rPr>
      </w:pPr>
      <w:bookmarkStart w:id="8" w:name="_Toc19120"/>
      <w:r>
        <w:rPr>
          <w:rFonts w:ascii="仿宋" w:eastAsia="仿宋" w:hAnsi="仿宋" w:cs="仿宋" w:hint="eastAsia"/>
          <w:lang w:eastAsia="zh-CN"/>
        </w:rPr>
        <w:t>(一)、危机预警与识别</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涂料助剂项目危机管理中，危机预警与识别是确保涂料助剂项目稳健运行的核心步骤。通过建立全面的监测机制，涂料助剂项目团队旨在及时发现和理解潜在的风险和危机因素，以便采取及时的预防和应对措施，确保涂料助剂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首先，通过深入的风险评估，涂料助剂项目团队全面分析了整个涂料助剂项目和各个阶段可能存在的威胁。这包括准确评估每个潜在风险的发生概率和可能影响的程度，为后续危机预警提供了有力支持。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涂料助剂项目团队着重于明确定义涂料助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涂料助剂项目进展的持续监控，团队能够及时发现潜在问题并作出迅速反应。涂料助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在这一阶段，团队的专业素养和反应速度将发挥至关重要的作用，以确保潜在危机能够在初期得到有效的处理，最大程度地减轻负面影响。通过危机预警与识别，涂料助剂项目得以更有序、可控地推进。</w:t>
      </w:r>
    </w:p>
    <w:p>
      <w:pPr>
        <w:pStyle w:val="Heading2"/>
        <w:ind w:firstLine="560" w:firstLineChars="200"/>
        <w:rPr>
          <w:rFonts w:ascii="仿宋" w:eastAsia="仿宋" w:hAnsi="仿宋" w:cs="仿宋" w:hint="eastAsia"/>
          <w:sz w:val="28"/>
          <w:lang w:eastAsia="zh-CN"/>
        </w:rPr>
      </w:pPr>
      <w:bookmarkStart w:id="9" w:name="_Toc711"/>
      <w:r>
        <w:rPr>
          <w:rFonts w:ascii="仿宋" w:eastAsia="仿宋" w:hAnsi="仿宋" w:cs="仿宋" w:hint="eastAsia"/>
          <w:sz w:val="28"/>
          <w:lang w:eastAsia="zh-CN"/>
        </w:rPr>
        <w:t>(二)、危机应对与恢复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在危机发生时，涂料助剂项目团队立即行动，成立了应急小组。该小组的任务是迅速制定并实施紧急应对措施，以最小化潜在损失。以下是采取的主要措施：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暂停涂料助剂项目进度：为遏制危机蔓延，涂料助剂项目暂时停止进行，以便全面评估当前状况。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资源重新分配：重新评估涂料助剂项目资源的分配，确保最大限度地减小损失。</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实时沟通：与关键利益相关者建立实时沟通机制，向他们传递涂料助剂项目危机的实际状况，保障涂料助剂项目核心利益。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在紧急应对的同时，涂料助剂项目团队强调了团队协作和有效沟通的重要性。以下是团队协作的关键举措：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信息共享机制：建立了信息共享平台，确保团队成员能够及时获取涂料助剂项目危机的实时信息。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领导者沟通：涂料助剂项目领导者通过定期会议和即时沟通工具，指导团队应对危机，保持团队稳定运行。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随着危机得到初步控制，涂料助剂项目团队转向制定恢复计划，以确保涂料助剂项目能够从中迅速恢复。主要恢复计划包括：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修复受损的进度计划：重新评估涂料助剂项目进度，制定修复计划，确保涂料助剂项目尽快回归正常进程。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重新调整资源分配：优化资源分配，确保涂料助剂项目在有限资源下高效运转。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风险管理机制加强：对涂料助剂项目风险进行全面评估，制定更强化的风险管理策略，以预防未来可能的危机。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0" w:name="_Toc32590"/>
      <w:r>
        <w:rPr>
          <w:rFonts w:ascii="仿宋" w:eastAsia="仿宋" w:hAnsi="仿宋" w:cs="仿宋" w:hint="eastAsia"/>
          <w:sz w:val="28"/>
          <w:lang w:eastAsia="zh-CN"/>
        </w:rPr>
        <w:t>三、涂料助剂项目文档管理</w:t>
      </w:r>
      <w:bookmarkEnd w:id="10"/>
    </w:p>
    <w:p>
      <w:pPr>
        <w:pStyle w:val="Heading2"/>
        <w:rPr>
          <w:rFonts w:ascii="仿宋" w:eastAsia="仿宋" w:hAnsi="仿宋" w:cs="仿宋" w:hint="eastAsia"/>
          <w:lang w:eastAsia="zh-CN"/>
        </w:rPr>
      </w:pPr>
      <w:bookmarkStart w:id="11" w:name="_Toc16641"/>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涂料助剂项目高度重视文档的质量和准确性，以支持涂料助剂项目的各项活动和决策。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涂料助剂项目文档的编制始于涂料助剂项目计划的初期，我们制定了详细的文档编制计划，明确了每个文档的内容、格式和编写责任人。在涂料助剂项目启动阶段，我们首先编制了涂料助剂项目章程，明确定义了涂料助剂项目的目标、范围、风险等关键要素。随后，涂料助剂项目团队根据计划陆续编制了需求文档、设计文档、测试文档等各类文档，确保涂料助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文档审查是涂料助剂项目管理中的重要环节，旨在确保涂料助剂项目文档符合质量标准和涂料助剂项目需求。在涂料助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除了内部审查，我们还进行了外部审查，邀请涂料助剂项目相关利益方和专业领域的专家对文档进行独立审查。这有助于获取更全面、客观的反馈，确保涂料助剂项目文档不仅符合内部标准，也满足外部需求。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涂料助剂项目在文档编制与审查方面建立了严格的管理机制，通过规范的流程和多维度的审查，确保涂料助剂项目文档的质量、准确性和可靠性，为涂料助剂项目的顺利推进提供了有力支持。</w:t>
      </w:r>
    </w:p>
    <w:p>
      <w:pPr>
        <w:pStyle w:val="Heading2"/>
        <w:ind w:firstLine="560" w:firstLineChars="200"/>
        <w:rPr>
          <w:rFonts w:ascii="仿宋" w:eastAsia="仿宋" w:hAnsi="仿宋" w:cs="仿宋" w:hint="eastAsia"/>
          <w:sz w:val="28"/>
          <w:lang w:eastAsia="zh-CN"/>
        </w:rPr>
      </w:pPr>
      <w:bookmarkStart w:id="12" w:name="_Toc9476"/>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在涂料助剂项目中，我们致力于优化文档发布与分发过程，以确保信息的高效传递和团队间协作的顺畅进行。以下是我们采取的关键优化策略：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我们通过多渠道发布文档，包括电子邮件、涂料助剂项目管理平台、内部网站等，以满足不同团队成员的偏好和需求。多渠道发布确保了信息的全面覆盖。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我们采用了精细的权限控制，确保只有授权人员可以访问敏感信息。这种安全措施保护了涂料助剂项目文档的机密性，防止了未经授权的信息泄露。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20697"/>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文档存档与归档是涂料助剂项目生命周期中一个至关重要的环节，直接关系到涂料助剂项目信息的长期保存和历史记录的完整性。在涂料助剂项目中，我们实施了一系列有效的文档存档与归档管理策略：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3118"/>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2661"/>
      <w:r>
        <w:rPr>
          <w:rFonts w:ascii="仿宋" w:eastAsia="仿宋" w:hAnsi="仿宋" w:cs="仿宋" w:hint="eastAsia"/>
          <w:lang w:eastAsia="zh-CN"/>
        </w:rPr>
        <w:t>(一)、涂料助剂行业分析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涂料助剂行业一直以来都是市场的关注焦点。行业内的发展趋势、竞争态势以及潜在机会都对涂料助剂项目的推进产生深远的影响。通过深入研究行业的整体概貌，我们将更好地理解行业的核心特征，为涂料助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涂料助剂行业，技术一直是推动创新和发展的关键因素。我们将对当前技术趋势进行详尽分析，包括但不限于人工智能、大数据应用、先进制造技术等。这有助于涂料助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涂料助剂项目成功的基础。我们将对主要竞争对手进行深入研究，包括其市场份额、产品特点、市场定位等。通过全面了解竞争对手的优势和劣势，涂料助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30989"/>
      <w:r>
        <w:rPr>
          <w:rFonts w:ascii="仿宋" w:eastAsia="仿宋" w:hAnsi="仿宋" w:cs="仿宋" w:hint="eastAsia"/>
          <w:sz w:val="28"/>
          <w:lang w:eastAsia="zh-CN"/>
        </w:rPr>
        <w:t>(二)、涂料助剂市场分析预测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通过对市场规模的深入调研，我们将预测涂料助剂市场未来的增长趋势。这包括市场的整体规模、各细分领域的发展趋势等。涂料助剂项目可以根据市场的扩张速度和潜在机会，制定更符合市场需求的发展策略。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涂料助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风险是涂料助剂项目实施过程中需要充分考虑的因素。我们将对市场风险进行全面评估，包括但不限于政策法规风险、市场竞争风险、技术变革风险等。通过对潜在风险的深入分析，涂料助剂项目可以制定相应的风险缓解策略，降低不确定性对涂料助剂项目的影响。</w:t>
      </w:r>
    </w:p>
    <w:p>
      <w:pPr>
        <w:pStyle w:val="Heading1"/>
        <w:ind w:firstLine="560" w:firstLineChars="200"/>
        <w:rPr>
          <w:rFonts w:ascii="仿宋" w:eastAsia="仿宋" w:hAnsi="仿宋" w:cs="仿宋" w:hint="eastAsia"/>
          <w:sz w:val="28"/>
          <w:lang w:eastAsia="zh-CN"/>
        </w:rPr>
      </w:pPr>
      <w:bookmarkStart w:id="17" w:name="_Toc17241"/>
      <w:r>
        <w:rPr>
          <w:rFonts w:ascii="仿宋" w:eastAsia="仿宋" w:hAnsi="仿宋" w:cs="仿宋" w:hint="eastAsia"/>
          <w:sz w:val="28"/>
          <w:lang w:eastAsia="zh-CN"/>
        </w:rPr>
        <w:t>五、涂料助剂项目建设单位说明</w:t>
      </w:r>
      <w:bookmarkEnd w:id="17"/>
    </w:p>
    <w:p>
      <w:pPr>
        <w:pStyle w:val="Heading2"/>
        <w:rPr>
          <w:rFonts w:ascii="仿宋" w:eastAsia="仿宋" w:hAnsi="仿宋" w:cs="仿宋" w:hint="eastAsia"/>
          <w:lang w:eastAsia="zh-CN"/>
        </w:rPr>
      </w:pPr>
      <w:bookmarkStart w:id="18" w:name="_Toc27420"/>
      <w:r>
        <w:rPr>
          <w:rFonts w:ascii="仿宋" w:eastAsia="仿宋" w:hAnsi="仿宋" w:cs="仿宋" w:hint="eastAsia"/>
          <w:lang w:eastAsia="zh-CN"/>
        </w:rPr>
        <w:t>(一)、涂料助剂项目承办单位基本情况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17298"/>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涂料助剂项目承办单位的XXXX，我们着眼于实现可持续的经济效益。通过技术创新和解决方案的提供，公司预计在涂料助剂项目执行期间将获得可观的收入增长。这一收入来源主要包括涂料助剂项目交付、技术服务和解决方案的销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同时，我们注重成本控制和效率提升，以确保涂料助剂项目的可持续盈利。透过精细的管理和资源优化，公司期望实现涂料助剂项目利润最大化。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涂料助剂项目实施进行全面的投资评估，包括涂料助剂项目启动阶段的资金投入和后续运营成本。通过对涂料助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涂料助剂项目实施过程中具备足够的资金流动性，公司将进行详尽的现金流分析。这包括资金需求的合理预测、涂料助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0" w:name="_Toc24543"/>
      <w:r>
        <w:rPr>
          <w:rFonts w:ascii="仿宋" w:eastAsia="仿宋" w:hAnsi="仿宋" w:cs="仿宋" w:hint="eastAsia"/>
          <w:sz w:val="28"/>
          <w:lang w:eastAsia="zh-CN"/>
        </w:rPr>
        <w:t>六、涂料助剂项目概论</w:t>
      </w:r>
      <w:bookmarkEnd w:id="20"/>
    </w:p>
    <w:p>
      <w:pPr>
        <w:pStyle w:val="Heading2"/>
        <w:rPr>
          <w:rFonts w:ascii="仿宋" w:eastAsia="仿宋" w:hAnsi="仿宋" w:cs="仿宋" w:hint="eastAsia"/>
          <w:lang w:eastAsia="zh-CN"/>
        </w:rPr>
      </w:pPr>
      <w:bookmarkStart w:id="21" w:name="_Toc6939"/>
      <w:r>
        <w:rPr>
          <w:rFonts w:ascii="仿宋" w:eastAsia="仿宋" w:hAnsi="仿宋" w:cs="仿宋" w:hint="eastAsia"/>
          <w:lang w:eastAsia="zh-CN"/>
        </w:rPr>
        <w:t>(一)、涂料助剂项目概况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涂料助剂项目的起源追溯至对市场的深入洞察。市场的不断演变与变革为涂料助剂项目提供了难得的机遇。当前市场存在的需求缺口和变革的大环境共同构成了涂料助剂项目的背景。这个涂料助剂项目旨在充分利用市场机遇，填补行业中尚未满足的需求，为客户提供全新的解决方案。市场的变革和需求的增长使得这个涂料助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涂料助剂项目名称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涂料助剂项目正式命名为涂料助剂。这个名称不仅仅是一个标识，更代表了涂料助剂项目的核心理念和愿景。它蕴含着涂料助剂项目所要解决问题的关键字，具有强烈的表达和辨识度，为涂料助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涂料助剂项目目标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涂料助剂项目的核心目标是提供一种全新、高效的解决方案，满足客户日益增长的需求。涂料助剂项目追求的不仅仅是满足市场需求，更是在市场中获得卓越的竞争优势。通过不断提升产品或服务的质量和创新水平，涂料助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涂料助剂项目范围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涂料助剂项目全面涵盖了产品研发、制造、市场推广和售后服务，确保从产品设计到最终用户体验的全方位关注。这一全面的涂料助剂项目范围是为了确保涂料助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涂料助剂项目时间表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涂料助剂项目计划在未来18个月内完成，包括研发、测试、市场试点和正式推出等不同阶段。这个时间表的合理设计是为了确保涂料助剂项目各个阶段的顺利推进，以便按时交付高质量的成果。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涂料助剂项目预算</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https://d.book118.com/457160006134006052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717A67"/>
    <w:rsid w:val="14717A6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57160006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2024-03-01T11:23:00Z</dcterms:created>
  <dcterms:modified xsi:type="dcterms:W3CDTF">2024-03-01T11:24:11Z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B1822CD2001946499080CD9BCE9746E4_11</vt:lpwstr>
  </property>
  <property fmtid="{D5CDD505-2E9C-101B-9397-08002B2CF9AE}" pid="3" name="KSOProductBuildVer">
    <vt:lpwstr>2052-12.1.0.16388</vt:lpwstr>
  </property>
</Properties>
</file>