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高频疲劳试验机相关行业公司员工职业生涯规划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11" w:history="1">
        <w:r>
          <w:rPr>
            <w:rFonts w:ascii="仿宋" w:eastAsia="仿宋" w:hAnsi="仿宋" w:cs="仿宋" w:hint="eastAsia"/>
            <w:lang w:eastAsia="zh-CN"/>
          </w:rPr>
          <w:t>序言</w:t>
        </w:r>
        <w:r>
          <w:tab/>
        </w:r>
        <w:r>
          <w:fldChar w:fldCharType="begin"/>
        </w:r>
        <w:r>
          <w:instrText xml:space="preserve"> PAGEREF _Toc32311 \h </w:instrText>
        </w:r>
        <w:r>
          <w:fldChar w:fldCharType="separate"/>
        </w:r>
        <w:r>
          <w:t>3</w:t>
        </w:r>
        <w:r>
          <w:fldChar w:fldCharType="end"/>
        </w:r>
      </w:hyperlink>
    </w:p>
    <w:p>
      <w:pPr>
        <w:pStyle w:val="TOC1"/>
        <w:tabs>
          <w:tab w:val="right" w:leader="dot" w:pos="8306"/>
        </w:tabs>
      </w:pPr>
      <w:hyperlink w:anchor="_Toc8947" w:history="1">
        <w:r>
          <w:rPr>
            <w:rFonts w:ascii="仿宋" w:eastAsia="仿宋" w:hAnsi="仿宋" w:cs="仿宋" w:hint="eastAsia"/>
            <w:lang w:eastAsia="zh-CN"/>
          </w:rPr>
          <w:t>一、宏观环境分析</w:t>
        </w:r>
        <w:r>
          <w:tab/>
        </w:r>
        <w:r>
          <w:fldChar w:fldCharType="begin"/>
        </w:r>
        <w:r>
          <w:instrText xml:space="preserve"> PAGEREF _Toc8947 \h </w:instrText>
        </w:r>
        <w:r>
          <w:fldChar w:fldCharType="separate"/>
        </w:r>
        <w:r>
          <w:t>3</w:t>
        </w:r>
        <w:r>
          <w:fldChar w:fldCharType="end"/>
        </w:r>
      </w:hyperlink>
    </w:p>
    <w:p>
      <w:pPr>
        <w:pStyle w:val="TOC2"/>
        <w:tabs>
          <w:tab w:val="right" w:leader="dot" w:pos="8306"/>
        </w:tabs>
      </w:pPr>
      <w:hyperlink w:anchor="_Toc26312" w:history="1">
        <w:r>
          <w:rPr>
            <w:rFonts w:ascii="仿宋" w:eastAsia="仿宋" w:hAnsi="仿宋" w:cs="仿宋" w:hint="eastAsia"/>
            <w:lang w:eastAsia="zh-CN"/>
          </w:rPr>
          <w:t>(一)、宏观环境分析</w:t>
        </w:r>
        <w:r>
          <w:tab/>
        </w:r>
        <w:r>
          <w:fldChar w:fldCharType="begin"/>
        </w:r>
        <w:r>
          <w:instrText xml:space="preserve"> PAGEREF _Toc26312 \h </w:instrText>
        </w:r>
        <w:r>
          <w:fldChar w:fldCharType="separate"/>
        </w:r>
        <w:r>
          <w:t>3</w:t>
        </w:r>
        <w:r>
          <w:fldChar w:fldCharType="end"/>
        </w:r>
      </w:hyperlink>
    </w:p>
    <w:p>
      <w:pPr>
        <w:pStyle w:val="TOC1"/>
        <w:tabs>
          <w:tab w:val="right" w:leader="dot" w:pos="8306"/>
        </w:tabs>
      </w:pPr>
      <w:hyperlink w:anchor="_Toc18909" w:history="1">
        <w:r>
          <w:rPr>
            <w:rFonts w:ascii="仿宋" w:eastAsia="仿宋" w:hAnsi="仿宋" w:cs="仿宋" w:hint="eastAsia"/>
            <w:lang w:eastAsia="zh-CN"/>
          </w:rPr>
          <w:t>二、项目基本情况</w:t>
        </w:r>
        <w:r>
          <w:tab/>
        </w:r>
        <w:r>
          <w:fldChar w:fldCharType="begin"/>
        </w:r>
        <w:r>
          <w:instrText xml:space="preserve"> PAGEREF _Toc18909 \h </w:instrText>
        </w:r>
        <w:r>
          <w:fldChar w:fldCharType="separate"/>
        </w:r>
        <w:r>
          <w:t>5</w:t>
        </w:r>
        <w:r>
          <w:fldChar w:fldCharType="end"/>
        </w:r>
      </w:hyperlink>
    </w:p>
    <w:p>
      <w:pPr>
        <w:pStyle w:val="TOC2"/>
        <w:tabs>
          <w:tab w:val="right" w:leader="dot" w:pos="8306"/>
        </w:tabs>
      </w:pPr>
      <w:hyperlink w:anchor="_Toc1745" w:history="1">
        <w:r>
          <w:rPr>
            <w:rFonts w:ascii="仿宋" w:eastAsia="仿宋" w:hAnsi="仿宋" w:cs="仿宋" w:hint="eastAsia"/>
            <w:lang w:eastAsia="zh-CN"/>
          </w:rPr>
          <w:t>(一)、项目名称及建设性质</w:t>
        </w:r>
        <w:r>
          <w:tab/>
        </w:r>
        <w:r>
          <w:fldChar w:fldCharType="begin"/>
        </w:r>
        <w:r>
          <w:instrText xml:space="preserve"> PAGEREF _Toc1745 \h </w:instrText>
        </w:r>
        <w:r>
          <w:fldChar w:fldCharType="separate"/>
        </w:r>
        <w:r>
          <w:t>5</w:t>
        </w:r>
        <w:r>
          <w:fldChar w:fldCharType="end"/>
        </w:r>
      </w:hyperlink>
    </w:p>
    <w:p>
      <w:pPr>
        <w:pStyle w:val="TOC2"/>
        <w:tabs>
          <w:tab w:val="right" w:leader="dot" w:pos="8306"/>
        </w:tabs>
      </w:pPr>
      <w:hyperlink w:anchor="_Toc1927" w:history="1">
        <w:r>
          <w:rPr>
            <w:rFonts w:ascii="仿宋" w:eastAsia="仿宋" w:hAnsi="仿宋" w:cs="仿宋" w:hint="eastAsia"/>
            <w:lang w:eastAsia="zh-CN"/>
          </w:rPr>
          <w:t>(二)、项目承办单位</w:t>
        </w:r>
        <w:r>
          <w:tab/>
        </w:r>
        <w:r>
          <w:fldChar w:fldCharType="begin"/>
        </w:r>
        <w:r>
          <w:instrText xml:space="preserve"> PAGEREF _Toc1927 \h </w:instrText>
        </w:r>
        <w:r>
          <w:fldChar w:fldCharType="separate"/>
        </w:r>
        <w:r>
          <w:t>6</w:t>
        </w:r>
        <w:r>
          <w:fldChar w:fldCharType="end"/>
        </w:r>
      </w:hyperlink>
    </w:p>
    <w:p>
      <w:pPr>
        <w:pStyle w:val="TOC2"/>
        <w:tabs>
          <w:tab w:val="right" w:leader="dot" w:pos="8306"/>
        </w:tabs>
      </w:pPr>
      <w:hyperlink w:anchor="_Toc24610" w:history="1">
        <w:r>
          <w:rPr>
            <w:rFonts w:ascii="仿宋" w:eastAsia="仿宋" w:hAnsi="仿宋" w:cs="仿宋" w:hint="eastAsia"/>
            <w:lang w:eastAsia="zh-CN"/>
          </w:rPr>
          <w:t>(三)、项目实施的可行性</w:t>
        </w:r>
        <w:r>
          <w:tab/>
        </w:r>
        <w:r>
          <w:fldChar w:fldCharType="begin"/>
        </w:r>
        <w:r>
          <w:instrText xml:space="preserve"> PAGEREF _Toc24610 \h </w:instrText>
        </w:r>
        <w:r>
          <w:fldChar w:fldCharType="separate"/>
        </w:r>
        <w:r>
          <w:t>7</w:t>
        </w:r>
        <w:r>
          <w:fldChar w:fldCharType="end"/>
        </w:r>
      </w:hyperlink>
    </w:p>
    <w:p>
      <w:pPr>
        <w:pStyle w:val="TOC2"/>
        <w:tabs>
          <w:tab w:val="right" w:leader="dot" w:pos="8306"/>
        </w:tabs>
      </w:pPr>
      <w:hyperlink w:anchor="_Toc462" w:history="1">
        <w:r>
          <w:rPr>
            <w:rFonts w:ascii="仿宋" w:eastAsia="仿宋" w:hAnsi="仿宋" w:cs="仿宋" w:hint="eastAsia"/>
            <w:lang w:eastAsia="zh-CN"/>
          </w:rPr>
          <w:t>(四)、项目建设选址</w:t>
        </w:r>
        <w:r>
          <w:tab/>
        </w:r>
        <w:r>
          <w:fldChar w:fldCharType="begin"/>
        </w:r>
        <w:r>
          <w:instrText xml:space="preserve"> PAGEREF _Toc462 \h </w:instrText>
        </w:r>
        <w:r>
          <w:fldChar w:fldCharType="separate"/>
        </w:r>
        <w:r>
          <w:t>8</w:t>
        </w:r>
        <w:r>
          <w:fldChar w:fldCharType="end"/>
        </w:r>
      </w:hyperlink>
    </w:p>
    <w:p>
      <w:pPr>
        <w:pStyle w:val="TOC2"/>
        <w:tabs>
          <w:tab w:val="right" w:leader="dot" w:pos="8306"/>
        </w:tabs>
      </w:pPr>
      <w:hyperlink w:anchor="_Toc10046" w:history="1">
        <w:r>
          <w:rPr>
            <w:rFonts w:ascii="仿宋" w:eastAsia="仿宋" w:hAnsi="仿宋" w:cs="仿宋" w:hint="eastAsia"/>
            <w:lang w:eastAsia="zh-CN"/>
          </w:rPr>
          <w:t>(五)、建筑物建设规模</w:t>
        </w:r>
        <w:r>
          <w:tab/>
        </w:r>
        <w:r>
          <w:fldChar w:fldCharType="begin"/>
        </w:r>
        <w:r>
          <w:instrText xml:space="preserve"> PAGEREF _Toc10046 \h </w:instrText>
        </w:r>
        <w:r>
          <w:fldChar w:fldCharType="separate"/>
        </w:r>
        <w:r>
          <w:t>9</w:t>
        </w:r>
        <w:r>
          <w:fldChar w:fldCharType="end"/>
        </w:r>
      </w:hyperlink>
    </w:p>
    <w:p>
      <w:pPr>
        <w:pStyle w:val="TOC2"/>
        <w:tabs>
          <w:tab w:val="right" w:leader="dot" w:pos="8306"/>
        </w:tabs>
      </w:pPr>
      <w:hyperlink w:anchor="_Toc12480" w:history="1">
        <w:r>
          <w:rPr>
            <w:rFonts w:ascii="仿宋" w:eastAsia="仿宋" w:hAnsi="仿宋" w:cs="仿宋" w:hint="eastAsia"/>
            <w:lang w:eastAsia="zh-CN"/>
          </w:rPr>
          <w:t>(六)、项目总投资及资金构成</w:t>
        </w:r>
        <w:r>
          <w:tab/>
        </w:r>
        <w:r>
          <w:fldChar w:fldCharType="begin"/>
        </w:r>
        <w:r>
          <w:instrText xml:space="preserve"> PAGEREF _Toc12480 \h </w:instrText>
        </w:r>
        <w:r>
          <w:fldChar w:fldCharType="separate"/>
        </w:r>
        <w:r>
          <w:t>10</w:t>
        </w:r>
        <w:r>
          <w:fldChar w:fldCharType="end"/>
        </w:r>
      </w:hyperlink>
    </w:p>
    <w:p>
      <w:pPr>
        <w:pStyle w:val="TOC2"/>
        <w:tabs>
          <w:tab w:val="right" w:leader="dot" w:pos="8306"/>
        </w:tabs>
      </w:pPr>
      <w:hyperlink w:anchor="_Toc6964" w:history="1">
        <w:r>
          <w:rPr>
            <w:rFonts w:ascii="仿宋" w:eastAsia="仿宋" w:hAnsi="仿宋" w:cs="仿宋" w:hint="eastAsia"/>
            <w:lang w:eastAsia="zh-CN"/>
          </w:rPr>
          <w:t>(七)、资金筹措方案</w:t>
        </w:r>
        <w:r>
          <w:tab/>
        </w:r>
        <w:r>
          <w:fldChar w:fldCharType="begin"/>
        </w:r>
        <w:r>
          <w:instrText xml:space="preserve"> PAGEREF _Toc6964 \h </w:instrText>
        </w:r>
        <w:r>
          <w:fldChar w:fldCharType="separate"/>
        </w:r>
        <w:r>
          <w:t>11</w:t>
        </w:r>
        <w:r>
          <w:fldChar w:fldCharType="end"/>
        </w:r>
      </w:hyperlink>
    </w:p>
    <w:p>
      <w:pPr>
        <w:pStyle w:val="TOC2"/>
        <w:tabs>
          <w:tab w:val="right" w:leader="dot" w:pos="8306"/>
        </w:tabs>
      </w:pPr>
      <w:hyperlink w:anchor="_Toc10654" w:history="1">
        <w:r>
          <w:rPr>
            <w:rFonts w:ascii="仿宋" w:eastAsia="仿宋" w:hAnsi="仿宋" w:cs="仿宋" w:hint="eastAsia"/>
            <w:lang w:eastAsia="zh-CN"/>
          </w:rPr>
          <w:t>(八)、项目预期经济效益规划目标</w:t>
        </w:r>
        <w:r>
          <w:tab/>
        </w:r>
        <w:r>
          <w:fldChar w:fldCharType="begin"/>
        </w:r>
        <w:r>
          <w:instrText xml:space="preserve"> PAGEREF _Toc10654 \h </w:instrText>
        </w:r>
        <w:r>
          <w:fldChar w:fldCharType="separate"/>
        </w:r>
        <w:r>
          <w:t>12</w:t>
        </w:r>
        <w:r>
          <w:fldChar w:fldCharType="end"/>
        </w:r>
      </w:hyperlink>
    </w:p>
    <w:p>
      <w:pPr>
        <w:pStyle w:val="TOC2"/>
        <w:tabs>
          <w:tab w:val="right" w:leader="dot" w:pos="8306"/>
        </w:tabs>
      </w:pPr>
      <w:hyperlink w:anchor="_Toc11521" w:history="1">
        <w:r>
          <w:rPr>
            <w:rFonts w:ascii="仿宋" w:eastAsia="仿宋" w:hAnsi="仿宋" w:cs="仿宋" w:hint="eastAsia"/>
            <w:lang w:eastAsia="zh-CN"/>
          </w:rPr>
          <w:t>(九)、项目建设进度规划</w:t>
        </w:r>
        <w:r>
          <w:tab/>
        </w:r>
        <w:r>
          <w:fldChar w:fldCharType="begin"/>
        </w:r>
        <w:r>
          <w:instrText xml:space="preserve"> PAGEREF _Toc11521 \h </w:instrText>
        </w:r>
        <w:r>
          <w:fldChar w:fldCharType="separate"/>
        </w:r>
        <w:r>
          <w:t>14</w:t>
        </w:r>
        <w:r>
          <w:fldChar w:fldCharType="end"/>
        </w:r>
      </w:hyperlink>
    </w:p>
    <w:p>
      <w:pPr>
        <w:pStyle w:val="TOC1"/>
        <w:tabs>
          <w:tab w:val="right" w:leader="dot" w:pos="8306"/>
        </w:tabs>
      </w:pPr>
      <w:hyperlink w:anchor="_Toc3878" w:history="1">
        <w:r>
          <w:rPr>
            <w:rFonts w:ascii="仿宋" w:eastAsia="仿宋" w:hAnsi="仿宋" w:cs="仿宋" w:hint="eastAsia"/>
            <w:lang w:eastAsia="zh-CN"/>
          </w:rPr>
          <w:t>三、公司简介</w:t>
        </w:r>
        <w:r>
          <w:tab/>
        </w:r>
        <w:r>
          <w:fldChar w:fldCharType="begin"/>
        </w:r>
        <w:r>
          <w:instrText xml:space="preserve"> PAGEREF _Toc3878 \h </w:instrText>
        </w:r>
        <w:r>
          <w:fldChar w:fldCharType="separate"/>
        </w:r>
        <w:r>
          <w:t>16</w:t>
        </w:r>
        <w:r>
          <w:fldChar w:fldCharType="end"/>
        </w:r>
      </w:hyperlink>
    </w:p>
    <w:p>
      <w:pPr>
        <w:pStyle w:val="TOC2"/>
        <w:tabs>
          <w:tab w:val="right" w:leader="dot" w:pos="8306"/>
        </w:tabs>
      </w:pPr>
      <w:hyperlink w:anchor="_Toc31545" w:history="1">
        <w:r>
          <w:rPr>
            <w:rFonts w:ascii="仿宋" w:eastAsia="仿宋" w:hAnsi="仿宋" w:cs="仿宋" w:hint="eastAsia"/>
            <w:lang w:eastAsia="zh-CN"/>
          </w:rPr>
          <w:t>(一)、公司基本信息</w:t>
        </w:r>
        <w:r>
          <w:tab/>
        </w:r>
        <w:r>
          <w:fldChar w:fldCharType="begin"/>
        </w:r>
        <w:r>
          <w:instrText xml:space="preserve"> PAGEREF _Toc31545 \h </w:instrText>
        </w:r>
        <w:r>
          <w:fldChar w:fldCharType="separate"/>
        </w:r>
        <w:r>
          <w:t>16</w:t>
        </w:r>
        <w:r>
          <w:fldChar w:fldCharType="end"/>
        </w:r>
      </w:hyperlink>
    </w:p>
    <w:p>
      <w:pPr>
        <w:pStyle w:val="TOC2"/>
        <w:tabs>
          <w:tab w:val="right" w:leader="dot" w:pos="8306"/>
        </w:tabs>
      </w:pPr>
      <w:hyperlink w:anchor="_Toc14634" w:history="1">
        <w:r>
          <w:rPr>
            <w:rFonts w:ascii="仿宋" w:eastAsia="仿宋" w:hAnsi="仿宋" w:cs="仿宋" w:hint="eastAsia"/>
            <w:lang w:eastAsia="zh-CN"/>
          </w:rPr>
          <w:t>(二)、公司简介</w:t>
        </w:r>
        <w:r>
          <w:tab/>
        </w:r>
        <w:r>
          <w:fldChar w:fldCharType="begin"/>
        </w:r>
        <w:r>
          <w:instrText xml:space="preserve"> PAGEREF _Toc14634 \h </w:instrText>
        </w:r>
        <w:r>
          <w:fldChar w:fldCharType="separate"/>
        </w:r>
        <w:r>
          <w:t>16</w:t>
        </w:r>
        <w:r>
          <w:fldChar w:fldCharType="end"/>
        </w:r>
      </w:hyperlink>
    </w:p>
    <w:p>
      <w:pPr>
        <w:pStyle w:val="TOC2"/>
        <w:tabs>
          <w:tab w:val="right" w:leader="dot" w:pos="8306"/>
        </w:tabs>
      </w:pPr>
      <w:hyperlink w:anchor="_Toc3021" w:history="1">
        <w:r>
          <w:rPr>
            <w:rFonts w:ascii="仿宋" w:eastAsia="仿宋" w:hAnsi="仿宋" w:cs="仿宋" w:hint="eastAsia"/>
            <w:lang w:eastAsia="zh-CN"/>
          </w:rPr>
          <w:t>(三)、核心人员介绍</w:t>
        </w:r>
        <w:r>
          <w:tab/>
        </w:r>
        <w:r>
          <w:fldChar w:fldCharType="begin"/>
        </w:r>
        <w:r>
          <w:instrText xml:space="preserve"> PAGEREF _Toc3021 \h </w:instrText>
        </w:r>
        <w:r>
          <w:fldChar w:fldCharType="separate"/>
        </w:r>
        <w:r>
          <w:t>18</w:t>
        </w:r>
        <w:r>
          <w:fldChar w:fldCharType="end"/>
        </w:r>
      </w:hyperlink>
    </w:p>
    <w:p>
      <w:pPr>
        <w:pStyle w:val="TOC1"/>
        <w:tabs>
          <w:tab w:val="right" w:leader="dot" w:pos="8306"/>
        </w:tabs>
      </w:pPr>
      <w:hyperlink w:anchor="_Toc30125" w:history="1">
        <w:r>
          <w:rPr>
            <w:rFonts w:ascii="仿宋" w:eastAsia="仿宋" w:hAnsi="仿宋" w:cs="仿宋" w:hint="eastAsia"/>
            <w:lang w:eastAsia="zh-CN"/>
          </w:rPr>
          <w:t>四、员工压力管理及应对措施</w:t>
        </w:r>
        <w:r>
          <w:tab/>
        </w:r>
        <w:r>
          <w:fldChar w:fldCharType="begin"/>
        </w:r>
        <w:r>
          <w:instrText xml:space="preserve"> PAGEREF _Toc30125 \h </w:instrText>
        </w:r>
        <w:r>
          <w:fldChar w:fldCharType="separate"/>
        </w:r>
        <w:r>
          <w:t>21</w:t>
        </w:r>
        <w:r>
          <w:fldChar w:fldCharType="end"/>
        </w:r>
      </w:hyperlink>
    </w:p>
    <w:p>
      <w:pPr>
        <w:pStyle w:val="TOC2"/>
        <w:tabs>
          <w:tab w:val="right" w:leader="dot" w:pos="8306"/>
        </w:tabs>
      </w:pPr>
      <w:hyperlink w:anchor="_Toc15654" w:history="1">
        <w:r>
          <w:rPr>
            <w:rFonts w:ascii="仿宋" w:eastAsia="仿宋" w:hAnsi="仿宋" w:cs="仿宋" w:hint="eastAsia"/>
            <w:lang w:eastAsia="zh-CN"/>
          </w:rPr>
          <w:t>(一)、压力对员工的影响及管理原则</w:t>
        </w:r>
        <w:r>
          <w:tab/>
        </w:r>
        <w:r>
          <w:fldChar w:fldCharType="begin"/>
        </w:r>
        <w:r>
          <w:instrText xml:space="preserve"> PAGEREF _Toc15654 \h </w:instrText>
        </w:r>
        <w:r>
          <w:fldChar w:fldCharType="separate"/>
        </w:r>
        <w:r>
          <w:t>21</w:t>
        </w:r>
        <w:r>
          <w:fldChar w:fldCharType="end"/>
        </w:r>
      </w:hyperlink>
    </w:p>
    <w:p>
      <w:pPr>
        <w:pStyle w:val="TOC2"/>
        <w:tabs>
          <w:tab w:val="right" w:leader="dot" w:pos="8306"/>
        </w:tabs>
      </w:pPr>
      <w:hyperlink w:anchor="_Toc6177" w:history="1">
        <w:r>
          <w:rPr>
            <w:rFonts w:ascii="仿宋" w:eastAsia="仿宋" w:hAnsi="仿宋" w:cs="仿宋" w:hint="eastAsia"/>
            <w:lang w:eastAsia="zh-CN"/>
          </w:rPr>
          <w:t>(二)、压力应对策略及其实施方案</w:t>
        </w:r>
        <w:r>
          <w:tab/>
        </w:r>
        <w:r>
          <w:fldChar w:fldCharType="begin"/>
        </w:r>
        <w:r>
          <w:instrText xml:space="preserve"> PAGEREF _Toc6177 \h </w:instrText>
        </w:r>
        <w:r>
          <w:fldChar w:fldCharType="separate"/>
        </w:r>
        <w:r>
          <w:t>22</w:t>
        </w:r>
        <w:r>
          <w:fldChar w:fldCharType="end"/>
        </w:r>
      </w:hyperlink>
    </w:p>
    <w:p>
      <w:pPr>
        <w:pStyle w:val="TOC2"/>
        <w:tabs>
          <w:tab w:val="right" w:leader="dot" w:pos="8306"/>
        </w:tabs>
      </w:pPr>
      <w:hyperlink w:anchor="_Toc28908" w:history="1">
        <w:r>
          <w:rPr>
            <w:rFonts w:ascii="仿宋" w:eastAsia="仿宋" w:hAnsi="仿宋" w:cs="仿宋" w:hint="eastAsia"/>
            <w:lang w:eastAsia="zh-CN"/>
          </w:rPr>
          <w:t>(三)、压力管理效果的评估及持续改进</w:t>
        </w:r>
        <w:r>
          <w:tab/>
        </w:r>
        <w:r>
          <w:fldChar w:fldCharType="begin"/>
        </w:r>
        <w:r>
          <w:instrText xml:space="preserve"> PAGEREF _Toc28908 \h </w:instrText>
        </w:r>
        <w:r>
          <w:fldChar w:fldCharType="separate"/>
        </w:r>
        <w:r>
          <w:t>23</w:t>
        </w:r>
        <w:r>
          <w:fldChar w:fldCharType="end"/>
        </w:r>
      </w:hyperlink>
    </w:p>
    <w:p>
      <w:pPr>
        <w:pStyle w:val="TOC1"/>
        <w:tabs>
          <w:tab w:val="right" w:leader="dot" w:pos="8306"/>
        </w:tabs>
      </w:pPr>
      <w:hyperlink w:anchor="_Toc28550" w:history="1">
        <w:r>
          <w:rPr>
            <w:rFonts w:ascii="仿宋" w:eastAsia="仿宋" w:hAnsi="仿宋" w:cs="仿宋" w:hint="eastAsia"/>
            <w:lang w:eastAsia="zh-CN"/>
          </w:rPr>
          <w:t>五、第八章员工绩效管理</w:t>
        </w:r>
        <w:r>
          <w:tab/>
        </w:r>
        <w:r>
          <w:fldChar w:fldCharType="begin"/>
        </w:r>
        <w:r>
          <w:instrText xml:space="preserve"> PAGEREF _Toc28550 \h </w:instrText>
        </w:r>
        <w:r>
          <w:fldChar w:fldCharType="separate"/>
        </w:r>
        <w:r>
          <w:t>24</w:t>
        </w:r>
        <w:r>
          <w:fldChar w:fldCharType="end"/>
        </w:r>
      </w:hyperlink>
    </w:p>
    <w:p>
      <w:pPr>
        <w:pStyle w:val="TOC2"/>
        <w:tabs>
          <w:tab w:val="right" w:leader="dot" w:pos="8306"/>
        </w:tabs>
      </w:pPr>
      <w:hyperlink w:anchor="_Toc17970" w:history="1">
        <w:r>
          <w:rPr>
            <w:rFonts w:ascii="仿宋" w:eastAsia="仿宋" w:hAnsi="仿宋" w:cs="仿宋" w:hint="eastAsia"/>
            <w:lang w:eastAsia="zh-CN"/>
          </w:rPr>
          <w:t>(一)、绩效评估体系建立</w:t>
        </w:r>
        <w:r>
          <w:tab/>
        </w:r>
        <w:r>
          <w:fldChar w:fldCharType="begin"/>
        </w:r>
        <w:r>
          <w:instrText xml:space="preserve"> PAGEREF _Toc17970 \h </w:instrText>
        </w:r>
        <w:r>
          <w:fldChar w:fldCharType="separate"/>
        </w:r>
        <w:r>
          <w:t>24</w:t>
        </w:r>
        <w:r>
          <w:fldChar w:fldCharType="end"/>
        </w:r>
      </w:hyperlink>
    </w:p>
    <w:p>
      <w:pPr>
        <w:pStyle w:val="TOC2"/>
        <w:tabs>
          <w:tab w:val="right" w:leader="dot" w:pos="8306"/>
        </w:tabs>
      </w:pPr>
      <w:hyperlink w:anchor="_Toc17008" w:history="1">
        <w:r>
          <w:rPr>
            <w:rFonts w:ascii="仿宋" w:eastAsia="仿宋" w:hAnsi="仿宋" w:cs="仿宋" w:hint="eastAsia"/>
            <w:lang w:eastAsia="zh-CN"/>
          </w:rPr>
          <w:t>(二)、绩效考核与反馈</w:t>
        </w:r>
        <w:r>
          <w:tab/>
        </w:r>
        <w:r>
          <w:fldChar w:fldCharType="begin"/>
        </w:r>
        <w:r>
          <w:instrText xml:space="preserve"> PAGEREF _Toc17008 \h </w:instrText>
        </w:r>
        <w:r>
          <w:fldChar w:fldCharType="separate"/>
        </w:r>
        <w:r>
          <w:t>24</w:t>
        </w:r>
        <w:r>
          <w:fldChar w:fldCharType="end"/>
        </w:r>
      </w:hyperlink>
    </w:p>
    <w:p>
      <w:pPr>
        <w:pStyle w:val="TOC2"/>
        <w:tabs>
          <w:tab w:val="right" w:leader="dot" w:pos="8306"/>
        </w:tabs>
      </w:pPr>
      <w:hyperlink w:anchor="_Toc9698" w:history="1">
        <w:r>
          <w:rPr>
            <w:rFonts w:ascii="仿宋" w:eastAsia="仿宋" w:hAnsi="仿宋" w:cs="仿宋" w:hint="eastAsia"/>
            <w:lang w:eastAsia="zh-CN"/>
          </w:rPr>
          <w:t>(三)、激励与奖惩机制</w:t>
        </w:r>
        <w:r>
          <w:tab/>
        </w:r>
        <w:r>
          <w:fldChar w:fldCharType="begin"/>
        </w:r>
        <w:r>
          <w:instrText xml:space="preserve"> PAGEREF _Toc9698 \h </w:instrText>
        </w:r>
        <w:r>
          <w:fldChar w:fldCharType="separate"/>
        </w:r>
        <w:r>
          <w:t>25</w:t>
        </w:r>
        <w:r>
          <w:fldChar w:fldCharType="end"/>
        </w:r>
      </w:hyperlink>
    </w:p>
    <w:p>
      <w:pPr>
        <w:pStyle w:val="TOC1"/>
        <w:tabs>
          <w:tab w:val="right" w:leader="dot" w:pos="8306"/>
        </w:tabs>
      </w:pPr>
      <w:hyperlink w:anchor="_Toc10299" w:history="1">
        <w:r>
          <w:rPr>
            <w:rFonts w:ascii="仿宋" w:eastAsia="仿宋" w:hAnsi="仿宋" w:cs="仿宋" w:hint="eastAsia"/>
            <w:lang w:eastAsia="zh-CN"/>
          </w:rPr>
          <w:t>六、第十四章员工健康与安全管理</w:t>
        </w:r>
        <w:r>
          <w:tab/>
        </w:r>
        <w:r>
          <w:fldChar w:fldCharType="begin"/>
        </w:r>
        <w:r>
          <w:instrText xml:space="preserve"> PAGEREF _Toc10299 \h </w:instrText>
        </w:r>
        <w:r>
          <w:fldChar w:fldCharType="separate"/>
        </w:r>
        <w:r>
          <w:t>25</w:t>
        </w:r>
        <w:r>
          <w:fldChar w:fldCharType="end"/>
        </w:r>
      </w:hyperlink>
    </w:p>
    <w:p>
      <w:pPr>
        <w:pStyle w:val="TOC2"/>
        <w:tabs>
          <w:tab w:val="right" w:leader="dot" w:pos="8306"/>
        </w:tabs>
      </w:pPr>
      <w:hyperlink w:anchor="_Toc15254" w:history="1">
        <w:r>
          <w:rPr>
            <w:rFonts w:ascii="仿宋" w:eastAsia="仿宋" w:hAnsi="仿宋" w:cs="仿宋" w:hint="eastAsia"/>
            <w:lang w:eastAsia="zh-CN"/>
          </w:rPr>
          <w:t>(一)、健康保障计划</w:t>
        </w:r>
        <w:r>
          <w:tab/>
        </w:r>
        <w:r>
          <w:fldChar w:fldCharType="begin"/>
        </w:r>
        <w:r>
          <w:instrText xml:space="preserve"> PAGEREF _Toc15254 \h </w:instrText>
        </w:r>
        <w:r>
          <w:fldChar w:fldCharType="separate"/>
        </w:r>
        <w:r>
          <w:t>25</w:t>
        </w:r>
        <w:r>
          <w:fldChar w:fldCharType="end"/>
        </w:r>
      </w:hyperlink>
    </w:p>
    <w:p>
      <w:pPr>
        <w:pStyle w:val="TOC2"/>
        <w:tabs>
          <w:tab w:val="right" w:leader="dot" w:pos="8306"/>
        </w:tabs>
      </w:pPr>
      <w:hyperlink w:anchor="_Toc4350" w:history="1">
        <w:r>
          <w:rPr>
            <w:rFonts w:ascii="仿宋" w:eastAsia="仿宋" w:hAnsi="仿宋" w:cs="仿宋" w:hint="eastAsia"/>
            <w:lang w:eastAsia="zh-CN"/>
          </w:rPr>
          <w:t>(二)、安全管理体系</w:t>
        </w:r>
        <w:r>
          <w:tab/>
        </w:r>
        <w:r>
          <w:fldChar w:fldCharType="begin"/>
        </w:r>
        <w:r>
          <w:instrText xml:space="preserve"> PAGEREF _Toc4350 \h </w:instrText>
        </w:r>
        <w:r>
          <w:fldChar w:fldCharType="separate"/>
        </w:r>
        <w:r>
          <w:t>27</w:t>
        </w:r>
        <w:r>
          <w:fldChar w:fldCharType="end"/>
        </w:r>
      </w:hyperlink>
    </w:p>
    <w:p>
      <w:pPr>
        <w:pStyle w:val="TOC1"/>
        <w:tabs>
          <w:tab w:val="right" w:leader="dot" w:pos="8306"/>
        </w:tabs>
      </w:pPr>
      <w:hyperlink w:anchor="_Toc1613" w:history="1">
        <w:r>
          <w:rPr>
            <w:rFonts w:ascii="仿宋" w:eastAsia="仿宋" w:hAnsi="仿宋" w:cs="仿宋" w:hint="eastAsia"/>
            <w:lang w:eastAsia="zh-CN"/>
          </w:rPr>
          <w:t>七、员工社会责任履行及参与公益活动</w:t>
        </w:r>
        <w:r>
          <w:tab/>
        </w:r>
        <w:r>
          <w:fldChar w:fldCharType="begin"/>
        </w:r>
        <w:r>
          <w:instrText xml:space="preserve"> PAGEREF _Toc1613 \h </w:instrText>
        </w:r>
        <w:r>
          <w:fldChar w:fldCharType="separate"/>
        </w:r>
        <w:r>
          <w:t>28</w:t>
        </w:r>
        <w:r>
          <w:fldChar w:fldCharType="end"/>
        </w:r>
      </w:hyperlink>
    </w:p>
    <w:p>
      <w:pPr>
        <w:pStyle w:val="TOC2"/>
        <w:tabs>
          <w:tab w:val="right" w:leader="dot" w:pos="8306"/>
        </w:tabs>
      </w:pPr>
      <w:hyperlink w:anchor="_Toc6651" w:history="1">
        <w:r>
          <w:rPr>
            <w:rFonts w:ascii="仿宋" w:eastAsia="仿宋" w:hAnsi="仿宋" w:cs="仿宋" w:hint="eastAsia"/>
            <w:lang w:eastAsia="zh-CN"/>
          </w:rPr>
          <w:t>(一)、员工社会责任的内涵及履行方式</w:t>
        </w:r>
        <w:r>
          <w:tab/>
        </w:r>
        <w:r>
          <w:fldChar w:fldCharType="begin"/>
        </w:r>
        <w:r>
          <w:instrText xml:space="preserve"> PAGEREF _Toc6651 \h </w:instrText>
        </w:r>
        <w:r>
          <w:fldChar w:fldCharType="separate"/>
        </w:r>
        <w:r>
          <w:t>28</w:t>
        </w:r>
        <w:r>
          <w:fldChar w:fldCharType="end"/>
        </w:r>
      </w:hyperlink>
    </w:p>
    <w:p>
      <w:pPr>
        <w:pStyle w:val="TOC2"/>
        <w:tabs>
          <w:tab w:val="right" w:leader="dot" w:pos="8306"/>
        </w:tabs>
      </w:pPr>
      <w:hyperlink w:anchor="_Toc18321" w:history="1">
        <w:r>
          <w:rPr>
            <w:rFonts w:ascii="仿宋" w:eastAsia="仿宋" w:hAnsi="仿宋" w:cs="仿宋" w:hint="eastAsia"/>
            <w:lang w:eastAsia="zh-CN"/>
          </w:rPr>
          <w:t>(二)、参与公益活动的意义及实施策略</w:t>
        </w:r>
        <w:r>
          <w:tab/>
        </w:r>
        <w:r>
          <w:fldChar w:fldCharType="begin"/>
        </w:r>
        <w:r>
          <w:instrText xml:space="preserve"> PAGEREF _Toc18321 \h </w:instrText>
        </w:r>
        <w:r>
          <w:fldChar w:fldCharType="separate"/>
        </w:r>
        <w:r>
          <w:t>29</w:t>
        </w:r>
        <w:r>
          <w:fldChar w:fldCharType="end"/>
        </w:r>
      </w:hyperlink>
    </w:p>
    <w:p>
      <w:pPr>
        <w:pStyle w:val="TOC2"/>
        <w:tabs>
          <w:tab w:val="right" w:leader="dot" w:pos="8306"/>
        </w:tabs>
      </w:pPr>
      <w:hyperlink w:anchor="_Toc31386" w:history="1">
        <w:r>
          <w:rPr>
            <w:rFonts w:ascii="仿宋" w:eastAsia="仿宋" w:hAnsi="仿宋" w:cs="仿宋" w:hint="eastAsia"/>
            <w:lang w:eastAsia="zh-CN"/>
          </w:rPr>
          <w:t>(三)、社会责任履行及公益活动参与的持续推进</w:t>
        </w:r>
        <w:r>
          <w:tab/>
        </w:r>
        <w:r>
          <w:fldChar w:fldCharType="begin"/>
        </w:r>
        <w:r>
          <w:instrText xml:space="preserve"> PAGEREF _Toc31386 \h </w:instrText>
        </w:r>
        <w:r>
          <w:fldChar w:fldCharType="separate"/>
        </w:r>
        <w:r>
          <w:t>29</w:t>
        </w:r>
        <w:r>
          <w:fldChar w:fldCharType="end"/>
        </w:r>
      </w:hyperlink>
    </w:p>
    <w:p>
      <w:pPr>
        <w:pStyle w:val="TOC1"/>
        <w:tabs>
          <w:tab w:val="right" w:leader="dot" w:pos="8306"/>
        </w:tabs>
      </w:pPr>
      <w:hyperlink w:anchor="_Toc3343" w:history="1">
        <w:r>
          <w:rPr>
            <w:rFonts w:ascii="仿宋" w:eastAsia="仿宋" w:hAnsi="仿宋" w:cs="仿宋" w:hint="eastAsia"/>
            <w:lang w:eastAsia="zh-CN"/>
          </w:rPr>
          <w:t>八、第十二章职业伦理与社会责任</w:t>
        </w:r>
        <w:r>
          <w:tab/>
        </w:r>
        <w:r>
          <w:fldChar w:fldCharType="begin"/>
        </w:r>
        <w:r>
          <w:instrText xml:space="preserve"> PAGEREF _Toc3343 \h </w:instrText>
        </w:r>
        <w:r>
          <w:fldChar w:fldCharType="separate"/>
        </w:r>
        <w:r>
          <w:t>30</w:t>
        </w:r>
        <w:r>
          <w:fldChar w:fldCharType="end"/>
        </w:r>
      </w:hyperlink>
    </w:p>
    <w:p>
      <w:pPr>
        <w:pStyle w:val="TOC2"/>
        <w:tabs>
          <w:tab w:val="right" w:leader="dot" w:pos="8306"/>
        </w:tabs>
      </w:pPr>
      <w:hyperlink w:anchor="_Toc30259" w:history="1">
        <w:r>
          <w:rPr>
            <w:rFonts w:ascii="仿宋" w:eastAsia="仿宋" w:hAnsi="仿宋" w:cs="仿宋" w:hint="eastAsia"/>
            <w:lang w:eastAsia="zh-CN"/>
          </w:rPr>
          <w:t>(一)、职业道德规范</w:t>
        </w:r>
        <w:r>
          <w:tab/>
        </w:r>
        <w:r>
          <w:fldChar w:fldCharType="begin"/>
        </w:r>
        <w:r>
          <w:instrText xml:space="preserve"> PAGEREF _Toc30259 \h </w:instrText>
        </w:r>
        <w:r>
          <w:fldChar w:fldCharType="separate"/>
        </w:r>
        <w:r>
          <w:t>30</w:t>
        </w:r>
        <w:r>
          <w:fldChar w:fldCharType="end"/>
        </w:r>
      </w:hyperlink>
    </w:p>
    <w:p>
      <w:pPr>
        <w:pStyle w:val="TOC2"/>
        <w:tabs>
          <w:tab w:val="right" w:leader="dot" w:pos="8306"/>
        </w:tabs>
      </w:pPr>
      <w:hyperlink w:anchor="_Toc12208" w:history="1">
        <w:r>
          <w:rPr>
            <w:rFonts w:ascii="仿宋" w:eastAsia="仿宋" w:hAnsi="仿宋" w:cs="仿宋" w:hint="eastAsia"/>
            <w:lang w:eastAsia="zh-CN"/>
          </w:rPr>
          <w:t>(二)、社会责任履行</w:t>
        </w:r>
        <w:r>
          <w:tab/>
        </w:r>
        <w:r>
          <w:fldChar w:fldCharType="begin"/>
        </w:r>
        <w:r>
          <w:instrText xml:space="preserve"> PAGEREF _Toc12208 \h </w:instrText>
        </w:r>
        <w:r>
          <w:fldChar w:fldCharType="separate"/>
        </w:r>
        <w:r>
          <w:t>31</w:t>
        </w:r>
        <w:r>
          <w:fldChar w:fldCharType="end"/>
        </w:r>
      </w:hyperlink>
    </w:p>
    <w:p>
      <w:pPr>
        <w:pStyle w:val="TOC1"/>
        <w:tabs>
          <w:tab w:val="right" w:leader="dot" w:pos="8306"/>
        </w:tabs>
      </w:pPr>
      <w:hyperlink w:anchor="_Toc24882" w:history="1">
        <w:r>
          <w:rPr>
            <w:rFonts w:ascii="仿宋" w:eastAsia="仿宋" w:hAnsi="仿宋" w:cs="仿宋" w:hint="eastAsia"/>
            <w:lang w:eastAsia="zh-CN"/>
          </w:rPr>
          <w:t>九、第二十六章人才留存与流失管理</w:t>
        </w:r>
        <w:r>
          <w:tab/>
        </w:r>
        <w:r>
          <w:fldChar w:fldCharType="begin"/>
        </w:r>
        <w:r>
          <w:instrText xml:space="preserve"> PAGEREF _Toc24882 \h </w:instrText>
        </w:r>
        <w:r>
          <w:fldChar w:fldCharType="separate"/>
        </w:r>
        <w:r>
          <w:t>32</w:t>
        </w:r>
        <w:r>
          <w:fldChar w:fldCharType="end"/>
        </w:r>
      </w:hyperlink>
    </w:p>
    <w:p>
      <w:pPr>
        <w:pStyle w:val="TOC2"/>
        <w:tabs>
          <w:tab w:val="right" w:leader="dot" w:pos="8306"/>
        </w:tabs>
      </w:pPr>
      <w:hyperlink w:anchor="_Toc15535" w:history="1">
        <w:r>
          <w:rPr>
            <w:rFonts w:ascii="仿宋" w:eastAsia="仿宋" w:hAnsi="仿宋" w:cs="仿宋" w:hint="eastAsia"/>
            <w:lang w:eastAsia="zh-CN"/>
          </w:rPr>
          <w:t>(一)、人才留存策略</w:t>
        </w:r>
        <w:r>
          <w:tab/>
        </w:r>
        <w:r>
          <w:fldChar w:fldCharType="begin"/>
        </w:r>
        <w:r>
          <w:instrText xml:space="preserve"> PAGEREF _Toc15535 \h </w:instrText>
        </w:r>
        <w:r>
          <w:fldChar w:fldCharType="separate"/>
        </w:r>
        <w:r>
          <w:t>32</w:t>
        </w:r>
        <w:r>
          <w:fldChar w:fldCharType="end"/>
        </w:r>
      </w:hyperlink>
    </w:p>
    <w:p>
      <w:pPr>
        <w:pStyle w:val="TOC2"/>
        <w:tabs>
          <w:tab w:val="right" w:leader="dot" w:pos="8306"/>
        </w:tabs>
      </w:pPr>
      <w:hyperlink w:anchor="_Toc31838" w:history="1">
        <w:r>
          <w:rPr>
            <w:rFonts w:ascii="仿宋" w:eastAsia="仿宋" w:hAnsi="仿宋" w:cs="仿宋" w:hint="eastAsia"/>
            <w:lang w:eastAsia="zh-CN"/>
          </w:rPr>
          <w:t>(二)、人才流失分析与改进</w:t>
        </w:r>
        <w:r>
          <w:tab/>
        </w:r>
        <w:r>
          <w:fldChar w:fldCharType="begin"/>
        </w:r>
        <w:r>
          <w:instrText xml:space="preserve"> PAGEREF _Toc31838 \h </w:instrText>
        </w:r>
        <w:r>
          <w:fldChar w:fldCharType="separate"/>
        </w:r>
        <w:r>
          <w:t>32</w:t>
        </w:r>
        <w:r>
          <w:fldChar w:fldCharType="end"/>
        </w:r>
      </w:hyperlink>
    </w:p>
    <w:p>
      <w:pPr>
        <w:pStyle w:val="TOC2"/>
        <w:tabs>
          <w:tab w:val="right" w:leader="dot" w:pos="8306"/>
        </w:tabs>
      </w:pPr>
      <w:hyperlink w:anchor="_Toc8268" w:history="1">
        <w:r>
          <w:rPr>
            <w:rFonts w:ascii="仿宋" w:eastAsia="仿宋" w:hAnsi="仿宋" w:cs="仿宋" w:hint="eastAsia"/>
            <w:lang w:eastAsia="zh-CN"/>
          </w:rPr>
          <w:t>(三)、持续改进与未来展望</w:t>
        </w:r>
        <w:r>
          <w:tab/>
        </w:r>
        <w:r>
          <w:fldChar w:fldCharType="begin"/>
        </w:r>
        <w:r>
          <w:instrText xml:space="preserve"> PAGEREF _Toc8268 \h </w:instrText>
        </w:r>
        <w:r>
          <w:fldChar w:fldCharType="separate"/>
        </w:r>
        <w:r>
          <w:t>32</w:t>
        </w:r>
        <w:r>
          <w:fldChar w:fldCharType="end"/>
        </w:r>
      </w:hyperlink>
    </w:p>
    <w:p>
      <w:pPr>
        <w:pStyle w:val="TOC1"/>
        <w:tabs>
          <w:tab w:val="right" w:leader="dot" w:pos="8306"/>
        </w:tabs>
      </w:pPr>
      <w:hyperlink w:anchor="_Toc16197" w:history="1">
        <w:r>
          <w:rPr>
            <w:rFonts w:ascii="仿宋" w:eastAsia="仿宋" w:hAnsi="仿宋" w:cs="仿宋" w:hint="eastAsia"/>
            <w:lang w:eastAsia="zh-CN"/>
          </w:rPr>
          <w:t>十、第三十八章员工社交媒体管理</w:t>
        </w:r>
        <w:r>
          <w:tab/>
        </w:r>
        <w:r>
          <w:fldChar w:fldCharType="begin"/>
        </w:r>
        <w:r>
          <w:instrText xml:space="preserve"> PAGEREF _Toc16197 \h </w:instrText>
        </w:r>
        <w:r>
          <w:fldChar w:fldCharType="separate"/>
        </w:r>
        <w:r>
          <w:t>33</w:t>
        </w:r>
        <w:r>
          <w:fldChar w:fldCharType="end"/>
        </w:r>
      </w:hyperlink>
    </w:p>
    <w:p>
      <w:pPr>
        <w:pStyle w:val="TOC2"/>
        <w:tabs>
          <w:tab w:val="right" w:leader="dot" w:pos="8306"/>
        </w:tabs>
      </w:pPr>
      <w:hyperlink w:anchor="_Toc26365" w:history="1">
        <w:r>
          <w:rPr>
            <w:rFonts w:ascii="仿宋" w:eastAsia="仿宋" w:hAnsi="仿宋" w:cs="仿宋" w:hint="eastAsia"/>
            <w:lang w:eastAsia="zh-CN"/>
          </w:rPr>
          <w:t>(一)、员工社交媒体政策</w:t>
        </w:r>
        <w:r>
          <w:tab/>
        </w:r>
        <w:r>
          <w:fldChar w:fldCharType="begin"/>
        </w:r>
        <w:r>
          <w:instrText xml:space="preserve"> PAGEREF _Toc26365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85" w:history="1">
        <w:r>
          <w:rPr>
            <w:rFonts w:ascii="仿宋" w:eastAsia="仿宋" w:hAnsi="仿宋" w:cs="仿宋" w:hint="eastAsia"/>
            <w:lang w:eastAsia="zh-CN"/>
          </w:rPr>
          <w:t>(二)、个人品牌与公司形象的关联</w:t>
        </w:r>
        <w:r>
          <w:tab/>
        </w:r>
        <w:r>
          <w:fldChar w:fldCharType="begin"/>
        </w:r>
        <w:r>
          <w:instrText xml:space="preserve"> PAGEREF _Toc13085 \h </w:instrText>
        </w:r>
        <w:r>
          <w:fldChar w:fldCharType="separate"/>
        </w:r>
        <w:r>
          <w:t>34</w:t>
        </w:r>
        <w:r>
          <w:fldChar w:fldCharType="end"/>
        </w:r>
      </w:hyperlink>
    </w:p>
    <w:p>
      <w:pPr>
        <w:pStyle w:val="TOC2"/>
        <w:tabs>
          <w:tab w:val="right" w:leader="dot" w:pos="8306"/>
        </w:tabs>
      </w:pPr>
      <w:hyperlink w:anchor="_Toc20820" w:history="1">
        <w:r>
          <w:rPr>
            <w:rFonts w:ascii="仿宋" w:eastAsia="仿宋" w:hAnsi="仿宋" w:cs="仿宋" w:hint="eastAsia"/>
            <w:lang w:eastAsia="zh-CN"/>
          </w:rPr>
          <w:t>(三)、社交媒体使用准则</w:t>
        </w:r>
        <w:r>
          <w:tab/>
        </w:r>
        <w:r>
          <w:fldChar w:fldCharType="begin"/>
        </w:r>
        <w:r>
          <w:instrText xml:space="preserve"> PAGEREF _Toc20820 \h </w:instrText>
        </w:r>
        <w:r>
          <w:fldChar w:fldCharType="separate"/>
        </w:r>
        <w:r>
          <w:t>35</w:t>
        </w:r>
        <w:r>
          <w:fldChar w:fldCharType="end"/>
        </w:r>
      </w:hyperlink>
    </w:p>
    <w:p>
      <w:pPr>
        <w:pStyle w:val="TOC2"/>
        <w:tabs>
          <w:tab w:val="right" w:leader="dot" w:pos="8306"/>
        </w:tabs>
      </w:pPr>
      <w:hyperlink w:anchor="_Toc18842" w:history="1">
        <w:r>
          <w:rPr>
            <w:rFonts w:ascii="仿宋" w:eastAsia="仿宋" w:hAnsi="仿宋" w:cs="仿宋" w:hint="eastAsia"/>
            <w:lang w:eastAsia="zh-CN"/>
          </w:rPr>
          <w:t>(四)、公司与员工互动</w:t>
        </w:r>
        <w:r>
          <w:tab/>
        </w:r>
        <w:r>
          <w:fldChar w:fldCharType="begin"/>
        </w:r>
        <w:r>
          <w:instrText xml:space="preserve"> PAGEREF _Toc18842 \h </w:instrText>
        </w:r>
        <w:r>
          <w:fldChar w:fldCharType="separate"/>
        </w:r>
        <w:r>
          <w:t>38</w:t>
        </w:r>
        <w:r>
          <w:fldChar w:fldCharType="end"/>
        </w:r>
      </w:hyperlink>
    </w:p>
    <w:p>
      <w:pPr>
        <w:pStyle w:val="TOC2"/>
        <w:tabs>
          <w:tab w:val="right" w:leader="dot" w:pos="8306"/>
        </w:tabs>
      </w:pPr>
      <w:hyperlink w:anchor="_Toc6133" w:history="1">
        <w:r>
          <w:rPr>
            <w:rFonts w:ascii="仿宋" w:eastAsia="仿宋" w:hAnsi="仿宋" w:cs="仿宋" w:hint="eastAsia"/>
            <w:lang w:eastAsia="zh-CN"/>
          </w:rPr>
          <w:t>(五)、公司社交媒体账号管理</w:t>
        </w:r>
        <w:r>
          <w:tab/>
        </w:r>
        <w:r>
          <w:fldChar w:fldCharType="begin"/>
        </w:r>
        <w:r>
          <w:instrText xml:space="preserve"> PAGEREF _Toc6133 \h </w:instrText>
        </w:r>
        <w:r>
          <w:fldChar w:fldCharType="separate"/>
        </w:r>
        <w:r>
          <w:t>39</w:t>
        </w:r>
        <w:r>
          <w:fldChar w:fldCharType="end"/>
        </w:r>
      </w:hyperlink>
    </w:p>
    <w:p>
      <w:pPr>
        <w:pStyle w:val="TOC2"/>
        <w:tabs>
          <w:tab w:val="right" w:leader="dot" w:pos="8306"/>
        </w:tabs>
      </w:pPr>
      <w:hyperlink w:anchor="_Toc14218" w:history="1">
        <w:r>
          <w:rPr>
            <w:rFonts w:ascii="仿宋" w:eastAsia="仿宋" w:hAnsi="仿宋" w:cs="仿宋" w:hint="eastAsia"/>
            <w:lang w:eastAsia="zh-CN"/>
          </w:rPr>
          <w:t>(六)、职业发展机会的分享与推广</w:t>
        </w:r>
        <w:r>
          <w:tab/>
        </w:r>
        <w:r>
          <w:fldChar w:fldCharType="begin"/>
        </w:r>
        <w:r>
          <w:instrText xml:space="preserve"> PAGEREF _Toc14218 \h </w:instrText>
        </w:r>
        <w:r>
          <w:fldChar w:fldCharType="separate"/>
        </w:r>
        <w:r>
          <w:t>40</w:t>
        </w:r>
        <w:r>
          <w:fldChar w:fldCharType="end"/>
        </w:r>
      </w:hyperlink>
    </w:p>
    <w:p>
      <w:pPr>
        <w:pStyle w:val="TOC1"/>
        <w:tabs>
          <w:tab w:val="right" w:leader="dot" w:pos="8306"/>
        </w:tabs>
      </w:pPr>
      <w:hyperlink w:anchor="_Toc26701" w:history="1">
        <w:r>
          <w:rPr>
            <w:rFonts w:ascii="仿宋" w:eastAsia="仿宋" w:hAnsi="仿宋" w:cs="仿宋" w:hint="eastAsia"/>
            <w:lang w:eastAsia="zh-CN"/>
          </w:rPr>
          <w:t>十一、第四十八章员工环保与可持续发展</w:t>
        </w:r>
        <w:r>
          <w:tab/>
        </w:r>
        <w:r>
          <w:fldChar w:fldCharType="begin"/>
        </w:r>
        <w:r>
          <w:instrText xml:space="preserve"> PAGEREF _Toc26701 \h </w:instrText>
        </w:r>
        <w:r>
          <w:fldChar w:fldCharType="separate"/>
        </w:r>
        <w:r>
          <w:t>41</w:t>
        </w:r>
        <w:r>
          <w:fldChar w:fldCharType="end"/>
        </w:r>
      </w:hyperlink>
    </w:p>
    <w:p>
      <w:pPr>
        <w:pStyle w:val="TOC2"/>
        <w:tabs>
          <w:tab w:val="right" w:leader="dot" w:pos="8306"/>
        </w:tabs>
      </w:pPr>
      <w:hyperlink w:anchor="_Toc22835" w:history="1">
        <w:r>
          <w:rPr>
            <w:rFonts w:ascii="仿宋" w:eastAsia="仿宋" w:hAnsi="仿宋" w:cs="仿宋" w:hint="eastAsia"/>
            <w:lang w:eastAsia="zh-CN"/>
          </w:rPr>
          <w:t>(一)、环保意识与培训</w:t>
        </w:r>
        <w:r>
          <w:tab/>
        </w:r>
        <w:r>
          <w:fldChar w:fldCharType="begin"/>
        </w:r>
        <w:r>
          <w:instrText xml:space="preserve"> PAGEREF _Toc22835 \h </w:instrText>
        </w:r>
        <w:r>
          <w:fldChar w:fldCharType="separate"/>
        </w:r>
        <w:r>
          <w:t>41</w:t>
        </w:r>
        <w:r>
          <w:fldChar w:fldCharType="end"/>
        </w:r>
      </w:hyperlink>
    </w:p>
    <w:p>
      <w:pPr>
        <w:pStyle w:val="TOC2"/>
        <w:tabs>
          <w:tab w:val="right" w:leader="dot" w:pos="8306"/>
        </w:tabs>
      </w:pPr>
      <w:hyperlink w:anchor="_Toc10214" w:history="1">
        <w:r>
          <w:rPr>
            <w:rFonts w:ascii="仿宋" w:eastAsia="仿宋" w:hAnsi="仿宋" w:cs="仿宋" w:hint="eastAsia"/>
            <w:lang w:eastAsia="zh-CN"/>
          </w:rPr>
          <w:t>(二)、公司环保文化的传播</w:t>
        </w:r>
        <w:r>
          <w:tab/>
        </w:r>
        <w:r>
          <w:fldChar w:fldCharType="begin"/>
        </w:r>
        <w:r>
          <w:instrText xml:space="preserve"> PAGEREF _Toc10214 \h </w:instrText>
        </w:r>
        <w:r>
          <w:fldChar w:fldCharType="separate"/>
        </w:r>
        <w:r>
          <w:t>42</w:t>
        </w:r>
        <w:r>
          <w:fldChar w:fldCharType="end"/>
        </w:r>
      </w:hyperlink>
    </w:p>
    <w:p>
      <w:pPr>
        <w:pStyle w:val="TOC2"/>
        <w:tabs>
          <w:tab w:val="right" w:leader="dot" w:pos="8306"/>
        </w:tabs>
      </w:pPr>
      <w:hyperlink w:anchor="_Toc5833" w:history="1">
        <w:r>
          <w:rPr>
            <w:rFonts w:ascii="仿宋" w:eastAsia="仿宋" w:hAnsi="仿宋" w:cs="仿宋" w:hint="eastAsia"/>
            <w:lang w:eastAsia="zh-CN"/>
          </w:rPr>
          <w:t>(三)、员工参与的环保培训</w:t>
        </w:r>
        <w:r>
          <w:tab/>
        </w:r>
        <w:r>
          <w:fldChar w:fldCharType="begin"/>
        </w:r>
        <w:r>
          <w:instrText xml:space="preserve"> PAGEREF _Toc5833 \h </w:instrText>
        </w:r>
        <w:r>
          <w:fldChar w:fldCharType="separate"/>
        </w:r>
        <w:r>
          <w:t>43</w:t>
        </w:r>
        <w:r>
          <w:fldChar w:fldCharType="end"/>
        </w:r>
      </w:hyperlink>
    </w:p>
    <w:p>
      <w:pPr>
        <w:pStyle w:val="TOC2"/>
        <w:tabs>
          <w:tab w:val="right" w:leader="dot" w:pos="8306"/>
        </w:tabs>
      </w:pPr>
      <w:hyperlink w:anchor="_Toc12669" w:history="1">
        <w:r>
          <w:rPr>
            <w:rFonts w:ascii="仿宋" w:eastAsia="仿宋" w:hAnsi="仿宋" w:cs="仿宋" w:hint="eastAsia"/>
            <w:lang w:eastAsia="zh-CN"/>
          </w:rPr>
          <w:t>(四)、可持续发展目标与实践</w:t>
        </w:r>
        <w:r>
          <w:tab/>
        </w:r>
        <w:r>
          <w:fldChar w:fldCharType="begin"/>
        </w:r>
        <w:r>
          <w:instrText xml:space="preserve"> PAGEREF _Toc12669 \h </w:instrText>
        </w:r>
        <w:r>
          <w:fldChar w:fldCharType="separate"/>
        </w:r>
        <w:r>
          <w:t>44</w:t>
        </w:r>
        <w:r>
          <w:fldChar w:fldCharType="end"/>
        </w:r>
      </w:hyperlink>
    </w:p>
    <w:p>
      <w:pPr>
        <w:pStyle w:val="TOC2"/>
        <w:tabs>
          <w:tab w:val="right" w:leader="dot" w:pos="8306"/>
        </w:tabs>
      </w:pPr>
      <w:hyperlink w:anchor="_Toc14548" w:history="1">
        <w:r>
          <w:rPr>
            <w:rFonts w:ascii="仿宋" w:eastAsia="仿宋" w:hAnsi="仿宋" w:cs="仿宋" w:hint="eastAsia"/>
            <w:lang w:eastAsia="zh-CN"/>
          </w:rPr>
          <w:t>(五)、员工参与可持续项目</w:t>
        </w:r>
        <w:r>
          <w:tab/>
        </w:r>
        <w:r>
          <w:fldChar w:fldCharType="begin"/>
        </w:r>
        <w:r>
          <w:instrText xml:space="preserve"> PAGEREF _Toc14548 \h </w:instrText>
        </w:r>
        <w:r>
          <w:fldChar w:fldCharType="separate"/>
        </w:r>
        <w:r>
          <w:t>46</w:t>
        </w:r>
        <w:r>
          <w:fldChar w:fldCharType="end"/>
        </w:r>
      </w:hyperlink>
    </w:p>
    <w:p>
      <w:pPr>
        <w:pStyle w:val="TOC2"/>
        <w:tabs>
          <w:tab w:val="right" w:leader="dot" w:pos="8306"/>
        </w:tabs>
      </w:pPr>
      <w:hyperlink w:anchor="_Toc26081" w:history="1">
        <w:r>
          <w:rPr>
            <w:rFonts w:ascii="仿宋" w:eastAsia="仿宋" w:hAnsi="仿宋" w:cs="仿宋" w:hint="eastAsia"/>
            <w:lang w:eastAsia="zh-CN"/>
          </w:rPr>
          <w:t>(六)、公司可持续发展的战略规划</w:t>
        </w:r>
        <w:r>
          <w:tab/>
        </w:r>
        <w:r>
          <w:fldChar w:fldCharType="begin"/>
        </w:r>
        <w:r>
          <w:instrText xml:space="preserve"> PAGEREF _Toc26081 \h </w:instrText>
        </w:r>
        <w:r>
          <w:fldChar w:fldCharType="separate"/>
        </w:r>
        <w:r>
          <w:t>46</w:t>
        </w:r>
        <w:r>
          <w:fldChar w:fldCharType="end"/>
        </w:r>
      </w:hyperlink>
    </w:p>
    <w:p>
      <w:pPr>
        <w:pStyle w:val="TOC1"/>
        <w:tabs>
          <w:tab w:val="right" w:leader="dot" w:pos="8306"/>
        </w:tabs>
      </w:pPr>
      <w:hyperlink w:anchor="_Toc23281" w:history="1">
        <w:r>
          <w:rPr>
            <w:rFonts w:ascii="仿宋" w:eastAsia="仿宋" w:hAnsi="仿宋" w:cs="仿宋" w:hint="eastAsia"/>
            <w:lang w:eastAsia="zh-CN"/>
          </w:rPr>
          <w:t>十二、第四十七章全球人才流动与交流</w:t>
        </w:r>
        <w:r>
          <w:tab/>
        </w:r>
        <w:r>
          <w:fldChar w:fldCharType="begin"/>
        </w:r>
        <w:r>
          <w:instrText xml:space="preserve"> PAGEREF _Toc23281 \h </w:instrText>
        </w:r>
        <w:r>
          <w:fldChar w:fldCharType="separate"/>
        </w:r>
        <w:r>
          <w:t>47</w:t>
        </w:r>
        <w:r>
          <w:fldChar w:fldCharType="end"/>
        </w:r>
      </w:hyperlink>
    </w:p>
    <w:p>
      <w:pPr>
        <w:pStyle w:val="TOC2"/>
        <w:tabs>
          <w:tab w:val="right" w:leader="dot" w:pos="8306"/>
        </w:tabs>
      </w:pPr>
      <w:hyperlink w:anchor="_Toc30409" w:history="1">
        <w:r>
          <w:rPr>
            <w:rFonts w:ascii="仿宋" w:eastAsia="仿宋" w:hAnsi="仿宋" w:cs="仿宋" w:hint="eastAsia"/>
            <w:lang w:eastAsia="zh-CN"/>
          </w:rPr>
          <w:t>(一)、跨国项目与团队</w:t>
        </w:r>
        <w:r>
          <w:tab/>
        </w:r>
        <w:r>
          <w:fldChar w:fldCharType="begin"/>
        </w:r>
        <w:r>
          <w:instrText xml:space="preserve"> PAGEREF _Toc30409 \h </w:instrText>
        </w:r>
        <w:r>
          <w:fldChar w:fldCharType="separate"/>
        </w:r>
        <w:r>
          <w:t>47</w:t>
        </w:r>
        <w:r>
          <w:fldChar w:fldCharType="end"/>
        </w:r>
      </w:hyperlink>
    </w:p>
    <w:p>
      <w:pPr>
        <w:pStyle w:val="TOC2"/>
        <w:tabs>
          <w:tab w:val="right" w:leader="dot" w:pos="8306"/>
        </w:tabs>
      </w:pPr>
      <w:hyperlink w:anchor="_Toc8986" w:history="1">
        <w:r>
          <w:rPr>
            <w:rFonts w:ascii="仿宋" w:eastAsia="仿宋" w:hAnsi="仿宋" w:cs="仿宋" w:hint="eastAsia"/>
            <w:lang w:eastAsia="zh-CN"/>
          </w:rPr>
          <w:t>(二)、全球项目经验的累积</w:t>
        </w:r>
        <w:r>
          <w:tab/>
        </w:r>
        <w:r>
          <w:fldChar w:fldCharType="begin"/>
        </w:r>
        <w:r>
          <w:instrText xml:space="preserve"> PAGEREF _Toc8986 \h </w:instrText>
        </w:r>
        <w:r>
          <w:fldChar w:fldCharType="separate"/>
        </w:r>
        <w:r>
          <w:t>48</w:t>
        </w:r>
        <w:r>
          <w:fldChar w:fldCharType="end"/>
        </w:r>
      </w:hyperlink>
    </w:p>
    <w:p>
      <w:pPr>
        <w:pStyle w:val="TOC2"/>
        <w:tabs>
          <w:tab w:val="right" w:leader="dot" w:pos="8306"/>
        </w:tabs>
      </w:pPr>
      <w:hyperlink w:anchor="_Toc3018" w:history="1">
        <w:r>
          <w:rPr>
            <w:rFonts w:ascii="仿宋" w:eastAsia="仿宋" w:hAnsi="仿宋" w:cs="仿宋" w:hint="eastAsia"/>
            <w:lang w:eastAsia="zh-CN"/>
          </w:rPr>
          <w:t>(三)、跨文化团队领导与协作</w:t>
        </w:r>
        <w:r>
          <w:tab/>
        </w:r>
        <w:r>
          <w:fldChar w:fldCharType="begin"/>
        </w:r>
        <w:r>
          <w:instrText xml:space="preserve"> PAGEREF _Toc3018 \h </w:instrText>
        </w:r>
        <w:r>
          <w:fldChar w:fldCharType="separate"/>
        </w:r>
        <w:r>
          <w:t>49</w:t>
        </w:r>
        <w:r>
          <w:fldChar w:fldCharType="end"/>
        </w:r>
      </w:hyperlink>
    </w:p>
    <w:p>
      <w:pPr>
        <w:pStyle w:val="TOC2"/>
        <w:tabs>
          <w:tab w:val="right" w:leader="dot" w:pos="8306"/>
        </w:tabs>
      </w:pPr>
      <w:hyperlink w:anchor="_Toc319" w:history="1">
        <w:r>
          <w:rPr>
            <w:rFonts w:ascii="仿宋" w:eastAsia="仿宋" w:hAnsi="仿宋" w:cs="仿宋" w:hint="eastAsia"/>
            <w:lang w:eastAsia="zh-CN"/>
          </w:rPr>
          <w:t>(四)、跨国交流与人才培养</w:t>
        </w:r>
        <w:r>
          <w:tab/>
        </w:r>
        <w:r>
          <w:fldChar w:fldCharType="begin"/>
        </w:r>
        <w:r>
          <w:instrText xml:space="preserve"> PAGEREF _Toc319 \h </w:instrText>
        </w:r>
        <w:r>
          <w:fldChar w:fldCharType="separate"/>
        </w:r>
        <w:r>
          <w:t>50</w:t>
        </w:r>
        <w:r>
          <w:fldChar w:fldCharType="end"/>
        </w:r>
      </w:hyperlink>
    </w:p>
    <w:p>
      <w:pPr>
        <w:pStyle w:val="TOC2"/>
        <w:tabs>
          <w:tab w:val="right" w:leader="dot" w:pos="8306"/>
        </w:tabs>
      </w:pPr>
      <w:hyperlink w:anchor="_Toc26879" w:history="1">
        <w:r>
          <w:rPr>
            <w:rFonts w:ascii="仿宋" w:eastAsia="仿宋" w:hAnsi="仿宋" w:cs="仿宋" w:hint="eastAsia"/>
            <w:lang w:eastAsia="zh-CN"/>
          </w:rPr>
          <w:t>(五)、跨国交流计划的实施</w:t>
        </w:r>
        <w:r>
          <w:tab/>
        </w:r>
        <w:r>
          <w:fldChar w:fldCharType="begin"/>
        </w:r>
        <w:r>
          <w:instrText xml:space="preserve"> PAGEREF _Toc26879 \h </w:instrText>
        </w:r>
        <w:r>
          <w:fldChar w:fldCharType="separate"/>
        </w:r>
        <w:r>
          <w:t>51</w:t>
        </w:r>
        <w:r>
          <w:fldChar w:fldCharType="end"/>
        </w:r>
      </w:hyperlink>
    </w:p>
    <w:p>
      <w:pPr>
        <w:pStyle w:val="TOC2"/>
        <w:tabs>
          <w:tab w:val="right" w:leader="dot" w:pos="8306"/>
        </w:tabs>
      </w:pPr>
      <w:hyperlink w:anchor="_Toc5459" w:history="1">
        <w:r>
          <w:rPr>
            <w:rFonts w:ascii="仿宋" w:eastAsia="仿宋" w:hAnsi="仿宋" w:cs="仿宋" w:hint="eastAsia"/>
            <w:lang w:eastAsia="zh-CN"/>
          </w:rPr>
          <w:t>(六)、跨国培训与知识转移</w:t>
        </w:r>
        <w:r>
          <w:tab/>
        </w:r>
        <w:r>
          <w:fldChar w:fldCharType="begin"/>
        </w:r>
        <w:r>
          <w:instrText xml:space="preserve"> PAGEREF _Toc5459 \h </w:instrText>
        </w:r>
        <w:r>
          <w:fldChar w:fldCharType="separate"/>
        </w:r>
        <w:r>
          <w:t>51</w:t>
        </w:r>
        <w:r>
          <w:fldChar w:fldCharType="end"/>
        </w:r>
      </w:hyperlink>
    </w:p>
    <w:p>
      <w:pPr>
        <w:pStyle w:val="TOC1"/>
        <w:tabs>
          <w:tab w:val="right" w:leader="dot" w:pos="8306"/>
        </w:tabs>
      </w:pPr>
      <w:hyperlink w:anchor="_Toc29128" w:history="1">
        <w:r>
          <w:rPr>
            <w:rFonts w:ascii="仿宋" w:eastAsia="仿宋" w:hAnsi="仿宋" w:cs="仿宋" w:hint="eastAsia"/>
            <w:lang w:eastAsia="zh-CN"/>
          </w:rPr>
          <w:t>十三、员工关系管理与危机处理</w:t>
        </w:r>
        <w:r>
          <w:tab/>
        </w:r>
        <w:r>
          <w:fldChar w:fldCharType="begin"/>
        </w:r>
        <w:r>
          <w:instrText xml:space="preserve"> PAGEREF _Toc29128 \h </w:instrText>
        </w:r>
        <w:r>
          <w:fldChar w:fldCharType="separate"/>
        </w:r>
        <w:r>
          <w:t>52</w:t>
        </w:r>
        <w:r>
          <w:fldChar w:fldCharType="end"/>
        </w:r>
      </w:hyperlink>
    </w:p>
    <w:p>
      <w:pPr>
        <w:pStyle w:val="TOC2"/>
        <w:tabs>
          <w:tab w:val="right" w:leader="dot" w:pos="8306"/>
        </w:tabs>
      </w:pPr>
      <w:hyperlink w:anchor="_Toc21387" w:history="1">
        <w:r>
          <w:rPr>
            <w:rFonts w:ascii="仿宋" w:eastAsia="仿宋" w:hAnsi="仿宋" w:cs="仿宋" w:hint="eastAsia"/>
            <w:lang w:eastAsia="zh-CN"/>
          </w:rPr>
          <w:t>(一)、员工关系管理原则与方法</w:t>
        </w:r>
        <w:r>
          <w:tab/>
        </w:r>
        <w:r>
          <w:fldChar w:fldCharType="begin"/>
        </w:r>
        <w:r>
          <w:instrText xml:space="preserve"> PAGEREF _Toc21387 \h </w:instrText>
        </w:r>
        <w:r>
          <w:fldChar w:fldCharType="separate"/>
        </w:r>
        <w:r>
          <w:t>52</w:t>
        </w:r>
        <w:r>
          <w:fldChar w:fldCharType="end"/>
        </w:r>
      </w:hyperlink>
    </w:p>
    <w:p>
      <w:pPr>
        <w:pStyle w:val="TOC2"/>
        <w:tabs>
          <w:tab w:val="right" w:leader="dot" w:pos="8306"/>
        </w:tabs>
      </w:pPr>
      <w:hyperlink w:anchor="_Toc13969" w:history="1">
        <w:r>
          <w:rPr>
            <w:rFonts w:ascii="仿宋" w:eastAsia="仿宋" w:hAnsi="仿宋" w:cs="仿宋" w:hint="eastAsia"/>
            <w:lang w:eastAsia="zh-CN"/>
          </w:rPr>
          <w:t>(二)、危机处理机制的建立与实施</w:t>
        </w:r>
        <w:r>
          <w:tab/>
        </w:r>
        <w:r>
          <w:fldChar w:fldCharType="begin"/>
        </w:r>
        <w:r>
          <w:instrText xml:space="preserve"> PAGEREF _Toc13969 \h </w:instrText>
        </w:r>
        <w:r>
          <w:fldChar w:fldCharType="separate"/>
        </w:r>
        <w:r>
          <w:t>53</w:t>
        </w:r>
        <w:r>
          <w:fldChar w:fldCharType="end"/>
        </w:r>
      </w:hyperlink>
    </w:p>
    <w:p>
      <w:pPr>
        <w:pStyle w:val="TOC2"/>
        <w:tabs>
          <w:tab w:val="right" w:leader="dot" w:pos="8306"/>
        </w:tabs>
      </w:pPr>
      <w:hyperlink w:anchor="_Toc27515" w:history="1">
        <w:r>
          <w:rPr>
            <w:rFonts w:ascii="仿宋" w:eastAsia="仿宋" w:hAnsi="仿宋" w:cs="仿宋" w:hint="eastAsia"/>
            <w:lang w:eastAsia="zh-CN"/>
          </w:rPr>
          <w:t>(三)、劳动争议解决与法律风险防范</w:t>
        </w:r>
        <w:r>
          <w:tab/>
        </w:r>
        <w:r>
          <w:fldChar w:fldCharType="begin"/>
        </w:r>
        <w:r>
          <w:instrText xml:space="preserve"> PAGEREF _Toc27515 \h </w:instrText>
        </w:r>
        <w:r>
          <w:fldChar w:fldCharType="separate"/>
        </w:r>
        <w:r>
          <w:t>54</w:t>
        </w:r>
        <w:r>
          <w:fldChar w:fldCharType="end"/>
        </w:r>
      </w:hyperlink>
    </w:p>
    <w:p>
      <w:pPr>
        <w:pStyle w:val="TOC1"/>
        <w:tabs>
          <w:tab w:val="right" w:leader="dot" w:pos="8306"/>
        </w:tabs>
      </w:pPr>
      <w:hyperlink w:anchor="_Toc3575" w:history="1">
        <w:r>
          <w:rPr>
            <w:rFonts w:ascii="仿宋" w:eastAsia="仿宋" w:hAnsi="仿宋" w:cs="仿宋" w:hint="eastAsia"/>
            <w:lang w:eastAsia="zh-CN"/>
          </w:rPr>
          <w:t>十四、第四十三章员工参与决策与公司治理</w:t>
        </w:r>
        <w:r>
          <w:tab/>
        </w:r>
        <w:r>
          <w:fldChar w:fldCharType="begin"/>
        </w:r>
        <w:r>
          <w:instrText xml:space="preserve"> PAGEREF _Toc3575 \h </w:instrText>
        </w:r>
        <w:r>
          <w:fldChar w:fldCharType="separate"/>
        </w:r>
        <w:r>
          <w:t>54</w:t>
        </w:r>
        <w:r>
          <w:fldChar w:fldCharType="end"/>
        </w:r>
      </w:hyperlink>
    </w:p>
    <w:p>
      <w:pPr>
        <w:pStyle w:val="TOC2"/>
        <w:tabs>
          <w:tab w:val="right" w:leader="dot" w:pos="8306"/>
        </w:tabs>
      </w:pPr>
      <w:hyperlink w:anchor="_Toc4426" w:history="1">
        <w:r>
          <w:rPr>
            <w:rFonts w:ascii="仿宋" w:eastAsia="仿宋" w:hAnsi="仿宋" w:cs="仿宋" w:hint="eastAsia"/>
            <w:lang w:eastAsia="zh-CN"/>
          </w:rPr>
          <w:t>(一)、员工参与决策机制</w:t>
        </w:r>
        <w:r>
          <w:tab/>
        </w:r>
        <w:r>
          <w:fldChar w:fldCharType="begin"/>
        </w:r>
        <w:r>
          <w:instrText xml:space="preserve"> PAGEREF _Toc4426 \h </w:instrText>
        </w:r>
        <w:r>
          <w:fldChar w:fldCharType="separate"/>
        </w:r>
        <w:r>
          <w:t>54</w:t>
        </w:r>
        <w:r>
          <w:fldChar w:fldCharType="end"/>
        </w:r>
      </w:hyperlink>
    </w:p>
    <w:p>
      <w:pPr>
        <w:pStyle w:val="TOC2"/>
        <w:tabs>
          <w:tab w:val="right" w:leader="dot" w:pos="8306"/>
        </w:tabs>
      </w:pPr>
      <w:hyperlink w:anchor="_Toc31663" w:history="1">
        <w:r>
          <w:rPr>
            <w:rFonts w:ascii="仿宋" w:eastAsia="仿宋" w:hAnsi="仿宋" w:cs="仿宋" w:hint="eastAsia"/>
            <w:lang w:eastAsia="zh-CN"/>
          </w:rPr>
          <w:t>(二)、参与决策的渠道与机会</w:t>
        </w:r>
        <w:r>
          <w:tab/>
        </w:r>
        <w:r>
          <w:fldChar w:fldCharType="begin"/>
        </w:r>
        <w:r>
          <w:instrText xml:space="preserve"> PAGEREF _Toc31663 \h </w:instrText>
        </w:r>
        <w:r>
          <w:fldChar w:fldCharType="separate"/>
        </w:r>
        <w:r>
          <w:t>55</w:t>
        </w:r>
        <w:r>
          <w:fldChar w:fldCharType="end"/>
        </w:r>
      </w:hyperlink>
    </w:p>
    <w:p>
      <w:pPr>
        <w:pStyle w:val="TOC2"/>
        <w:tabs>
          <w:tab w:val="right" w:leader="dot" w:pos="8306"/>
        </w:tabs>
      </w:pPr>
      <w:hyperlink w:anchor="_Toc338" w:history="1">
        <w:r>
          <w:rPr>
            <w:rFonts w:ascii="仿宋" w:eastAsia="仿宋" w:hAnsi="仿宋" w:cs="仿宋" w:hint="eastAsia"/>
            <w:lang w:eastAsia="zh-CN"/>
          </w:rPr>
          <w:t>(三)、代表员工意见的制度</w:t>
        </w:r>
        <w:r>
          <w:tab/>
        </w:r>
        <w:r>
          <w:fldChar w:fldCharType="begin"/>
        </w:r>
        <w:r>
          <w:instrText xml:space="preserve"> PAGEREF _Toc338 \h </w:instrText>
        </w:r>
        <w:r>
          <w:fldChar w:fldCharType="separate"/>
        </w:r>
        <w:r>
          <w:t>56</w:t>
        </w:r>
        <w:r>
          <w:fldChar w:fldCharType="end"/>
        </w:r>
      </w:hyperlink>
    </w:p>
    <w:p>
      <w:pPr>
        <w:pStyle w:val="TOC2"/>
        <w:tabs>
          <w:tab w:val="right" w:leader="dot" w:pos="8306"/>
        </w:tabs>
      </w:pPr>
      <w:hyperlink w:anchor="_Toc31782" w:history="1">
        <w:r>
          <w:rPr>
            <w:rFonts w:ascii="仿宋" w:eastAsia="仿宋" w:hAnsi="仿宋" w:cs="仿宋" w:hint="eastAsia"/>
            <w:lang w:eastAsia="zh-CN"/>
          </w:rPr>
          <w:t>(四)、公司治理与透明度</w:t>
        </w:r>
        <w:r>
          <w:tab/>
        </w:r>
        <w:r>
          <w:fldChar w:fldCharType="begin"/>
        </w:r>
        <w:r>
          <w:instrText xml:space="preserve"> PAGEREF _Toc31782 \h </w:instrText>
        </w:r>
        <w:r>
          <w:fldChar w:fldCharType="separate"/>
        </w:r>
        <w:r>
          <w:t>56</w:t>
        </w:r>
        <w:r>
          <w:fldChar w:fldCharType="end"/>
        </w:r>
      </w:hyperlink>
    </w:p>
    <w:p>
      <w:pPr>
        <w:pStyle w:val="TOC2"/>
        <w:tabs>
          <w:tab w:val="right" w:leader="dot" w:pos="8306"/>
        </w:tabs>
      </w:pPr>
      <w:hyperlink w:anchor="_Toc6625" w:history="1">
        <w:r>
          <w:rPr>
            <w:rFonts w:ascii="仿宋" w:eastAsia="仿宋" w:hAnsi="仿宋" w:cs="仿宋" w:hint="eastAsia"/>
            <w:lang w:eastAsia="zh-CN"/>
          </w:rPr>
          <w:t>(五)、公司治理结构的建设</w:t>
        </w:r>
        <w:r>
          <w:tab/>
        </w:r>
        <w:r>
          <w:fldChar w:fldCharType="begin"/>
        </w:r>
        <w:r>
          <w:instrText xml:space="preserve"> PAGEREF _Toc6625 \h </w:instrText>
        </w:r>
        <w:r>
          <w:fldChar w:fldCharType="separate"/>
        </w:r>
        <w:r>
          <w:t>57</w:t>
        </w:r>
        <w:r>
          <w:fldChar w:fldCharType="end"/>
        </w:r>
      </w:hyperlink>
    </w:p>
    <w:p>
      <w:pPr>
        <w:pStyle w:val="TOC2"/>
        <w:tabs>
          <w:tab w:val="right" w:leader="dot" w:pos="8306"/>
        </w:tabs>
      </w:pPr>
      <w:hyperlink w:anchor="_Toc16826" w:history="1">
        <w:r>
          <w:rPr>
            <w:rFonts w:ascii="仿宋" w:eastAsia="仿宋" w:hAnsi="仿宋" w:cs="仿宋" w:hint="eastAsia"/>
            <w:lang w:eastAsia="zh-CN"/>
          </w:rPr>
          <w:t>(六)、公司业绩与财务信息的公开</w:t>
        </w:r>
        <w:r>
          <w:tab/>
        </w:r>
        <w:r>
          <w:fldChar w:fldCharType="begin"/>
        </w:r>
        <w:r>
          <w:instrText xml:space="preserve"> PAGEREF _Toc16826 \h </w:instrText>
        </w:r>
        <w:r>
          <w:fldChar w:fldCharType="separate"/>
        </w:r>
        <w:r>
          <w:t>58</w:t>
        </w:r>
        <w:r>
          <w:fldChar w:fldCharType="end"/>
        </w:r>
      </w:hyperlink>
    </w:p>
    <w:p>
      <w:pPr>
        <w:pStyle w:val="TOC1"/>
        <w:tabs>
          <w:tab w:val="right" w:leader="dot" w:pos="8306"/>
        </w:tabs>
      </w:pPr>
      <w:hyperlink w:anchor="_Toc1025" w:history="1">
        <w:r>
          <w:rPr>
            <w:rFonts w:ascii="仿宋" w:eastAsia="仿宋" w:hAnsi="仿宋" w:cs="仿宋" w:hint="eastAsia"/>
            <w:lang w:eastAsia="zh-CN"/>
          </w:rPr>
          <w:t>十五、第四十五章员工品牌建设</w:t>
        </w:r>
        <w:r>
          <w:tab/>
        </w:r>
        <w:r>
          <w:fldChar w:fldCharType="begin"/>
        </w:r>
        <w:r>
          <w:instrText xml:space="preserve"> PAGEREF _Toc1025 \h </w:instrText>
        </w:r>
        <w:r>
          <w:fldChar w:fldCharType="separate"/>
        </w:r>
        <w:r>
          <w:t>59</w:t>
        </w:r>
        <w:r>
          <w:fldChar w:fldCharType="end"/>
        </w:r>
      </w:hyperlink>
    </w:p>
    <w:p>
      <w:pPr>
        <w:pStyle w:val="TOC2"/>
        <w:tabs>
          <w:tab w:val="right" w:leader="dot" w:pos="8306"/>
        </w:tabs>
      </w:pPr>
      <w:hyperlink w:anchor="_Toc6376" w:history="1">
        <w:r>
          <w:rPr>
            <w:rFonts w:ascii="仿宋" w:eastAsia="仿宋" w:hAnsi="仿宋" w:cs="仿宋" w:hint="eastAsia"/>
            <w:lang w:eastAsia="zh-CN"/>
          </w:rPr>
          <w:t>(一)、个人品牌管理</w:t>
        </w:r>
        <w:r>
          <w:tab/>
        </w:r>
        <w:r>
          <w:fldChar w:fldCharType="begin"/>
        </w:r>
        <w:r>
          <w:instrText xml:space="preserve"> PAGEREF _Toc6376 \h </w:instrText>
        </w:r>
        <w:r>
          <w:fldChar w:fldCharType="separate"/>
        </w:r>
        <w:r>
          <w:t>59</w:t>
        </w:r>
        <w:r>
          <w:fldChar w:fldCharType="end"/>
        </w:r>
      </w:hyperlink>
    </w:p>
    <w:p>
      <w:pPr>
        <w:pStyle w:val="TOC2"/>
        <w:tabs>
          <w:tab w:val="right" w:leader="dot" w:pos="8306"/>
        </w:tabs>
      </w:pPr>
      <w:hyperlink w:anchor="_Toc27496" w:history="1">
        <w:r>
          <w:rPr>
            <w:rFonts w:ascii="仿宋" w:eastAsia="仿宋" w:hAnsi="仿宋" w:cs="仿宋" w:hint="eastAsia"/>
            <w:lang w:eastAsia="zh-CN"/>
          </w:rPr>
          <w:t>(二)、在高频疲劳试验机行业内建立个人影响力</w:t>
        </w:r>
        <w:r>
          <w:tab/>
        </w:r>
        <w:r>
          <w:fldChar w:fldCharType="begin"/>
        </w:r>
        <w:r>
          <w:instrText xml:space="preserve"> PAGEREF _Toc27496 \h </w:instrText>
        </w:r>
        <w:r>
          <w:fldChar w:fldCharType="separate"/>
        </w:r>
        <w:r>
          <w:t>60</w:t>
        </w:r>
        <w:r>
          <w:fldChar w:fldCharType="end"/>
        </w:r>
      </w:hyperlink>
    </w:p>
    <w:p>
      <w:pPr>
        <w:pStyle w:val="TOC2"/>
        <w:tabs>
          <w:tab w:val="right" w:leader="dot" w:pos="8306"/>
        </w:tabs>
      </w:pPr>
      <w:hyperlink w:anchor="_Toc4858" w:history="1">
        <w:r>
          <w:rPr>
            <w:rFonts w:ascii="仿宋" w:eastAsia="仿宋" w:hAnsi="仿宋" w:cs="仿宋" w:hint="eastAsia"/>
            <w:lang w:eastAsia="zh-CN"/>
          </w:rPr>
          <w:t>(三)、个人品牌与公司品牌的关联</w:t>
        </w:r>
        <w:r>
          <w:tab/>
        </w:r>
        <w:r>
          <w:fldChar w:fldCharType="begin"/>
        </w:r>
        <w:r>
          <w:instrText xml:space="preserve"> PAGEREF _Toc4858 \h </w:instrText>
        </w:r>
        <w:r>
          <w:fldChar w:fldCharType="separate"/>
        </w:r>
        <w:r>
          <w:t>61</w:t>
        </w:r>
        <w:r>
          <w:fldChar w:fldCharType="end"/>
        </w:r>
      </w:hyperlink>
    </w:p>
    <w:p>
      <w:pPr>
        <w:pStyle w:val="TOC2"/>
        <w:tabs>
          <w:tab w:val="right" w:leader="dot" w:pos="8306"/>
        </w:tabs>
      </w:pPr>
      <w:hyperlink w:anchor="_Toc1792" w:history="1">
        <w:r>
          <w:rPr>
            <w:rFonts w:ascii="仿宋" w:eastAsia="仿宋" w:hAnsi="仿宋" w:cs="仿宋" w:hint="eastAsia"/>
            <w:lang w:eastAsia="zh-CN"/>
          </w:rPr>
          <w:t>(四)、社交媒体与个人品牌</w:t>
        </w:r>
        <w:r>
          <w:tab/>
        </w:r>
        <w:r>
          <w:fldChar w:fldCharType="begin"/>
        </w:r>
        <w:r>
          <w:instrText xml:space="preserve"> PAGEREF _Toc1792 \h </w:instrText>
        </w:r>
        <w:r>
          <w:fldChar w:fldCharType="separate"/>
        </w:r>
        <w:r>
          <w:t>62</w:t>
        </w:r>
        <w:r>
          <w:fldChar w:fldCharType="end"/>
        </w:r>
      </w:hyperlink>
    </w:p>
    <w:p>
      <w:pPr>
        <w:pStyle w:val="TOC2"/>
        <w:tabs>
          <w:tab w:val="right" w:leader="dot" w:pos="8306"/>
        </w:tabs>
      </w:pPr>
      <w:hyperlink w:anchor="_Toc21225" w:history="1">
        <w:r>
          <w:rPr>
            <w:rFonts w:ascii="仿宋" w:eastAsia="仿宋" w:hAnsi="仿宋" w:cs="仿宋" w:hint="eastAsia"/>
            <w:lang w:eastAsia="zh-CN"/>
          </w:rPr>
          <w:t>(五)、个人品牌的社交媒体传播</w:t>
        </w:r>
        <w:r>
          <w:tab/>
        </w:r>
        <w:r>
          <w:fldChar w:fldCharType="begin"/>
        </w:r>
        <w:r>
          <w:instrText xml:space="preserve"> PAGEREF _Toc21225 \h </w:instrText>
        </w:r>
        <w:r>
          <w:fldChar w:fldCharType="separate"/>
        </w:r>
        <w:r>
          <w:t>63</w:t>
        </w:r>
        <w:r>
          <w:fldChar w:fldCharType="end"/>
        </w:r>
      </w:hyperlink>
    </w:p>
    <w:p>
      <w:pPr>
        <w:pStyle w:val="TOC2"/>
        <w:tabs>
          <w:tab w:val="right" w:leader="dot" w:pos="8306"/>
        </w:tabs>
      </w:pPr>
      <w:hyperlink w:anchor="_Toc32430" w:history="1">
        <w:r>
          <w:rPr>
            <w:rFonts w:ascii="仿宋" w:eastAsia="仿宋" w:hAnsi="仿宋" w:cs="仿宋" w:hint="eastAsia"/>
            <w:lang w:eastAsia="zh-CN"/>
          </w:rPr>
          <w:t>(六)、员工品牌建设与公司形象一致性</w:t>
        </w:r>
        <w:r>
          <w:tab/>
        </w:r>
        <w:r>
          <w:fldChar w:fldCharType="begin"/>
        </w:r>
        <w:r>
          <w:instrText xml:space="preserve"> PAGEREF _Toc32430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高频疲劳试验机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8947"/>
      <w:r>
        <w:rPr>
          <w:rFonts w:ascii="仿宋" w:eastAsia="仿宋" w:hAnsi="仿宋" w:cs="仿宋" w:hint="eastAsia"/>
          <w:sz w:val="28"/>
          <w:lang w:eastAsia="zh-CN"/>
        </w:rPr>
        <w:t>一、宏观环境分析</w:t>
      </w:r>
      <w:bookmarkEnd w:id="2"/>
    </w:p>
    <w:p>
      <w:pPr>
        <w:pStyle w:val="Heading2"/>
        <w:rPr>
          <w:rFonts w:ascii="仿宋" w:eastAsia="仿宋" w:hAnsi="仿宋" w:cs="仿宋" w:hint="eastAsia"/>
          <w:lang w:eastAsia="zh-CN"/>
        </w:rPr>
      </w:pPr>
      <w:bookmarkStart w:id="3" w:name="_Toc26312"/>
      <w:r>
        <w:rPr>
          <w:rFonts w:ascii="仿宋" w:eastAsia="仿宋" w:hAnsi="仿宋" w:cs="仿宋" w:hint="eastAsia"/>
          <w:lang w:eastAsia="zh-CN"/>
        </w:rPr>
        <w:t>(一)、宏观环境分析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高频疲劳试验机行业中具有重要意义。随着社会结构的变化，消费者对产品和服务的需求也发生了变化。当前，社会对可持续性和社会责任的关注不断增加，这对 高频疲劳试验机行业提出了更高的要求。企业需要适应社会价值观的演变，关注社会趋势，以更好地满足市场需求。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经济因素对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频疲劳试验机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高频疲劳试验机行业的发展至关重要。政府政策的变化、国际关系的调整都可能对企业产生深刻的影响。特别是在 高频疲劳试验机行业可能涉及到的领域，如法规、知识产权保护等，企业需要密切关注政治动态，及时调整战略。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高频疲劳试验机行业的驱动力之一。新技术的引入可能改变高频疲劳试验机行业格局，提高生产效率，创造新的商业机会。企业需要保持对技术趋势的敏感性，不断更新技术和提升创新能力，以保持竞争力。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高频疲劳试验机行业的运营产生直接的约束和引导。合规性、知识产权的保护、劳动法规等都是企业必须遵循的法律框架。企业需要建立完善的法律团队，确保在法规范围内经营，降低法律风险。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在全球关注环保的趋势下， 高频疲劳试验机行业需要更加重视环境因素。降低碳足迹、可持续生产、环保政策的遵守等都成为企业经营的重要考量。企业需要通过绿色技术和环保举措，积极履行社会责任。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4" w:name="_Toc18909"/>
      <w:r>
        <w:rPr>
          <w:rFonts w:ascii="仿宋" w:eastAsia="仿宋" w:hAnsi="仿宋" w:cs="仿宋" w:hint="eastAsia"/>
          <w:sz w:val="28"/>
          <w:lang w:eastAsia="zh-CN"/>
        </w:rPr>
        <w:t>二、项目基本情况</w:t>
      </w:r>
      <w:bookmarkEnd w:id="4"/>
    </w:p>
    <w:p>
      <w:pPr>
        <w:pStyle w:val="Heading2"/>
        <w:rPr>
          <w:rFonts w:ascii="仿宋" w:eastAsia="仿宋" w:hAnsi="仿宋" w:cs="仿宋" w:hint="eastAsia"/>
          <w:lang w:eastAsia="zh-CN"/>
        </w:rPr>
      </w:pPr>
      <w:bookmarkStart w:id="5" w:name="_Toc1745"/>
      <w:r>
        <w:rPr>
          <w:rFonts w:ascii="仿宋" w:eastAsia="仿宋" w:hAnsi="仿宋" w:cs="仿宋" w:hint="eastAsia"/>
          <w:lang w:eastAsia="zh-CN"/>
        </w:rPr>
        <w:t>(一)、项目名称及建设性质</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6" w:name="_Toc1927"/>
      <w:r>
        <w:rPr>
          <w:rFonts w:ascii="仿宋" w:eastAsia="仿宋" w:hAnsi="仿宋" w:cs="仿宋" w:hint="eastAsia"/>
          <w:sz w:val="28"/>
          <w:lang w:eastAsia="zh-CN"/>
        </w:rPr>
        <w:t>(二)、项目承办单位</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7" w:name="_Toc24610"/>
      <w:r>
        <w:rPr>
          <w:rFonts w:ascii="仿宋" w:eastAsia="仿宋" w:hAnsi="仿宋" w:cs="仿宋" w:hint="eastAsia"/>
          <w:sz w:val="28"/>
          <w:lang w:eastAsia="zh-CN"/>
        </w:rPr>
        <w:t>(三)、项目实施的可行性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高频疲劳试验机行业进行新材料、新工艺、新产品的研发，以促进整个高频疲劳试验机行业的结构调整和转型升级。这一系列政策的实施为高频疲劳试验机行业提供了有力的支持，有助于高频疲劳试验机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高频疲劳试验机行业提供了增长的空间，同时，逐步升级的消费需求也促使高频疲劳试验机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高频疲劳试验机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8" w:name="_Toc462"/>
      <w:r>
        <w:rPr>
          <w:rFonts w:ascii="仿宋" w:eastAsia="仿宋" w:hAnsi="仿宋" w:cs="仿宋" w:hint="eastAsia"/>
          <w:sz w:val="28"/>
          <w:lang w:eastAsia="zh-CN"/>
        </w:rPr>
        <w:t>(四)、项目建设选址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9" w:name="_Toc10046"/>
      <w:r>
        <w:rPr>
          <w:rFonts w:ascii="仿宋" w:eastAsia="仿宋" w:hAnsi="仿宋" w:cs="仿宋" w:hint="eastAsia"/>
          <w:sz w:val="28"/>
          <w:lang w:eastAsia="zh-CN"/>
        </w:rPr>
        <w:t>(五)、建筑物建设规模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2480"/>
      <w:r>
        <w:rPr>
          <w:rFonts w:ascii="仿宋" w:eastAsia="仿宋" w:hAnsi="仿宋" w:cs="仿宋" w:hint="eastAsia"/>
          <w:sz w:val="28"/>
          <w:lang w:eastAsia="zh-CN"/>
        </w:rPr>
        <w:t>(六)、项目总投资及资金构成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11" w:name="_Toc6964"/>
      <w:r>
        <w:rPr>
          <w:rFonts w:ascii="仿宋" w:eastAsia="仿宋" w:hAnsi="仿宋" w:cs="仿宋" w:hint="eastAsia"/>
          <w:sz w:val="28"/>
          <w:lang w:eastAsia="zh-CN"/>
        </w:rPr>
        <w:t>(七)、资金筹措方案</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公司计划邀请合作伙伴参与项目投资，共同分享项目的发展成果。通过与高频疲劳试验机行业内有实力、资源丰富的合作伙伴达成合作协议，实现资源共享、风险分担，提高项目的整体实力。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2" w:name="_Toc10654"/>
      <w:r>
        <w:rPr>
          <w:rFonts w:ascii="仿宋" w:eastAsia="仿宋" w:hAnsi="仿宋" w:cs="仿宋" w:hint="eastAsia"/>
          <w:sz w:val="28"/>
          <w:lang w:eastAsia="zh-CN"/>
        </w:rPr>
        <w:t>(八)、项目预期经济效益规划目标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3" w:name="_Toc11521"/>
      <w:r>
        <w:rPr>
          <w:rFonts w:ascii="仿宋" w:eastAsia="仿宋" w:hAnsi="仿宋" w:cs="仿宋" w:hint="eastAsia"/>
          <w:sz w:val="28"/>
          <w:lang w:eastAsia="zh-CN"/>
        </w:rPr>
        <w:t>(九)、项目建设进度规划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4" w:name="_Toc3878"/>
      <w:r>
        <w:rPr>
          <w:rFonts w:ascii="仿宋" w:eastAsia="仿宋" w:hAnsi="仿宋" w:cs="仿宋" w:hint="eastAsia"/>
          <w:sz w:val="28"/>
          <w:lang w:eastAsia="zh-CN"/>
        </w:rPr>
        <w:t>三、公司简介</w:t>
      </w:r>
      <w:bookmarkEnd w:id="14"/>
    </w:p>
    <w:p>
      <w:pPr>
        <w:pStyle w:val="Heading2"/>
        <w:rPr>
          <w:rFonts w:ascii="仿宋" w:eastAsia="仿宋" w:hAnsi="仿宋" w:cs="仿宋" w:hint="eastAsia"/>
          <w:lang w:eastAsia="zh-CN"/>
        </w:rPr>
      </w:pPr>
      <w:bookmarkStart w:id="15" w:name="_Toc31545"/>
      <w:r>
        <w:rPr>
          <w:rFonts w:ascii="仿宋" w:eastAsia="仿宋" w:hAnsi="仿宋" w:cs="仿宋" w:hint="eastAsia"/>
          <w:lang w:eastAsia="zh-CN"/>
        </w:rPr>
        <w:t>(一)、公司基本信息</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16" w:name="_Toc14634"/>
      <w:r>
        <w:rPr>
          <w:rFonts w:ascii="仿宋" w:eastAsia="仿宋" w:hAnsi="仿宋" w:cs="仿宋" w:hint="eastAsia"/>
          <w:sz w:val="28"/>
          <w:lang w:eastAsia="zh-CN"/>
        </w:rPr>
        <w:t>(二)、公司简介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高频疲劳试验机</w:t>
      </w:r>
      <w:r>
        <w:rPr>
          <w:rFonts w:ascii="仿宋" w:eastAsia="仿宋" w:hAnsi="仿宋" w:cs="仿宋" w:hint="eastAsia"/>
          <w:sz w:val="28"/>
          <w:lang w:eastAsia="zh-CN"/>
        </w:rPr>
        <w:t xml:space="preserve"> 项目公司是一家致力于</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高频疲劳试验机高频疲劳试验机行业的公司，成立于</w:t>
      </w:r>
      <w:r>
        <w:rPr>
          <w:rFonts w:ascii="仿宋" w:eastAsia="仿宋" w:hAnsi="仿宋" w:cs="仿宋" w:hint="eastAsia"/>
          <w:sz w:val="28"/>
          <w:lang w:eastAsia="zh-CN"/>
        </w:rPr>
        <w:t xml:space="preserve"> [成立日期]，总部位于</w:t>
      </w:r>
      <w:r>
        <w:rPr>
          <w:rFonts w:ascii="仿宋" w:eastAsia="仿宋" w:hAnsi="仿宋" w:cs="仿宋" w:hint="eastAsia"/>
          <w:sz w:val="28"/>
          <w:lang w:eastAsia="zh-CN"/>
        </w:rPr>
        <w:t xml:space="preserve"> [总部地址]。作为</w:t>
      </w:r>
      <w:r>
        <w:rPr>
          <w:rFonts w:ascii="仿宋" w:eastAsia="仿宋" w:hAnsi="仿宋" w:cs="仿宋" w:hint="eastAsia"/>
          <w:sz w:val="28"/>
          <w:lang w:eastAsia="zh-CN"/>
        </w:rPr>
        <w:t xml:space="preserve"> [所属集团/母公司]</w:t>
      </w:r>
      <w:r>
        <w:rPr>
          <w:rFonts w:ascii="仿宋" w:eastAsia="仿宋" w:hAnsi="仿宋" w:cs="仿宋" w:hint="eastAsia"/>
          <w:sz w:val="28"/>
          <w:lang w:eastAsia="zh-CN"/>
        </w:rPr>
        <w:t xml:space="preserve"> 旗下的一员，项目公司在</w:t>
      </w:r>
      <w:r>
        <w:rPr>
          <w:rFonts w:ascii="仿宋" w:eastAsia="仿宋" w:hAnsi="仿宋" w:cs="仿宋" w:hint="eastAsia"/>
          <w:sz w:val="28"/>
          <w:lang w:eastAsia="zh-CN"/>
        </w:rPr>
        <w:t xml:space="preserve"> [所在地区]</w:t>
      </w:r>
      <w:r>
        <w:rPr>
          <w:rFonts w:ascii="仿宋" w:eastAsia="仿宋" w:hAnsi="仿宋" w:cs="仿宋" w:hint="eastAsia"/>
          <w:sz w:val="28"/>
          <w:lang w:eastAsia="zh-CN"/>
        </w:rPr>
        <w:t xml:space="preserve"> 具有显著的市场影响力。公司秉承</w:t>
      </w:r>
      <w:r>
        <w:rPr>
          <w:rFonts w:ascii="仿宋" w:eastAsia="仿宋" w:hAnsi="仿宋" w:cs="仿宋" w:hint="eastAsia"/>
          <w:sz w:val="28"/>
          <w:lang w:eastAsia="zh-CN"/>
        </w:rPr>
        <w:t xml:space="preserve"> [关键价值观/使命]，致力于提供</w:t>
      </w:r>
      <w:r>
        <w:rPr>
          <w:rFonts w:ascii="仿宋" w:eastAsia="仿宋" w:hAnsi="仿宋" w:cs="仿宋" w:hint="eastAsia"/>
          <w:sz w:val="28"/>
          <w:lang w:eastAsia="zh-CN"/>
        </w:rPr>
        <w:t xml:space="preserve">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高频疲劳试验机 项目公司的使命是 [公司使命]，旨在通过 [关键业务活动] 提升高频疲劳试验机高频疲劳试验机行业的整体水平。公司的愿景是 [公司愿景]，立志成为 高频疲劳试验机 中的领军企业，引领高频疲劳试验机行业未来的发展方向。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项目公司拥有一支充满活力、高度专业化的团队。团队成员具备丰富的高频疲劳试验机行业经验和专业知识，致力于通过协同合作实现公司设定的战略目标。公司注重员工培训和发展，提供广阔的职业发展空间。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17" w:name="_Toc3021"/>
      <w:r>
        <w:rPr>
          <w:rFonts w:ascii="仿宋" w:eastAsia="仿宋" w:hAnsi="仿宋" w:cs="仿宋" w:hint="eastAsia"/>
          <w:sz w:val="28"/>
          <w:lang w:eastAsia="zh-CN"/>
        </w:rPr>
        <w:t>(三)、核心人员介绍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在市场拓展和品牌建设方面具有丰富经验，致力于提升公司在高频疲劳试验机行业中的市场份额。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XXXX年XX月至今，加入公司担任技术总监，负责产品研发和创新项目管理。具备深厚的技术功底和团队领导能力，对高频疲劳试验机行业技术发展有深刻见解。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8" w:name="_Toc30125"/>
      <w:r>
        <w:rPr>
          <w:rFonts w:ascii="仿宋" w:eastAsia="仿宋" w:hAnsi="仿宋" w:cs="仿宋" w:hint="eastAsia"/>
          <w:sz w:val="28"/>
          <w:lang w:eastAsia="zh-CN"/>
        </w:rPr>
        <w:t>四、员工压力管理及应对措施</w:t>
      </w:r>
      <w:bookmarkEnd w:id="18"/>
    </w:p>
    <w:p>
      <w:pPr>
        <w:pStyle w:val="Heading2"/>
        <w:rPr>
          <w:rFonts w:ascii="仿宋" w:eastAsia="仿宋" w:hAnsi="仿宋" w:cs="仿宋" w:hint="eastAsia"/>
          <w:lang w:eastAsia="zh-CN"/>
        </w:rPr>
      </w:pPr>
      <w:bookmarkStart w:id="19" w:name="_Toc15654"/>
      <w:r>
        <w:rPr>
          <w:rFonts w:ascii="仿宋" w:eastAsia="仿宋" w:hAnsi="仿宋" w:cs="仿宋" w:hint="eastAsia"/>
          <w:lang w:eastAsia="zh-CN"/>
        </w:rPr>
        <w:t>(一)、压力对员工的影响及管理原则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20" w:name="_Toc6177"/>
      <w:r>
        <w:rPr>
          <w:rFonts w:ascii="仿宋" w:eastAsia="仿宋" w:hAnsi="仿宋" w:cs="仿宋" w:hint="eastAsia"/>
          <w:sz w:val="28"/>
          <w:lang w:eastAsia="zh-CN"/>
        </w:rPr>
        <w:t>(二)、压力应对策略及其实施方案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21" w:name="_Toc28908"/>
      <w:r>
        <w:rPr>
          <w:rFonts w:ascii="仿宋" w:eastAsia="仿宋" w:hAnsi="仿宋" w:cs="仿宋" w:hint="eastAsia"/>
          <w:sz w:val="28"/>
          <w:lang w:eastAsia="zh-CN"/>
        </w:rPr>
        <w:t>(三)、压力管理效果的评估及持续改进</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2" w:name="_Toc28550"/>
      <w:r>
        <w:rPr>
          <w:rFonts w:ascii="仿宋" w:eastAsia="仿宋" w:hAnsi="仿宋" w:cs="仿宋" w:hint="eastAsia"/>
          <w:sz w:val="28"/>
          <w:lang w:eastAsia="zh-CN"/>
        </w:rPr>
        <w:t>五、第八章员工绩效管理</w:t>
      </w:r>
      <w:bookmarkEnd w:id="22"/>
    </w:p>
    <w:p>
      <w:pPr>
        <w:pStyle w:val="Heading2"/>
        <w:rPr>
          <w:rFonts w:ascii="仿宋" w:eastAsia="仿宋" w:hAnsi="仿宋" w:cs="仿宋" w:hint="eastAsia"/>
          <w:lang w:eastAsia="zh-CN"/>
        </w:rPr>
      </w:pPr>
      <w:bookmarkStart w:id="23" w:name="_Toc17970"/>
      <w:r>
        <w:rPr>
          <w:rFonts w:ascii="仿宋" w:eastAsia="仿宋" w:hAnsi="仿宋" w:cs="仿宋" w:hint="eastAsia"/>
          <w:lang w:eastAsia="zh-CN"/>
        </w:rPr>
        <w:t>(一)、绩效评估体系建立</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24" w:name="_Toc17008"/>
      <w:r>
        <w:rPr>
          <w:rFonts w:ascii="仿宋" w:eastAsia="仿宋" w:hAnsi="仿宋" w:cs="仿宋" w:hint="eastAsia"/>
          <w:sz w:val="28"/>
          <w:lang w:eastAsia="zh-CN"/>
        </w:rPr>
        <w:t>(二)、绩效考核与反馈</w:t>
      </w:r>
      <w:bookmarkEnd w:id="24"/>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25" w:name="_Toc9698"/>
      <w:r>
        <w:rPr>
          <w:rFonts w:ascii="仿宋" w:eastAsia="仿宋" w:hAnsi="仿宋" w:cs="仿宋" w:hint="eastAsia"/>
          <w:sz w:val="28"/>
          <w:lang w:eastAsia="zh-CN"/>
        </w:rPr>
        <w:t>(三)、激励与奖惩机制</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26" w:name="_Toc10299"/>
      <w:r>
        <w:rPr>
          <w:rFonts w:ascii="仿宋" w:eastAsia="仿宋" w:hAnsi="仿宋" w:cs="仿宋" w:hint="eastAsia"/>
          <w:sz w:val="28"/>
          <w:lang w:eastAsia="zh-CN"/>
        </w:rPr>
        <w:t>六、第十四章员工健康与安全管理</w:t>
      </w:r>
      <w:bookmarkEnd w:id="26"/>
    </w:p>
    <w:p>
      <w:pPr>
        <w:pStyle w:val="Heading2"/>
        <w:rPr>
          <w:rFonts w:ascii="仿宋" w:eastAsia="仿宋" w:hAnsi="仿宋" w:cs="仿宋" w:hint="eastAsia"/>
          <w:lang w:eastAsia="zh-CN"/>
        </w:rPr>
      </w:pPr>
      <w:bookmarkStart w:id="27" w:name="_Toc15254"/>
      <w:r>
        <w:rPr>
          <w:rFonts w:ascii="仿宋" w:eastAsia="仿宋" w:hAnsi="仿宋" w:cs="仿宋" w:hint="eastAsia"/>
          <w:lang w:eastAsia="zh-CN"/>
        </w:rPr>
        <w:t>(一)、健康保障计划</w:t>
      </w:r>
      <w:bookmarkEnd w:id="27"/>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1. 综合医疗保险： 提供全面的医疗保险，确保员工在面对健康挑战时能够得到及时和全面的医疗支持，减轻财务压力。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定期健康体检： 设立定期的健康体检服务，帮助员工及早发现潜在的健康问题，通过早期干预提高整体健康水平。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心理健康服务： 引入心理健康支持，包括心理咨询和治疗，以协助员工有效处理工作和生活中的心理压力，促进心理健康。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4. 预防保健： 强调健康预防，开展健康教育、提供饮食咨询和制定健身计划，助力员工养成健康的生活方式。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5. 疾病管理计划： 针对患有慢性疾病的员工，制定个性化的疾病管理计划，包括定期随访、合理用药和营养指导。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灵活福利选择： 提供多样化的福利选择，让员工能够根据个人需求定制适合自己和家庭的健康保障计划。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紧急救援服务： 设计应急救援计划，确保员工在突发情况下能够迅速获得适当的医疗援助，保障其生命安全。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8. 员工参与和反馈： 鼓励员工参与健康保障计划的设计，搜集员工反馈，以确保计划符合员工的实际需求，并进行不断的改进。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9. 家属福利： 将健康保障计划扩展至员工家属，全面关注员工及其家庭的整体健康，提高员工对企业福利的认可度。</w:t>
      </w:r>
    </w:p>
    <w:p>
      <w:pPr>
        <w:ind w:firstLine="560" w:firstLineChars="200"/>
        <w:rPr>
          <w:rFonts w:ascii="仿宋" w:eastAsia="仿宋" w:hAnsi="仿宋" w:cs="仿宋" w:hint="eastAsia"/>
          <w:sz w:val="28"/>
        </w:rPr>
      </w:pPr>
      <w:r>
        <w:rPr>
          <w:rFonts w:ascii="仿宋" w:eastAsia="仿宋" w:hAnsi="仿宋" w:cs="仿宋" w:hint="eastAsia"/>
          <w:sz w:val="28"/>
          <w:lang w:eastAsia="zh-CN"/>
        </w:rPr>
        <w:t>10. 健康数据隐私保护： 严格保护员工的健康数据隐私，确保数据的合规处理，提高员工对于健康保障计划的信任感。</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通过建立健康保障计划，企业不仅关心员工的身体健康，同时提高了员工对企业的忠诚度，为员工创造更加健康、稳定的工作环境。</w:t>
      </w:r>
    </w:p>
    <w:p>
      <w:pPr>
        <w:pStyle w:val="Heading2"/>
        <w:ind w:firstLine="560" w:firstLineChars="200"/>
        <w:rPr>
          <w:rFonts w:ascii="仿宋" w:eastAsia="仿宋" w:hAnsi="仿宋" w:cs="仿宋" w:hint="eastAsia"/>
          <w:sz w:val="28"/>
          <w:lang w:eastAsia="zh-CN"/>
        </w:rPr>
      </w:pPr>
      <w:bookmarkStart w:id="28" w:name="_Toc4350"/>
      <w:r>
        <w:rPr>
          <w:rFonts w:ascii="仿宋" w:eastAsia="仿宋" w:hAnsi="仿宋" w:cs="仿宋" w:hint="eastAsia"/>
          <w:sz w:val="28"/>
          <w:lang w:eastAsia="zh-CN"/>
        </w:rPr>
        <w:t>(二)、安全管理体系</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安全管理体系是组织为确保员工、设施和运营活动的安全而采用的一系列战略、政策和程序的集合。在建立这样一个体系时，需要综合考虑多个方面，以确保全面的安全防护和有效的应急响应。</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风险评估与管理： 初步步骤是进行全面的风险评估。通过定期的风险分析，可以识别工作场所可能存在的各种危险和风险源。这可以包括物理环境、工作流程、设备使用等各个方面。基于评估结果，制定详细的风险管理计划，确保应对措施的及时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安全政策与程序： 制定清晰而明确的安全政策和程序是确保员工安全的基础。这些政策应该明确规定员工的安全责任，包括如何报告潜在的安全风险和事故。此外，应建立详细的安全程序，以指导员工在紧急情况下的行为。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安全培训与意识提升： 提供全员参与的安全培训是至关重要的。培训内容应该包括对潜在危险的认识、紧急情况的处理方法、安全设备的正确使用等方面。通过培训，员工可以提高对安全问题的敏感性和应对能力。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安全设备与工具： 确保提供必要的安全设备和工具对于降低工作风险至关重要。这可能包括防护服、安全鞋、紧急疏散设备等。组织应确保这些设备的质量和适用性，并向员工提供正确的使用指导。</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安全巡检和监测：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定期的安全巡检是保障工作环境安全的有效手段。通过巡检，可以及时发现潜在的安全隐患并采取措施加以解决。监测工作环境，包括空气质量、噪音水平等，以确保符合相关的安全标准。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事故报告与分析： 引入有效的事故报告和分析机制，对事故进行深入的分析是学习和改进的关键。了解事故发生的原因，可以采取措施防止类似事件再次发生，并不断改进安全管理体系。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紧急响应计划： 制定完善的紧急响应计划，包括火灾、自然灾害等突发事件的处理步骤。员工应该接受培训，熟知应对程序，确保在紧急情况下能够迅速而有序地行动。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安全文化建设： 通过倡导积极的安全文化，组织可以培养员工对安全的高度重视。这需要领导层的支持，以及建立员工参与的机制，使每个人都能够感受到安全是组织文化的一部分。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法规合规： 遵守相关法规和安全标准是确保安全管理体系的合法性和有效性的前提。组织应不断更新自己的安全管理措施，以满足变化的法规要求。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持续改进： 安全管理体系需要不断改进。通过定期的安全管理评估和反馈机制，组织可以识别出存在的问题，并采取措施加以解决。这有助于提高体系的适应性和效果。</w:t>
      </w:r>
    </w:p>
    <w:p>
      <w:pPr>
        <w:pStyle w:val="Heading1"/>
        <w:ind w:firstLine="560" w:firstLineChars="200"/>
        <w:rPr>
          <w:rFonts w:ascii="仿宋" w:eastAsia="仿宋" w:hAnsi="仿宋" w:cs="仿宋" w:hint="eastAsia"/>
          <w:sz w:val="28"/>
          <w:lang w:eastAsia="zh-CN"/>
        </w:rPr>
      </w:pPr>
      <w:bookmarkStart w:id="29" w:name="_Toc1613"/>
      <w:r>
        <w:rPr>
          <w:rFonts w:ascii="仿宋" w:eastAsia="仿宋" w:hAnsi="仿宋" w:cs="仿宋" w:hint="eastAsia"/>
          <w:sz w:val="28"/>
          <w:lang w:eastAsia="zh-CN"/>
        </w:rPr>
        <w:t>七、员工社会责任履行及参与公益活动</w:t>
      </w:r>
      <w:bookmarkEnd w:id="29"/>
    </w:p>
    <w:p>
      <w:pPr>
        <w:pStyle w:val="Heading2"/>
        <w:rPr>
          <w:rFonts w:ascii="仿宋" w:eastAsia="仿宋" w:hAnsi="仿宋" w:cs="仿宋" w:hint="eastAsia"/>
          <w:lang w:eastAsia="zh-CN"/>
        </w:rPr>
      </w:pPr>
      <w:bookmarkStart w:id="30" w:name="_Toc6651"/>
      <w:r>
        <w:rPr>
          <w:rFonts w:ascii="仿宋" w:eastAsia="仿宋" w:hAnsi="仿宋" w:cs="仿宋" w:hint="eastAsia"/>
          <w:lang w:eastAsia="zh-CN"/>
        </w:rPr>
        <w:t>(一)、员工社会责任的内涵及履行方式</w:t>
      </w:r>
      <w:bookmarkEnd w:id="3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0" w:history="1">
        <w:r>
          <w:rPr>
            <w:rFonts w:ascii="SimSun" w:eastAsia="SimSun" w:hAnsi="SimSun" w:cs="SimSun"/>
            <w:b/>
            <w:bCs/>
            <w:color w:val="0000EE"/>
            <w:kern w:val="0"/>
            <w:sz w:val="30"/>
            <w:szCs w:val="30"/>
            <w:u w:val="single" w:color="0000EE"/>
          </w:rPr>
          <w:t>https://d.book118.com/458003057070006042</w:t>
        </w:r>
      </w:hyperlink>
    </w:p>
    <w:p>
      <w:pPr>
        <w:ind w:firstLine="560" w:firstLineChars="200"/>
        <w:rPr>
          <w:rFonts w:ascii="仿宋" w:eastAsia="仿宋" w:hAnsi="仿宋" w:cs="仿宋" w:hint="eastAsia"/>
          <w:sz w:val="28"/>
        </w:rPr>
      </w:pPr>
    </w:p>
    <w:sectPr>
      <w:headerReference w:type="default" r:id="rId61"/>
      <w:footerReference w:type="default" r:id="rId62"/>
      <w:type w:val="nextPage"/>
      <w:pgSz w:w="11906" w:h="16838"/>
      <w:pgMar w:top="1440" w:right="1800" w:bottom="1440" w:left="1800" w:header="851" w:footer="992" w:gutter="0"/>
      <w:pgNumType w:start="2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高频疲劳试验机相关行业公司员工职业生涯规划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E12F37"/>
    <w:rsid w:val="4CE12F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yperlink" Target="https://d.book118.com/458003057070006042" TargetMode="External" /><Relationship Id="rId61" Type="http://schemas.openxmlformats.org/officeDocument/2006/relationships/header" Target="header29.xml" /><Relationship Id="rId62" Type="http://schemas.openxmlformats.org/officeDocument/2006/relationships/footer" Target="footer29.xml" /><Relationship Id="rId63" Type="http://schemas.openxmlformats.org/officeDocument/2006/relationships/theme" Target="theme/theme1.xml" /><Relationship Id="rId64"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2023-12-23T17:30:00Z</dcterms:created>
  <dcterms:modified xsi:type="dcterms:W3CDTF">2023-12-23T17:31:01Z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51B0CBE91DF74D4BB6F4D0E31796EB0A_11</vt:lpwstr>
  </property>
  <property fmtid="{D5CDD505-2E9C-101B-9397-08002B2CF9AE}" pid="3" name="KSOProductBuildVer">
    <vt:lpwstr>2052-12.1.0.16120</vt:lpwstr>
  </property>
</Properties>
</file>