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运载火箭吊装设备相关行业公司成立报告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_Toc10744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_Toc32704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(一)、运载火箭吊装设备项目选址原则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(五)、运载火箭吊装设备项目选址综合评价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_Toc28999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(七)、运载火箭吊装设备项目建设必要性分析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_Toc32039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(一)、运载火箭吊装设备项目进度安排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(二)、运载火箭吊装设备项目实施保障措施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八、运载火箭吊装设备项目风险分析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(一)、运载火箭吊装设备项目风险分析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eastAsia="zh-CN"/>
          </w:rPr>
          <w:t>(二)、运载火箭吊装设备项目风险对策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_Toc28982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5" w:history="1">
        <w:r>
          <w:rPr>
            <w:rFonts w:ascii="仿宋" w:eastAsia="仿宋" w:hAnsi="仿宋" w:cs="仿宋" w:hint="eastAsia"/>
            <w:lang w:eastAsia="zh-CN"/>
          </w:rPr>
          <w:t>十一、运载火箭吊装设备项目总结分析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8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4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9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https://d.book118.com/458006112142006031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运载火箭吊装设备相关行业公司成立报告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006112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2024-01-17T19:23:00Z</dcterms:created>
  <dcterms:modified xsi:type="dcterms:W3CDTF">2024-01-17T19:24:04Z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2BBFD3C9785E4CB6BBCE539C107AD195_11</vt:lpwstr>
  </property>
  <property fmtid="{D5CDD505-2E9C-101B-9397-08002B2CF9AE}" pid="3" name="KSOProductBuildVer">
    <vt:lpwstr>2052-12.1.0.16120</vt:lpwstr>
  </property>
</Properties>
</file>