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称重给料机项目规划设计方案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35" w:history="1">
        <w:r>
          <w:rPr>
            <w:rFonts w:ascii="仿宋" w:eastAsia="仿宋" w:hAnsi="仿宋" w:cs="仿宋" w:hint="eastAsia"/>
            <w:lang w:eastAsia="zh-CN"/>
          </w:rPr>
          <w:t>序言</w:t>
        </w:r>
        <w:r>
          <w:tab/>
        </w:r>
        <w:r>
          <w:fldChar w:fldCharType="begin"/>
        </w:r>
        <w:r>
          <w:instrText xml:space="preserve"> PAGEREF _Toc25035 \h </w:instrText>
        </w:r>
        <w:r>
          <w:fldChar w:fldCharType="separate"/>
        </w:r>
        <w:r>
          <w:t>3</w:t>
        </w:r>
        <w:r>
          <w:fldChar w:fldCharType="end"/>
        </w:r>
      </w:hyperlink>
    </w:p>
    <w:p>
      <w:pPr>
        <w:pStyle w:val="TOC1"/>
        <w:tabs>
          <w:tab w:val="right" w:leader="dot" w:pos="8306"/>
        </w:tabs>
      </w:pPr>
      <w:hyperlink w:anchor="_Toc18414" w:history="1">
        <w:r>
          <w:rPr>
            <w:rFonts w:ascii="仿宋" w:eastAsia="仿宋" w:hAnsi="仿宋" w:cs="仿宋" w:hint="eastAsia"/>
            <w:lang w:eastAsia="zh-CN"/>
          </w:rPr>
          <w:t>一、称重给料机项目文档管理</w:t>
        </w:r>
        <w:r>
          <w:tab/>
        </w:r>
        <w:r>
          <w:fldChar w:fldCharType="begin"/>
        </w:r>
        <w:r>
          <w:instrText xml:space="preserve"> PAGEREF _Toc18414 \h </w:instrText>
        </w:r>
        <w:r>
          <w:fldChar w:fldCharType="separate"/>
        </w:r>
        <w:r>
          <w:t>3</w:t>
        </w:r>
        <w:r>
          <w:fldChar w:fldCharType="end"/>
        </w:r>
      </w:hyperlink>
    </w:p>
    <w:p>
      <w:pPr>
        <w:pStyle w:val="TOC2"/>
        <w:tabs>
          <w:tab w:val="right" w:leader="dot" w:pos="8306"/>
        </w:tabs>
      </w:pPr>
      <w:hyperlink w:anchor="_Toc4721" w:history="1">
        <w:r>
          <w:rPr>
            <w:rFonts w:ascii="仿宋" w:eastAsia="仿宋" w:hAnsi="仿宋" w:cs="仿宋" w:hint="eastAsia"/>
            <w:lang w:eastAsia="zh-CN"/>
          </w:rPr>
          <w:t>(一)、文档编制与审查</w:t>
        </w:r>
        <w:r>
          <w:tab/>
        </w:r>
        <w:r>
          <w:fldChar w:fldCharType="begin"/>
        </w:r>
        <w:r>
          <w:instrText xml:space="preserve"> PAGEREF _Toc4721 \h </w:instrText>
        </w:r>
        <w:r>
          <w:fldChar w:fldCharType="separate"/>
        </w:r>
        <w:r>
          <w:t>3</w:t>
        </w:r>
        <w:r>
          <w:fldChar w:fldCharType="end"/>
        </w:r>
      </w:hyperlink>
    </w:p>
    <w:p>
      <w:pPr>
        <w:pStyle w:val="TOC2"/>
        <w:tabs>
          <w:tab w:val="right" w:leader="dot" w:pos="8306"/>
        </w:tabs>
      </w:pPr>
      <w:hyperlink w:anchor="_Toc22998" w:history="1">
        <w:r>
          <w:rPr>
            <w:rFonts w:ascii="仿宋" w:eastAsia="仿宋" w:hAnsi="仿宋" w:cs="仿宋" w:hint="eastAsia"/>
            <w:lang w:eastAsia="zh-CN"/>
          </w:rPr>
          <w:t>(二)、文档发布与分发</w:t>
        </w:r>
        <w:r>
          <w:tab/>
        </w:r>
        <w:r>
          <w:fldChar w:fldCharType="begin"/>
        </w:r>
        <w:r>
          <w:instrText xml:space="preserve"> PAGEREF _Toc22998 \h </w:instrText>
        </w:r>
        <w:r>
          <w:fldChar w:fldCharType="separate"/>
        </w:r>
        <w:r>
          <w:t>4</w:t>
        </w:r>
        <w:r>
          <w:fldChar w:fldCharType="end"/>
        </w:r>
      </w:hyperlink>
    </w:p>
    <w:p>
      <w:pPr>
        <w:pStyle w:val="TOC2"/>
        <w:tabs>
          <w:tab w:val="right" w:leader="dot" w:pos="8306"/>
        </w:tabs>
      </w:pPr>
      <w:hyperlink w:anchor="_Toc30159" w:history="1">
        <w:r>
          <w:rPr>
            <w:rFonts w:ascii="仿宋" w:eastAsia="仿宋" w:hAnsi="仿宋" w:cs="仿宋" w:hint="eastAsia"/>
            <w:lang w:eastAsia="zh-CN"/>
          </w:rPr>
          <w:t>(三)、文档存档与归档</w:t>
        </w:r>
        <w:r>
          <w:tab/>
        </w:r>
        <w:r>
          <w:fldChar w:fldCharType="begin"/>
        </w:r>
        <w:r>
          <w:instrText xml:space="preserve"> PAGEREF _Toc30159 \h </w:instrText>
        </w:r>
        <w:r>
          <w:fldChar w:fldCharType="separate"/>
        </w:r>
        <w:r>
          <w:t>5</w:t>
        </w:r>
        <w:r>
          <w:fldChar w:fldCharType="end"/>
        </w:r>
      </w:hyperlink>
    </w:p>
    <w:p>
      <w:pPr>
        <w:pStyle w:val="TOC1"/>
        <w:tabs>
          <w:tab w:val="right" w:leader="dot" w:pos="8306"/>
        </w:tabs>
      </w:pPr>
      <w:hyperlink w:anchor="_Toc22170" w:history="1">
        <w:r>
          <w:rPr>
            <w:rFonts w:ascii="仿宋" w:eastAsia="仿宋" w:hAnsi="仿宋" w:cs="仿宋" w:hint="eastAsia"/>
            <w:lang w:eastAsia="zh-CN"/>
          </w:rPr>
          <w:t>二、称重给料机项目建设背景及必要性分析</w:t>
        </w:r>
        <w:r>
          <w:tab/>
        </w:r>
        <w:r>
          <w:fldChar w:fldCharType="begin"/>
        </w:r>
        <w:r>
          <w:instrText xml:space="preserve"> PAGEREF _Toc22170 \h </w:instrText>
        </w:r>
        <w:r>
          <w:fldChar w:fldCharType="separate"/>
        </w:r>
        <w:r>
          <w:t>6</w:t>
        </w:r>
        <w:r>
          <w:fldChar w:fldCharType="end"/>
        </w:r>
      </w:hyperlink>
    </w:p>
    <w:p>
      <w:pPr>
        <w:pStyle w:val="TOC2"/>
        <w:tabs>
          <w:tab w:val="right" w:leader="dot" w:pos="8306"/>
        </w:tabs>
      </w:pPr>
      <w:hyperlink w:anchor="_Toc13450" w:history="1">
        <w:r>
          <w:rPr>
            <w:rFonts w:ascii="仿宋" w:eastAsia="仿宋" w:hAnsi="仿宋" w:cs="仿宋" w:hint="eastAsia"/>
            <w:lang w:eastAsia="zh-CN"/>
          </w:rPr>
          <w:t>(一)、称重给料机项目背景分析</w:t>
        </w:r>
        <w:r>
          <w:tab/>
        </w:r>
        <w:r>
          <w:fldChar w:fldCharType="begin"/>
        </w:r>
        <w:r>
          <w:instrText xml:space="preserve"> PAGEREF _Toc13450 \h </w:instrText>
        </w:r>
        <w:r>
          <w:fldChar w:fldCharType="separate"/>
        </w:r>
        <w:r>
          <w:t>6</w:t>
        </w:r>
        <w:r>
          <w:fldChar w:fldCharType="end"/>
        </w:r>
      </w:hyperlink>
    </w:p>
    <w:p>
      <w:pPr>
        <w:pStyle w:val="TOC2"/>
        <w:tabs>
          <w:tab w:val="right" w:leader="dot" w:pos="8306"/>
        </w:tabs>
      </w:pPr>
      <w:hyperlink w:anchor="_Toc32374" w:history="1">
        <w:r>
          <w:rPr>
            <w:rFonts w:ascii="仿宋" w:eastAsia="仿宋" w:hAnsi="仿宋" w:cs="仿宋" w:hint="eastAsia"/>
            <w:lang w:eastAsia="zh-CN"/>
          </w:rPr>
          <w:t>(二)、称重给料机项目建设必要性分析</w:t>
        </w:r>
        <w:r>
          <w:tab/>
        </w:r>
        <w:r>
          <w:fldChar w:fldCharType="begin"/>
        </w:r>
        <w:r>
          <w:instrText xml:space="preserve"> PAGEREF _Toc32374 \h </w:instrText>
        </w:r>
        <w:r>
          <w:fldChar w:fldCharType="separate"/>
        </w:r>
        <w:r>
          <w:t>8</w:t>
        </w:r>
        <w:r>
          <w:fldChar w:fldCharType="end"/>
        </w:r>
      </w:hyperlink>
    </w:p>
    <w:p>
      <w:pPr>
        <w:pStyle w:val="TOC1"/>
        <w:tabs>
          <w:tab w:val="right" w:leader="dot" w:pos="8306"/>
        </w:tabs>
      </w:pPr>
      <w:hyperlink w:anchor="_Toc1902" w:history="1">
        <w:r>
          <w:rPr>
            <w:rFonts w:ascii="仿宋" w:eastAsia="仿宋" w:hAnsi="仿宋" w:cs="仿宋" w:hint="eastAsia"/>
            <w:lang w:eastAsia="zh-CN"/>
          </w:rPr>
          <w:t>三、称重给料机项目危机管理</w:t>
        </w:r>
        <w:r>
          <w:tab/>
        </w:r>
        <w:r>
          <w:fldChar w:fldCharType="begin"/>
        </w:r>
        <w:r>
          <w:instrText xml:space="preserve"> PAGEREF _Toc1902 \h </w:instrText>
        </w:r>
        <w:r>
          <w:fldChar w:fldCharType="separate"/>
        </w:r>
        <w:r>
          <w:t>9</w:t>
        </w:r>
        <w:r>
          <w:fldChar w:fldCharType="end"/>
        </w:r>
      </w:hyperlink>
    </w:p>
    <w:p>
      <w:pPr>
        <w:pStyle w:val="TOC2"/>
        <w:tabs>
          <w:tab w:val="right" w:leader="dot" w:pos="8306"/>
        </w:tabs>
      </w:pPr>
      <w:hyperlink w:anchor="_Toc17022" w:history="1">
        <w:r>
          <w:rPr>
            <w:rFonts w:ascii="仿宋" w:eastAsia="仿宋" w:hAnsi="仿宋" w:cs="仿宋" w:hint="eastAsia"/>
            <w:lang w:eastAsia="zh-CN"/>
          </w:rPr>
          <w:t>(一)、危机预警与识别</w:t>
        </w:r>
        <w:r>
          <w:tab/>
        </w:r>
        <w:r>
          <w:fldChar w:fldCharType="begin"/>
        </w:r>
        <w:r>
          <w:instrText xml:space="preserve"> PAGEREF _Toc17022 \h </w:instrText>
        </w:r>
        <w:r>
          <w:fldChar w:fldCharType="separate"/>
        </w:r>
        <w:r>
          <w:t>9</w:t>
        </w:r>
        <w:r>
          <w:fldChar w:fldCharType="end"/>
        </w:r>
      </w:hyperlink>
    </w:p>
    <w:p>
      <w:pPr>
        <w:pStyle w:val="TOC2"/>
        <w:tabs>
          <w:tab w:val="right" w:leader="dot" w:pos="8306"/>
        </w:tabs>
      </w:pPr>
      <w:hyperlink w:anchor="_Toc12498" w:history="1">
        <w:r>
          <w:rPr>
            <w:rFonts w:ascii="仿宋" w:eastAsia="仿宋" w:hAnsi="仿宋" w:cs="仿宋" w:hint="eastAsia"/>
            <w:lang w:eastAsia="zh-CN"/>
          </w:rPr>
          <w:t>(二)、危机应对与恢复</w:t>
        </w:r>
        <w:r>
          <w:tab/>
        </w:r>
        <w:r>
          <w:fldChar w:fldCharType="begin"/>
        </w:r>
        <w:r>
          <w:instrText xml:space="preserve"> PAGEREF _Toc12498 \h </w:instrText>
        </w:r>
        <w:r>
          <w:fldChar w:fldCharType="separate"/>
        </w:r>
        <w:r>
          <w:t>10</w:t>
        </w:r>
        <w:r>
          <w:fldChar w:fldCharType="end"/>
        </w:r>
      </w:hyperlink>
    </w:p>
    <w:p>
      <w:pPr>
        <w:pStyle w:val="TOC1"/>
        <w:tabs>
          <w:tab w:val="right" w:leader="dot" w:pos="8306"/>
        </w:tabs>
      </w:pPr>
      <w:hyperlink w:anchor="_Toc25341" w:history="1">
        <w:r>
          <w:rPr>
            <w:rFonts w:ascii="仿宋" w:eastAsia="仿宋" w:hAnsi="仿宋" w:cs="仿宋" w:hint="eastAsia"/>
            <w:lang w:eastAsia="zh-CN"/>
          </w:rPr>
          <w:t>四、称重给料机项目建设单位说明</w:t>
        </w:r>
        <w:r>
          <w:tab/>
        </w:r>
        <w:r>
          <w:fldChar w:fldCharType="begin"/>
        </w:r>
        <w:r>
          <w:instrText xml:space="preserve"> PAGEREF _Toc25341 \h </w:instrText>
        </w:r>
        <w:r>
          <w:fldChar w:fldCharType="separate"/>
        </w:r>
        <w:r>
          <w:t>12</w:t>
        </w:r>
        <w:r>
          <w:fldChar w:fldCharType="end"/>
        </w:r>
      </w:hyperlink>
    </w:p>
    <w:p>
      <w:pPr>
        <w:pStyle w:val="TOC2"/>
        <w:tabs>
          <w:tab w:val="right" w:leader="dot" w:pos="8306"/>
        </w:tabs>
      </w:pPr>
      <w:hyperlink w:anchor="_Toc504" w:history="1">
        <w:r>
          <w:rPr>
            <w:rFonts w:ascii="仿宋" w:eastAsia="仿宋" w:hAnsi="仿宋" w:cs="仿宋" w:hint="eastAsia"/>
            <w:lang w:eastAsia="zh-CN"/>
          </w:rPr>
          <w:t>(一)、称重给料机项目承办单位基本情况</w:t>
        </w:r>
        <w:r>
          <w:tab/>
        </w:r>
        <w:r>
          <w:fldChar w:fldCharType="begin"/>
        </w:r>
        <w:r>
          <w:instrText xml:space="preserve"> PAGEREF _Toc504 \h </w:instrText>
        </w:r>
        <w:r>
          <w:fldChar w:fldCharType="separate"/>
        </w:r>
        <w:r>
          <w:t>12</w:t>
        </w:r>
        <w:r>
          <w:fldChar w:fldCharType="end"/>
        </w:r>
      </w:hyperlink>
    </w:p>
    <w:p>
      <w:pPr>
        <w:pStyle w:val="TOC2"/>
        <w:tabs>
          <w:tab w:val="right" w:leader="dot" w:pos="8306"/>
        </w:tabs>
      </w:pPr>
      <w:hyperlink w:anchor="_Toc15810" w:history="1">
        <w:r>
          <w:rPr>
            <w:rFonts w:ascii="仿宋" w:eastAsia="仿宋" w:hAnsi="仿宋" w:cs="仿宋" w:hint="eastAsia"/>
            <w:lang w:eastAsia="zh-CN"/>
          </w:rPr>
          <w:t>(二)、公司经济效益分析</w:t>
        </w:r>
        <w:r>
          <w:tab/>
        </w:r>
        <w:r>
          <w:fldChar w:fldCharType="begin"/>
        </w:r>
        <w:r>
          <w:instrText xml:space="preserve"> PAGEREF _Toc15810 \h </w:instrText>
        </w:r>
        <w:r>
          <w:fldChar w:fldCharType="separate"/>
        </w:r>
        <w:r>
          <w:t>12</w:t>
        </w:r>
        <w:r>
          <w:fldChar w:fldCharType="end"/>
        </w:r>
      </w:hyperlink>
    </w:p>
    <w:p>
      <w:pPr>
        <w:pStyle w:val="TOC1"/>
        <w:tabs>
          <w:tab w:val="right" w:leader="dot" w:pos="8306"/>
        </w:tabs>
      </w:pPr>
      <w:hyperlink w:anchor="_Toc21669" w:history="1">
        <w:r>
          <w:rPr>
            <w:rFonts w:ascii="仿宋" w:eastAsia="仿宋" w:hAnsi="仿宋" w:cs="仿宋" w:hint="eastAsia"/>
            <w:lang w:eastAsia="zh-CN"/>
          </w:rPr>
          <w:t>五、称重给料机项目可持续发展</w:t>
        </w:r>
        <w:r>
          <w:tab/>
        </w:r>
        <w:r>
          <w:fldChar w:fldCharType="begin"/>
        </w:r>
        <w:r>
          <w:instrText xml:space="preserve"> PAGEREF _Toc21669 \h </w:instrText>
        </w:r>
        <w:r>
          <w:fldChar w:fldCharType="separate"/>
        </w:r>
        <w:r>
          <w:t>13</w:t>
        </w:r>
        <w:r>
          <w:fldChar w:fldCharType="end"/>
        </w:r>
      </w:hyperlink>
    </w:p>
    <w:p>
      <w:pPr>
        <w:pStyle w:val="TOC2"/>
        <w:tabs>
          <w:tab w:val="right" w:leader="dot" w:pos="8306"/>
        </w:tabs>
      </w:pPr>
      <w:hyperlink w:anchor="_Toc13289" w:history="1">
        <w:r>
          <w:rPr>
            <w:rFonts w:ascii="仿宋" w:eastAsia="仿宋" w:hAnsi="仿宋" w:cs="仿宋" w:hint="eastAsia"/>
            <w:lang w:eastAsia="zh-CN"/>
          </w:rPr>
          <w:t>(一)、可持续战略与实践</w:t>
        </w:r>
        <w:r>
          <w:tab/>
        </w:r>
        <w:r>
          <w:fldChar w:fldCharType="begin"/>
        </w:r>
        <w:r>
          <w:instrText xml:space="preserve"> PAGEREF _Toc13289 \h </w:instrText>
        </w:r>
        <w:r>
          <w:fldChar w:fldCharType="separate"/>
        </w:r>
        <w:r>
          <w:t>13</w:t>
        </w:r>
        <w:r>
          <w:fldChar w:fldCharType="end"/>
        </w:r>
      </w:hyperlink>
    </w:p>
    <w:p>
      <w:pPr>
        <w:pStyle w:val="TOC2"/>
        <w:tabs>
          <w:tab w:val="right" w:leader="dot" w:pos="8306"/>
        </w:tabs>
      </w:pPr>
      <w:hyperlink w:anchor="_Toc25158" w:history="1">
        <w:r>
          <w:rPr>
            <w:rFonts w:ascii="仿宋" w:eastAsia="仿宋" w:hAnsi="仿宋" w:cs="仿宋" w:hint="eastAsia"/>
            <w:lang w:eastAsia="zh-CN"/>
          </w:rPr>
          <w:t>(二)、环保与社会责任</w:t>
        </w:r>
        <w:r>
          <w:tab/>
        </w:r>
        <w:r>
          <w:fldChar w:fldCharType="begin"/>
        </w:r>
        <w:r>
          <w:instrText xml:space="preserve"> PAGEREF _Toc25158 \h </w:instrText>
        </w:r>
        <w:r>
          <w:fldChar w:fldCharType="separate"/>
        </w:r>
        <w:r>
          <w:t>14</w:t>
        </w:r>
        <w:r>
          <w:fldChar w:fldCharType="end"/>
        </w:r>
      </w:hyperlink>
    </w:p>
    <w:p>
      <w:pPr>
        <w:pStyle w:val="TOC1"/>
        <w:tabs>
          <w:tab w:val="right" w:leader="dot" w:pos="8306"/>
        </w:tabs>
      </w:pPr>
      <w:hyperlink w:anchor="_Toc2788" w:history="1">
        <w:r>
          <w:rPr>
            <w:rFonts w:ascii="仿宋" w:eastAsia="仿宋" w:hAnsi="仿宋" w:cs="仿宋" w:hint="eastAsia"/>
            <w:lang w:eastAsia="zh-CN"/>
          </w:rPr>
          <w:t>六、称重给料机项目土建工程</w:t>
        </w:r>
        <w:r>
          <w:tab/>
        </w:r>
        <w:r>
          <w:fldChar w:fldCharType="begin"/>
        </w:r>
        <w:r>
          <w:instrText xml:space="preserve"> PAGEREF _Toc2788 \h </w:instrText>
        </w:r>
        <w:r>
          <w:fldChar w:fldCharType="separate"/>
        </w:r>
        <w:r>
          <w:t>15</w:t>
        </w:r>
        <w:r>
          <w:fldChar w:fldCharType="end"/>
        </w:r>
      </w:hyperlink>
    </w:p>
    <w:p>
      <w:pPr>
        <w:pStyle w:val="TOC2"/>
        <w:tabs>
          <w:tab w:val="right" w:leader="dot" w:pos="8306"/>
        </w:tabs>
      </w:pPr>
      <w:hyperlink w:anchor="_Toc27990" w:history="1">
        <w:r>
          <w:rPr>
            <w:rFonts w:ascii="仿宋" w:eastAsia="仿宋" w:hAnsi="仿宋" w:cs="仿宋" w:hint="eastAsia"/>
            <w:lang w:eastAsia="zh-CN"/>
          </w:rPr>
          <w:t>(一)、建筑工程设计原则</w:t>
        </w:r>
        <w:r>
          <w:tab/>
        </w:r>
        <w:r>
          <w:fldChar w:fldCharType="begin"/>
        </w:r>
        <w:r>
          <w:instrText xml:space="preserve"> PAGEREF _Toc27990 \h </w:instrText>
        </w:r>
        <w:r>
          <w:fldChar w:fldCharType="separate"/>
        </w:r>
        <w:r>
          <w:t>15</w:t>
        </w:r>
        <w:r>
          <w:fldChar w:fldCharType="end"/>
        </w:r>
      </w:hyperlink>
    </w:p>
    <w:p>
      <w:pPr>
        <w:pStyle w:val="TOC2"/>
        <w:tabs>
          <w:tab w:val="right" w:leader="dot" w:pos="8306"/>
        </w:tabs>
      </w:pPr>
      <w:hyperlink w:anchor="_Toc2767" w:history="1">
        <w:r>
          <w:rPr>
            <w:rFonts w:ascii="仿宋" w:eastAsia="仿宋" w:hAnsi="仿宋" w:cs="仿宋" w:hint="eastAsia"/>
            <w:lang w:eastAsia="zh-CN"/>
          </w:rPr>
          <w:t>(二)、土建工程设计年限及安全等级</w:t>
        </w:r>
        <w:r>
          <w:tab/>
        </w:r>
        <w:r>
          <w:fldChar w:fldCharType="begin"/>
        </w:r>
        <w:r>
          <w:instrText xml:space="preserve"> PAGEREF _Toc2767 \h </w:instrText>
        </w:r>
        <w:r>
          <w:fldChar w:fldCharType="separate"/>
        </w:r>
        <w:r>
          <w:t>16</w:t>
        </w:r>
        <w:r>
          <w:fldChar w:fldCharType="end"/>
        </w:r>
      </w:hyperlink>
    </w:p>
    <w:p>
      <w:pPr>
        <w:pStyle w:val="TOC2"/>
        <w:tabs>
          <w:tab w:val="right" w:leader="dot" w:pos="8306"/>
        </w:tabs>
      </w:pPr>
      <w:hyperlink w:anchor="_Toc5862" w:history="1">
        <w:r>
          <w:rPr>
            <w:rFonts w:ascii="仿宋" w:eastAsia="仿宋" w:hAnsi="仿宋" w:cs="仿宋" w:hint="eastAsia"/>
            <w:lang w:eastAsia="zh-CN"/>
          </w:rPr>
          <w:t>(三)、建筑工程设计总体要求</w:t>
        </w:r>
        <w:r>
          <w:tab/>
        </w:r>
        <w:r>
          <w:fldChar w:fldCharType="begin"/>
        </w:r>
        <w:r>
          <w:instrText xml:space="preserve"> PAGEREF _Toc5862 \h </w:instrText>
        </w:r>
        <w:r>
          <w:fldChar w:fldCharType="separate"/>
        </w:r>
        <w:r>
          <w:t>17</w:t>
        </w:r>
        <w:r>
          <w:fldChar w:fldCharType="end"/>
        </w:r>
      </w:hyperlink>
    </w:p>
    <w:p>
      <w:pPr>
        <w:pStyle w:val="TOC2"/>
        <w:tabs>
          <w:tab w:val="right" w:leader="dot" w:pos="8306"/>
        </w:tabs>
      </w:pPr>
      <w:hyperlink w:anchor="_Toc27727" w:history="1">
        <w:r>
          <w:rPr>
            <w:rFonts w:ascii="仿宋" w:eastAsia="仿宋" w:hAnsi="仿宋" w:cs="仿宋" w:hint="eastAsia"/>
            <w:lang w:eastAsia="zh-CN"/>
          </w:rPr>
          <w:t>(四)、土建工程建设指标</w:t>
        </w:r>
        <w:r>
          <w:tab/>
        </w:r>
        <w:r>
          <w:fldChar w:fldCharType="begin"/>
        </w:r>
        <w:r>
          <w:instrText xml:space="preserve"> PAGEREF _Toc27727 \h </w:instrText>
        </w:r>
        <w:r>
          <w:fldChar w:fldCharType="separate"/>
        </w:r>
        <w:r>
          <w:t>18</w:t>
        </w:r>
        <w:r>
          <w:fldChar w:fldCharType="end"/>
        </w:r>
      </w:hyperlink>
    </w:p>
    <w:p>
      <w:pPr>
        <w:pStyle w:val="TOC1"/>
        <w:tabs>
          <w:tab w:val="right" w:leader="dot" w:pos="8306"/>
        </w:tabs>
      </w:pPr>
      <w:hyperlink w:anchor="_Toc18804" w:history="1">
        <w:r>
          <w:rPr>
            <w:rFonts w:ascii="仿宋" w:eastAsia="仿宋" w:hAnsi="仿宋" w:cs="仿宋" w:hint="eastAsia"/>
            <w:lang w:eastAsia="zh-CN"/>
          </w:rPr>
          <w:t>七、称重给料机项目人力资源培养与发展</w:t>
        </w:r>
        <w:r>
          <w:tab/>
        </w:r>
        <w:r>
          <w:fldChar w:fldCharType="begin"/>
        </w:r>
        <w:r>
          <w:instrText xml:space="preserve"> PAGEREF _Toc18804 \h </w:instrText>
        </w:r>
        <w:r>
          <w:fldChar w:fldCharType="separate"/>
        </w:r>
        <w:r>
          <w:t>18</w:t>
        </w:r>
        <w:r>
          <w:fldChar w:fldCharType="end"/>
        </w:r>
      </w:hyperlink>
    </w:p>
    <w:p>
      <w:pPr>
        <w:pStyle w:val="TOC2"/>
        <w:tabs>
          <w:tab w:val="right" w:leader="dot" w:pos="8306"/>
        </w:tabs>
      </w:pPr>
      <w:hyperlink w:anchor="_Toc31380" w:history="1">
        <w:r>
          <w:rPr>
            <w:rFonts w:ascii="仿宋" w:eastAsia="仿宋" w:hAnsi="仿宋" w:cs="仿宋" w:hint="eastAsia"/>
            <w:lang w:eastAsia="zh-CN"/>
          </w:rPr>
          <w:t>(一)、人才需求与规划</w:t>
        </w:r>
        <w:r>
          <w:tab/>
        </w:r>
        <w:r>
          <w:fldChar w:fldCharType="begin"/>
        </w:r>
        <w:r>
          <w:instrText xml:space="preserve"> PAGEREF _Toc31380 \h </w:instrText>
        </w:r>
        <w:r>
          <w:fldChar w:fldCharType="separate"/>
        </w:r>
        <w:r>
          <w:t>18</w:t>
        </w:r>
        <w:r>
          <w:fldChar w:fldCharType="end"/>
        </w:r>
      </w:hyperlink>
    </w:p>
    <w:p>
      <w:pPr>
        <w:pStyle w:val="TOC2"/>
        <w:tabs>
          <w:tab w:val="right" w:leader="dot" w:pos="8306"/>
        </w:tabs>
      </w:pPr>
      <w:hyperlink w:anchor="_Toc11129" w:history="1">
        <w:r>
          <w:rPr>
            <w:rFonts w:ascii="仿宋" w:eastAsia="仿宋" w:hAnsi="仿宋" w:cs="仿宋" w:hint="eastAsia"/>
            <w:lang w:eastAsia="zh-CN"/>
          </w:rPr>
          <w:t>(二)、培训与发展计划</w:t>
        </w:r>
        <w:r>
          <w:tab/>
        </w:r>
        <w:r>
          <w:fldChar w:fldCharType="begin"/>
        </w:r>
        <w:r>
          <w:instrText xml:space="preserve"> PAGEREF _Toc11129 \h </w:instrText>
        </w:r>
        <w:r>
          <w:fldChar w:fldCharType="separate"/>
        </w:r>
        <w:r>
          <w:t>19</w:t>
        </w:r>
        <w:r>
          <w:fldChar w:fldCharType="end"/>
        </w:r>
      </w:hyperlink>
    </w:p>
    <w:p>
      <w:pPr>
        <w:pStyle w:val="TOC1"/>
        <w:tabs>
          <w:tab w:val="right" w:leader="dot" w:pos="8306"/>
        </w:tabs>
      </w:pPr>
      <w:hyperlink w:anchor="_Toc12848" w:history="1">
        <w:r>
          <w:rPr>
            <w:rFonts w:ascii="仿宋" w:eastAsia="仿宋" w:hAnsi="仿宋" w:cs="仿宋" w:hint="eastAsia"/>
            <w:lang w:eastAsia="zh-CN"/>
          </w:rPr>
          <w:t>八、生产安全保护</w:t>
        </w:r>
        <w:r>
          <w:tab/>
        </w:r>
        <w:r>
          <w:fldChar w:fldCharType="begin"/>
        </w:r>
        <w:r>
          <w:instrText xml:space="preserve"> PAGEREF _Toc12848 \h </w:instrText>
        </w:r>
        <w:r>
          <w:fldChar w:fldCharType="separate"/>
        </w:r>
        <w:r>
          <w:t>19</w:t>
        </w:r>
        <w:r>
          <w:fldChar w:fldCharType="end"/>
        </w:r>
      </w:hyperlink>
    </w:p>
    <w:p>
      <w:pPr>
        <w:pStyle w:val="TOC2"/>
        <w:tabs>
          <w:tab w:val="right" w:leader="dot" w:pos="8306"/>
        </w:tabs>
      </w:pPr>
      <w:hyperlink w:anchor="_Toc24396" w:history="1">
        <w:r>
          <w:rPr>
            <w:rFonts w:ascii="仿宋" w:eastAsia="仿宋" w:hAnsi="仿宋" w:cs="仿宋" w:hint="eastAsia"/>
            <w:lang w:eastAsia="zh-CN"/>
          </w:rPr>
          <w:t>(一)、消防安全</w:t>
        </w:r>
        <w:r>
          <w:tab/>
        </w:r>
        <w:r>
          <w:fldChar w:fldCharType="begin"/>
        </w:r>
        <w:r>
          <w:instrText xml:space="preserve"> PAGEREF _Toc24396 \h </w:instrText>
        </w:r>
        <w:r>
          <w:fldChar w:fldCharType="separate"/>
        </w:r>
        <w:r>
          <w:t>19</w:t>
        </w:r>
        <w:r>
          <w:fldChar w:fldCharType="end"/>
        </w:r>
      </w:hyperlink>
    </w:p>
    <w:p>
      <w:pPr>
        <w:pStyle w:val="TOC2"/>
        <w:tabs>
          <w:tab w:val="right" w:leader="dot" w:pos="8306"/>
        </w:tabs>
      </w:pPr>
      <w:hyperlink w:anchor="_Toc11232" w:history="1">
        <w:r>
          <w:rPr>
            <w:rFonts w:ascii="仿宋" w:eastAsia="仿宋" w:hAnsi="仿宋" w:cs="仿宋" w:hint="eastAsia"/>
            <w:lang w:eastAsia="zh-CN"/>
          </w:rPr>
          <w:t>(二)、防火防爆总图布置措施</w:t>
        </w:r>
        <w:r>
          <w:tab/>
        </w:r>
        <w:r>
          <w:fldChar w:fldCharType="begin"/>
        </w:r>
        <w:r>
          <w:instrText xml:space="preserve"> PAGEREF _Toc11232 \h </w:instrText>
        </w:r>
        <w:r>
          <w:fldChar w:fldCharType="separate"/>
        </w:r>
        <w:r>
          <w:t>21</w:t>
        </w:r>
        <w:r>
          <w:fldChar w:fldCharType="end"/>
        </w:r>
      </w:hyperlink>
    </w:p>
    <w:p>
      <w:pPr>
        <w:pStyle w:val="TOC2"/>
        <w:tabs>
          <w:tab w:val="right" w:leader="dot" w:pos="8306"/>
        </w:tabs>
      </w:pPr>
      <w:hyperlink w:anchor="_Toc17240" w:history="1">
        <w:r>
          <w:rPr>
            <w:rFonts w:ascii="仿宋" w:eastAsia="仿宋" w:hAnsi="仿宋" w:cs="仿宋" w:hint="eastAsia"/>
            <w:lang w:eastAsia="zh-CN"/>
          </w:rPr>
          <w:t>(三)、自然灾害防范措施</w:t>
        </w:r>
        <w:r>
          <w:tab/>
        </w:r>
        <w:r>
          <w:fldChar w:fldCharType="begin"/>
        </w:r>
        <w:r>
          <w:instrText xml:space="preserve"> PAGEREF _Toc17240 \h </w:instrText>
        </w:r>
        <w:r>
          <w:fldChar w:fldCharType="separate"/>
        </w:r>
        <w:r>
          <w:t>22</w:t>
        </w:r>
        <w:r>
          <w:fldChar w:fldCharType="end"/>
        </w:r>
      </w:hyperlink>
    </w:p>
    <w:p>
      <w:pPr>
        <w:pStyle w:val="TOC2"/>
        <w:tabs>
          <w:tab w:val="right" w:leader="dot" w:pos="8306"/>
        </w:tabs>
      </w:pPr>
      <w:hyperlink w:anchor="_Toc23173" w:history="1">
        <w:r>
          <w:rPr>
            <w:rFonts w:ascii="仿宋" w:eastAsia="仿宋" w:hAnsi="仿宋" w:cs="仿宋" w:hint="eastAsia"/>
            <w:lang w:eastAsia="zh-CN"/>
          </w:rPr>
          <w:t>(四)、安全色及安全标志使用要求</w:t>
        </w:r>
        <w:r>
          <w:tab/>
        </w:r>
        <w:r>
          <w:fldChar w:fldCharType="begin"/>
        </w:r>
        <w:r>
          <w:instrText xml:space="preserve"> PAGEREF _Toc23173 \h </w:instrText>
        </w:r>
        <w:r>
          <w:fldChar w:fldCharType="separate"/>
        </w:r>
        <w:r>
          <w:t>23</w:t>
        </w:r>
        <w:r>
          <w:fldChar w:fldCharType="end"/>
        </w:r>
      </w:hyperlink>
    </w:p>
    <w:p>
      <w:pPr>
        <w:pStyle w:val="TOC2"/>
        <w:tabs>
          <w:tab w:val="right" w:leader="dot" w:pos="8306"/>
        </w:tabs>
      </w:pPr>
      <w:hyperlink w:anchor="_Toc15535" w:history="1">
        <w:r>
          <w:rPr>
            <w:rFonts w:ascii="仿宋" w:eastAsia="仿宋" w:hAnsi="仿宋" w:cs="仿宋" w:hint="eastAsia"/>
            <w:lang w:eastAsia="zh-CN"/>
          </w:rPr>
          <w:t>(五)、防尘防毒措施</w:t>
        </w:r>
        <w:r>
          <w:tab/>
        </w:r>
        <w:r>
          <w:fldChar w:fldCharType="begin"/>
        </w:r>
        <w:r>
          <w:instrText xml:space="preserve"> PAGEREF _Toc15535 \h </w:instrText>
        </w:r>
        <w:r>
          <w:fldChar w:fldCharType="separate"/>
        </w:r>
        <w:r>
          <w:t>24</w:t>
        </w:r>
        <w:r>
          <w:fldChar w:fldCharType="end"/>
        </w:r>
      </w:hyperlink>
    </w:p>
    <w:p>
      <w:pPr>
        <w:pStyle w:val="TOC2"/>
        <w:tabs>
          <w:tab w:val="right" w:leader="dot" w:pos="8306"/>
        </w:tabs>
      </w:pPr>
      <w:hyperlink w:anchor="_Toc7632" w:history="1">
        <w:r>
          <w:rPr>
            <w:rFonts w:ascii="仿宋" w:eastAsia="仿宋" w:hAnsi="仿宋" w:cs="仿宋" w:hint="eastAsia"/>
            <w:lang w:eastAsia="zh-CN"/>
          </w:rPr>
          <w:t>(六)、防静电、触电防护及防雷措施</w:t>
        </w:r>
        <w:r>
          <w:tab/>
        </w:r>
        <w:r>
          <w:fldChar w:fldCharType="begin"/>
        </w:r>
        <w:r>
          <w:instrText xml:space="preserve"> PAGEREF _Toc7632 \h </w:instrText>
        </w:r>
        <w:r>
          <w:fldChar w:fldCharType="separate"/>
        </w:r>
        <w:r>
          <w:t>24</w:t>
        </w:r>
        <w:r>
          <w:fldChar w:fldCharType="end"/>
        </w:r>
      </w:hyperlink>
    </w:p>
    <w:p>
      <w:pPr>
        <w:pStyle w:val="TOC2"/>
        <w:tabs>
          <w:tab w:val="right" w:leader="dot" w:pos="8306"/>
        </w:tabs>
      </w:pPr>
      <w:hyperlink w:anchor="_Toc10110" w:history="1">
        <w:r>
          <w:rPr>
            <w:rFonts w:ascii="仿宋" w:eastAsia="仿宋" w:hAnsi="仿宋" w:cs="仿宋" w:hint="eastAsia"/>
            <w:lang w:eastAsia="zh-CN"/>
          </w:rPr>
          <w:t>(七)、机械设备安全保障措施</w:t>
        </w:r>
        <w:r>
          <w:tab/>
        </w:r>
        <w:r>
          <w:fldChar w:fldCharType="begin"/>
        </w:r>
        <w:r>
          <w:instrText xml:space="preserve"> PAGEREF _Toc10110 \h </w:instrText>
        </w:r>
        <w:r>
          <w:fldChar w:fldCharType="separate"/>
        </w:r>
        <w:r>
          <w:t>26</w:t>
        </w:r>
        <w:r>
          <w:fldChar w:fldCharType="end"/>
        </w:r>
      </w:hyperlink>
    </w:p>
    <w:p>
      <w:pPr>
        <w:pStyle w:val="TOC1"/>
        <w:tabs>
          <w:tab w:val="right" w:leader="dot" w:pos="8306"/>
        </w:tabs>
      </w:pPr>
      <w:hyperlink w:anchor="_Toc30582" w:history="1">
        <w:r>
          <w:rPr>
            <w:rFonts w:ascii="仿宋" w:eastAsia="仿宋" w:hAnsi="仿宋" w:cs="仿宋" w:hint="eastAsia"/>
            <w:lang w:eastAsia="zh-CN"/>
          </w:rPr>
          <w:t>九、称重给料机项目环境影响分析</w:t>
        </w:r>
        <w:r>
          <w:tab/>
        </w:r>
        <w:r>
          <w:fldChar w:fldCharType="begin"/>
        </w:r>
        <w:r>
          <w:instrText xml:space="preserve"> PAGEREF _Toc30582 \h </w:instrText>
        </w:r>
        <w:r>
          <w:fldChar w:fldCharType="separate"/>
        </w:r>
        <w:r>
          <w:t>27</w:t>
        </w:r>
        <w:r>
          <w:fldChar w:fldCharType="end"/>
        </w:r>
      </w:hyperlink>
    </w:p>
    <w:p>
      <w:pPr>
        <w:pStyle w:val="TOC2"/>
        <w:tabs>
          <w:tab w:val="right" w:leader="dot" w:pos="8306"/>
        </w:tabs>
      </w:pPr>
      <w:hyperlink w:anchor="_Toc9206" w:history="1">
        <w:r>
          <w:rPr>
            <w:rFonts w:ascii="仿宋" w:eastAsia="仿宋" w:hAnsi="仿宋" w:cs="仿宋" w:hint="eastAsia"/>
            <w:lang w:eastAsia="zh-CN"/>
          </w:rPr>
          <w:t>(一)、建设区域环境质量现状</w:t>
        </w:r>
        <w:r>
          <w:tab/>
        </w:r>
        <w:r>
          <w:fldChar w:fldCharType="begin"/>
        </w:r>
        <w:r>
          <w:instrText xml:space="preserve"> PAGEREF _Toc9206 \h </w:instrText>
        </w:r>
        <w:r>
          <w:fldChar w:fldCharType="separate"/>
        </w:r>
        <w:r>
          <w:t>27</w:t>
        </w:r>
        <w:r>
          <w:fldChar w:fldCharType="end"/>
        </w:r>
      </w:hyperlink>
    </w:p>
    <w:p>
      <w:pPr>
        <w:pStyle w:val="TOC2"/>
        <w:tabs>
          <w:tab w:val="right" w:leader="dot" w:pos="8306"/>
        </w:tabs>
      </w:pPr>
      <w:hyperlink w:anchor="_Toc24299" w:history="1">
        <w:r>
          <w:rPr>
            <w:rFonts w:ascii="仿宋" w:eastAsia="仿宋" w:hAnsi="仿宋" w:cs="仿宋" w:hint="eastAsia"/>
            <w:lang w:eastAsia="zh-CN"/>
          </w:rPr>
          <w:t>(二)、建设期环境保护</w:t>
        </w:r>
        <w:r>
          <w:tab/>
        </w:r>
        <w:r>
          <w:fldChar w:fldCharType="begin"/>
        </w:r>
        <w:r>
          <w:instrText xml:space="preserve"> PAGEREF _Toc24299 \h </w:instrText>
        </w:r>
        <w:r>
          <w:fldChar w:fldCharType="separate"/>
        </w:r>
        <w:r>
          <w:t>29</w:t>
        </w:r>
        <w:r>
          <w:fldChar w:fldCharType="end"/>
        </w:r>
      </w:hyperlink>
    </w:p>
    <w:p>
      <w:pPr>
        <w:pStyle w:val="TOC2"/>
        <w:tabs>
          <w:tab w:val="right" w:leader="dot" w:pos="8306"/>
        </w:tabs>
      </w:pPr>
      <w:hyperlink w:anchor="_Toc27554" w:history="1">
        <w:r>
          <w:rPr>
            <w:rFonts w:ascii="仿宋" w:eastAsia="仿宋" w:hAnsi="仿宋" w:cs="仿宋" w:hint="eastAsia"/>
            <w:lang w:eastAsia="zh-CN"/>
          </w:rPr>
          <w:t>(三)、运营期环境保护</w:t>
        </w:r>
        <w:r>
          <w:tab/>
        </w:r>
        <w:r>
          <w:fldChar w:fldCharType="begin"/>
        </w:r>
        <w:r>
          <w:instrText xml:space="preserve"> PAGEREF _Toc27554 \h </w:instrText>
        </w:r>
        <w:r>
          <w:fldChar w:fldCharType="separate"/>
        </w:r>
        <w:r>
          <w:t>30</w:t>
        </w:r>
        <w:r>
          <w:fldChar w:fldCharType="end"/>
        </w:r>
      </w:hyperlink>
    </w:p>
    <w:p>
      <w:pPr>
        <w:pStyle w:val="TOC2"/>
        <w:tabs>
          <w:tab w:val="right" w:leader="dot" w:pos="8306"/>
        </w:tabs>
      </w:pPr>
      <w:hyperlink w:anchor="_Toc20457" w:history="1">
        <w:r>
          <w:rPr>
            <w:rFonts w:ascii="仿宋" w:eastAsia="仿宋" w:hAnsi="仿宋" w:cs="仿宋" w:hint="eastAsia"/>
            <w:lang w:eastAsia="zh-CN"/>
          </w:rPr>
          <w:t>(四)、称重给料机项目建设对区域经济的影响</w:t>
        </w:r>
        <w:r>
          <w:tab/>
        </w:r>
        <w:r>
          <w:fldChar w:fldCharType="begin"/>
        </w:r>
        <w:r>
          <w:instrText xml:space="preserve"> PAGEREF _Toc20457 \h </w:instrText>
        </w:r>
        <w:r>
          <w:fldChar w:fldCharType="separate"/>
        </w:r>
        <w:r>
          <w:t>31</w:t>
        </w:r>
        <w:r>
          <w:fldChar w:fldCharType="end"/>
        </w:r>
      </w:hyperlink>
    </w:p>
    <w:p>
      <w:pPr>
        <w:pStyle w:val="TOC2"/>
        <w:tabs>
          <w:tab w:val="right" w:leader="dot" w:pos="8306"/>
        </w:tabs>
      </w:pPr>
      <w:hyperlink w:anchor="_Toc31298" w:history="1">
        <w:r>
          <w:rPr>
            <w:rFonts w:ascii="仿宋" w:eastAsia="仿宋" w:hAnsi="仿宋" w:cs="仿宋" w:hint="eastAsia"/>
            <w:lang w:eastAsia="zh-CN"/>
          </w:rPr>
          <w:t>(五)、废弃物处理</w:t>
        </w:r>
        <w:r>
          <w:tab/>
        </w:r>
        <w:r>
          <w:fldChar w:fldCharType="begin"/>
        </w:r>
        <w:r>
          <w:instrText xml:space="preserve"> PAGEREF _Toc31298 \h </w:instrText>
        </w:r>
        <w:r>
          <w:fldChar w:fldCharType="separate"/>
        </w:r>
        <w:r>
          <w:t>33</w:t>
        </w:r>
        <w:r>
          <w:fldChar w:fldCharType="end"/>
        </w:r>
      </w:hyperlink>
    </w:p>
    <w:p>
      <w:pPr>
        <w:pStyle w:val="TOC2"/>
        <w:tabs>
          <w:tab w:val="right" w:leader="dot" w:pos="8306"/>
        </w:tabs>
      </w:pPr>
      <w:hyperlink w:anchor="_Toc21080" w:history="1">
        <w:r>
          <w:rPr>
            <w:rFonts w:ascii="仿宋" w:eastAsia="仿宋" w:hAnsi="仿宋" w:cs="仿宋" w:hint="eastAsia"/>
            <w:lang w:eastAsia="zh-CN"/>
          </w:rPr>
          <w:t>(六)、特殊环境影响分析</w:t>
        </w:r>
        <w:r>
          <w:tab/>
        </w:r>
        <w:r>
          <w:fldChar w:fldCharType="begin"/>
        </w:r>
        <w:r>
          <w:instrText xml:space="preserve"> PAGEREF _Toc21080 \h </w:instrText>
        </w:r>
        <w:r>
          <w:fldChar w:fldCharType="separate"/>
        </w:r>
        <w:r>
          <w:t>34</w:t>
        </w:r>
        <w:r>
          <w:fldChar w:fldCharType="end"/>
        </w:r>
      </w:hyperlink>
    </w:p>
    <w:p>
      <w:pPr>
        <w:pStyle w:val="TOC2"/>
        <w:tabs>
          <w:tab w:val="right" w:leader="dot" w:pos="8306"/>
        </w:tabs>
      </w:pPr>
      <w:hyperlink w:anchor="_Toc28323" w:history="1">
        <w:r>
          <w:rPr>
            <w:rFonts w:ascii="仿宋" w:eastAsia="仿宋" w:hAnsi="仿宋" w:cs="仿宋" w:hint="eastAsia"/>
            <w:lang w:eastAsia="zh-CN"/>
          </w:rPr>
          <w:t>(七)、清洁生产</w:t>
        </w:r>
        <w:r>
          <w:tab/>
        </w:r>
        <w:r>
          <w:fldChar w:fldCharType="begin"/>
        </w:r>
        <w:r>
          <w:instrText xml:space="preserve"> PAGEREF _Toc28323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41" w:history="1">
        <w:r>
          <w:rPr>
            <w:rFonts w:ascii="仿宋" w:eastAsia="仿宋" w:hAnsi="仿宋" w:cs="仿宋" w:hint="eastAsia"/>
            <w:lang w:eastAsia="zh-CN"/>
          </w:rPr>
          <w:t>(八)、环境保护综合评价</w:t>
        </w:r>
        <w:r>
          <w:tab/>
        </w:r>
        <w:r>
          <w:fldChar w:fldCharType="begin"/>
        </w:r>
        <w:r>
          <w:instrText xml:space="preserve"> PAGEREF _Toc28241 \h </w:instrText>
        </w:r>
        <w:r>
          <w:fldChar w:fldCharType="separate"/>
        </w:r>
        <w:r>
          <w:t>37</w:t>
        </w:r>
        <w:r>
          <w:fldChar w:fldCharType="end"/>
        </w:r>
      </w:hyperlink>
    </w:p>
    <w:p>
      <w:pPr>
        <w:pStyle w:val="TOC1"/>
        <w:tabs>
          <w:tab w:val="right" w:leader="dot" w:pos="8306"/>
        </w:tabs>
      </w:pPr>
      <w:hyperlink w:anchor="_Toc27401" w:history="1">
        <w:r>
          <w:rPr>
            <w:rFonts w:ascii="仿宋" w:eastAsia="仿宋" w:hAnsi="仿宋" w:cs="仿宋" w:hint="eastAsia"/>
            <w:lang w:eastAsia="zh-CN"/>
          </w:rPr>
          <w:t>十、称重给料机项目人力资源管理</w:t>
        </w:r>
        <w:r>
          <w:tab/>
        </w:r>
        <w:r>
          <w:fldChar w:fldCharType="begin"/>
        </w:r>
        <w:r>
          <w:instrText xml:space="preserve"> PAGEREF _Toc27401 \h </w:instrText>
        </w:r>
        <w:r>
          <w:fldChar w:fldCharType="separate"/>
        </w:r>
        <w:r>
          <w:t>38</w:t>
        </w:r>
        <w:r>
          <w:fldChar w:fldCharType="end"/>
        </w:r>
      </w:hyperlink>
    </w:p>
    <w:p>
      <w:pPr>
        <w:pStyle w:val="TOC2"/>
        <w:tabs>
          <w:tab w:val="right" w:leader="dot" w:pos="8306"/>
        </w:tabs>
      </w:pPr>
      <w:hyperlink w:anchor="_Toc21838" w:history="1">
        <w:r>
          <w:rPr>
            <w:rFonts w:ascii="仿宋" w:eastAsia="仿宋" w:hAnsi="仿宋" w:cs="仿宋" w:hint="eastAsia"/>
            <w:lang w:eastAsia="zh-CN"/>
          </w:rPr>
          <w:t>(一)、建立健全的预算管理制度</w:t>
        </w:r>
        <w:r>
          <w:tab/>
        </w:r>
        <w:r>
          <w:fldChar w:fldCharType="begin"/>
        </w:r>
        <w:r>
          <w:instrText xml:space="preserve"> PAGEREF _Toc21838 \h </w:instrText>
        </w:r>
        <w:r>
          <w:fldChar w:fldCharType="separate"/>
        </w:r>
        <w:r>
          <w:t>38</w:t>
        </w:r>
        <w:r>
          <w:fldChar w:fldCharType="end"/>
        </w:r>
      </w:hyperlink>
    </w:p>
    <w:p>
      <w:pPr>
        <w:pStyle w:val="TOC2"/>
        <w:tabs>
          <w:tab w:val="right" w:leader="dot" w:pos="8306"/>
        </w:tabs>
      </w:pPr>
      <w:hyperlink w:anchor="_Toc14889" w:history="1">
        <w:r>
          <w:rPr>
            <w:rFonts w:ascii="仿宋" w:eastAsia="仿宋" w:hAnsi="仿宋" w:cs="仿宋" w:hint="eastAsia"/>
            <w:lang w:eastAsia="zh-CN"/>
          </w:rPr>
          <w:t>(二)、加强资金流动监控</w:t>
        </w:r>
        <w:r>
          <w:tab/>
        </w:r>
        <w:r>
          <w:fldChar w:fldCharType="begin"/>
        </w:r>
        <w:r>
          <w:instrText xml:space="preserve"> PAGEREF _Toc14889 \h </w:instrText>
        </w:r>
        <w:r>
          <w:fldChar w:fldCharType="separate"/>
        </w:r>
        <w:r>
          <w:t>40</w:t>
        </w:r>
        <w:r>
          <w:fldChar w:fldCharType="end"/>
        </w:r>
      </w:hyperlink>
    </w:p>
    <w:p>
      <w:pPr>
        <w:pStyle w:val="TOC2"/>
        <w:tabs>
          <w:tab w:val="right" w:leader="dot" w:pos="8306"/>
        </w:tabs>
      </w:pPr>
      <w:hyperlink w:anchor="_Toc4550" w:history="1">
        <w:r>
          <w:rPr>
            <w:rFonts w:ascii="仿宋" w:eastAsia="仿宋" w:hAnsi="仿宋" w:cs="仿宋" w:hint="eastAsia"/>
            <w:lang w:eastAsia="zh-CN"/>
          </w:rPr>
          <w:t>(三)、制定完善的风险控制机制</w:t>
        </w:r>
        <w:r>
          <w:tab/>
        </w:r>
        <w:r>
          <w:fldChar w:fldCharType="begin"/>
        </w:r>
        <w:r>
          <w:instrText xml:space="preserve"> PAGEREF _Toc4550 \h </w:instrText>
        </w:r>
        <w:r>
          <w:fldChar w:fldCharType="separate"/>
        </w:r>
        <w:r>
          <w:t>41</w:t>
        </w:r>
        <w:r>
          <w:fldChar w:fldCharType="end"/>
        </w:r>
      </w:hyperlink>
    </w:p>
    <w:p>
      <w:pPr>
        <w:pStyle w:val="TOC2"/>
        <w:tabs>
          <w:tab w:val="right" w:leader="dot" w:pos="8306"/>
        </w:tabs>
      </w:pPr>
      <w:hyperlink w:anchor="_Toc25806" w:history="1">
        <w:r>
          <w:rPr>
            <w:rFonts w:ascii="仿宋" w:eastAsia="仿宋" w:hAnsi="仿宋" w:cs="仿宋" w:hint="eastAsia"/>
            <w:lang w:eastAsia="zh-CN"/>
          </w:rPr>
          <w:t>(四)、优化成本管理</w:t>
        </w:r>
        <w:r>
          <w:tab/>
        </w:r>
        <w:r>
          <w:fldChar w:fldCharType="begin"/>
        </w:r>
        <w:r>
          <w:instrText xml:space="preserve"> PAGEREF _Toc25806 \h </w:instrText>
        </w:r>
        <w:r>
          <w:fldChar w:fldCharType="separate"/>
        </w:r>
        <w:r>
          <w:t>42</w:t>
        </w:r>
        <w:r>
          <w:fldChar w:fldCharType="end"/>
        </w:r>
      </w:hyperlink>
    </w:p>
    <w:p>
      <w:pPr>
        <w:pStyle w:val="TOC1"/>
        <w:tabs>
          <w:tab w:val="right" w:leader="dot" w:pos="8306"/>
        </w:tabs>
      </w:pPr>
      <w:hyperlink w:anchor="_Toc22731" w:history="1">
        <w:r>
          <w:rPr>
            <w:rFonts w:ascii="仿宋" w:eastAsia="仿宋" w:hAnsi="仿宋" w:cs="仿宋" w:hint="eastAsia"/>
            <w:lang w:eastAsia="zh-CN"/>
          </w:rPr>
          <w:t>十一、称重给料机项目社会影响</w:t>
        </w:r>
        <w:r>
          <w:tab/>
        </w:r>
        <w:r>
          <w:fldChar w:fldCharType="begin"/>
        </w:r>
        <w:r>
          <w:instrText xml:space="preserve"> PAGEREF _Toc22731 \h </w:instrText>
        </w:r>
        <w:r>
          <w:fldChar w:fldCharType="separate"/>
        </w:r>
        <w:r>
          <w:t>43</w:t>
        </w:r>
        <w:r>
          <w:fldChar w:fldCharType="end"/>
        </w:r>
      </w:hyperlink>
    </w:p>
    <w:p>
      <w:pPr>
        <w:pStyle w:val="TOC2"/>
        <w:tabs>
          <w:tab w:val="right" w:leader="dot" w:pos="8306"/>
        </w:tabs>
      </w:pPr>
      <w:hyperlink w:anchor="_Toc1418" w:history="1">
        <w:r>
          <w:rPr>
            <w:rFonts w:ascii="仿宋" w:eastAsia="仿宋" w:hAnsi="仿宋" w:cs="仿宋" w:hint="eastAsia"/>
            <w:lang w:eastAsia="zh-CN"/>
          </w:rPr>
          <w:t>(一)、社会责任与义务</w:t>
        </w:r>
        <w:r>
          <w:tab/>
        </w:r>
        <w:r>
          <w:fldChar w:fldCharType="begin"/>
        </w:r>
        <w:r>
          <w:instrText xml:space="preserve"> PAGEREF _Toc1418 \h </w:instrText>
        </w:r>
        <w:r>
          <w:fldChar w:fldCharType="separate"/>
        </w:r>
        <w:r>
          <w:t>43</w:t>
        </w:r>
        <w:r>
          <w:fldChar w:fldCharType="end"/>
        </w:r>
      </w:hyperlink>
    </w:p>
    <w:p>
      <w:pPr>
        <w:pStyle w:val="TOC2"/>
        <w:tabs>
          <w:tab w:val="right" w:leader="dot" w:pos="8306"/>
        </w:tabs>
      </w:pPr>
      <w:hyperlink w:anchor="_Toc13659" w:history="1">
        <w:r>
          <w:rPr>
            <w:rFonts w:ascii="仿宋" w:eastAsia="仿宋" w:hAnsi="仿宋" w:cs="仿宋" w:hint="eastAsia"/>
            <w:lang w:eastAsia="zh-CN"/>
          </w:rPr>
          <w:t>(二)、社会参与与沟通</w:t>
        </w:r>
        <w:r>
          <w:tab/>
        </w:r>
        <w:r>
          <w:fldChar w:fldCharType="begin"/>
        </w:r>
        <w:r>
          <w:instrText xml:space="preserve"> PAGEREF _Toc13659 \h </w:instrText>
        </w:r>
        <w:r>
          <w:fldChar w:fldCharType="separate"/>
        </w:r>
        <w:r>
          <w:t>44</w:t>
        </w:r>
        <w:r>
          <w:fldChar w:fldCharType="end"/>
        </w:r>
      </w:hyperlink>
    </w:p>
    <w:p>
      <w:pPr>
        <w:pStyle w:val="TOC1"/>
        <w:tabs>
          <w:tab w:val="right" w:leader="dot" w:pos="8306"/>
        </w:tabs>
      </w:pPr>
      <w:hyperlink w:anchor="_Toc21295" w:history="1">
        <w:r>
          <w:rPr>
            <w:rFonts w:ascii="仿宋" w:eastAsia="仿宋" w:hAnsi="仿宋" w:cs="仿宋" w:hint="eastAsia"/>
            <w:lang w:eastAsia="zh-CN"/>
          </w:rPr>
          <w:t>十二、称重给料机项目投资规划</w:t>
        </w:r>
        <w:r>
          <w:tab/>
        </w:r>
        <w:r>
          <w:fldChar w:fldCharType="begin"/>
        </w:r>
        <w:r>
          <w:instrText xml:space="preserve"> PAGEREF _Toc21295 \h </w:instrText>
        </w:r>
        <w:r>
          <w:fldChar w:fldCharType="separate"/>
        </w:r>
        <w:r>
          <w:t>45</w:t>
        </w:r>
        <w:r>
          <w:fldChar w:fldCharType="end"/>
        </w:r>
      </w:hyperlink>
    </w:p>
    <w:p>
      <w:pPr>
        <w:pStyle w:val="TOC2"/>
        <w:tabs>
          <w:tab w:val="right" w:leader="dot" w:pos="8306"/>
        </w:tabs>
      </w:pPr>
      <w:hyperlink w:anchor="_Toc17289" w:history="1">
        <w:r>
          <w:rPr>
            <w:rFonts w:ascii="仿宋" w:eastAsia="仿宋" w:hAnsi="仿宋" w:cs="仿宋" w:hint="eastAsia"/>
            <w:lang w:eastAsia="zh-CN"/>
          </w:rPr>
          <w:t>(一)、称重给料机项目总投资估算</w:t>
        </w:r>
        <w:r>
          <w:tab/>
        </w:r>
        <w:r>
          <w:fldChar w:fldCharType="begin"/>
        </w:r>
        <w:r>
          <w:instrText xml:space="preserve"> PAGEREF _Toc17289 \h </w:instrText>
        </w:r>
        <w:r>
          <w:fldChar w:fldCharType="separate"/>
        </w:r>
        <w:r>
          <w:t>45</w:t>
        </w:r>
        <w:r>
          <w:fldChar w:fldCharType="end"/>
        </w:r>
      </w:hyperlink>
    </w:p>
    <w:p>
      <w:pPr>
        <w:pStyle w:val="TOC2"/>
        <w:tabs>
          <w:tab w:val="right" w:leader="dot" w:pos="8306"/>
        </w:tabs>
      </w:pPr>
      <w:hyperlink w:anchor="_Toc24554" w:history="1">
        <w:r>
          <w:rPr>
            <w:rFonts w:ascii="仿宋" w:eastAsia="仿宋" w:hAnsi="仿宋" w:cs="仿宋" w:hint="eastAsia"/>
            <w:lang w:eastAsia="zh-CN"/>
          </w:rPr>
          <w:t>(二)、资金筹措</w:t>
        </w:r>
        <w:r>
          <w:tab/>
        </w:r>
        <w:r>
          <w:fldChar w:fldCharType="begin"/>
        </w:r>
        <w:r>
          <w:instrText xml:space="preserve"> PAGEREF _Toc24554 \h </w:instrText>
        </w:r>
        <w:r>
          <w:fldChar w:fldCharType="separate"/>
        </w:r>
        <w:r>
          <w:t>46</w:t>
        </w:r>
        <w:r>
          <w:fldChar w:fldCharType="end"/>
        </w:r>
      </w:hyperlink>
    </w:p>
    <w:p>
      <w:pPr>
        <w:pStyle w:val="TOC1"/>
        <w:tabs>
          <w:tab w:val="right" w:leader="dot" w:pos="8306"/>
        </w:tabs>
      </w:pPr>
      <w:hyperlink w:anchor="_Toc8620" w:history="1">
        <w:r>
          <w:rPr>
            <w:rFonts w:ascii="仿宋" w:eastAsia="仿宋" w:hAnsi="仿宋" w:cs="仿宋" w:hint="eastAsia"/>
            <w:lang w:eastAsia="zh-CN"/>
          </w:rPr>
          <w:t>十三、称重给料机项目治理与监督</w:t>
        </w:r>
        <w:r>
          <w:tab/>
        </w:r>
        <w:r>
          <w:fldChar w:fldCharType="begin"/>
        </w:r>
        <w:r>
          <w:instrText xml:space="preserve"> PAGEREF _Toc8620 \h </w:instrText>
        </w:r>
        <w:r>
          <w:fldChar w:fldCharType="separate"/>
        </w:r>
        <w:r>
          <w:t>47</w:t>
        </w:r>
        <w:r>
          <w:fldChar w:fldCharType="end"/>
        </w:r>
      </w:hyperlink>
    </w:p>
    <w:p>
      <w:pPr>
        <w:pStyle w:val="TOC2"/>
        <w:tabs>
          <w:tab w:val="right" w:leader="dot" w:pos="8306"/>
        </w:tabs>
      </w:pPr>
      <w:hyperlink w:anchor="_Toc14885" w:history="1">
        <w:r>
          <w:rPr>
            <w:rFonts w:ascii="仿宋" w:eastAsia="仿宋" w:hAnsi="仿宋" w:cs="仿宋" w:hint="eastAsia"/>
            <w:lang w:eastAsia="zh-CN"/>
          </w:rPr>
          <w:t>(一)、称重给料机项目治理结构</w:t>
        </w:r>
        <w:r>
          <w:tab/>
        </w:r>
        <w:r>
          <w:fldChar w:fldCharType="begin"/>
        </w:r>
        <w:r>
          <w:instrText xml:space="preserve"> PAGEREF _Toc14885 \h </w:instrText>
        </w:r>
        <w:r>
          <w:fldChar w:fldCharType="separate"/>
        </w:r>
        <w:r>
          <w:t>47</w:t>
        </w:r>
        <w:r>
          <w:fldChar w:fldCharType="end"/>
        </w:r>
      </w:hyperlink>
    </w:p>
    <w:p>
      <w:pPr>
        <w:pStyle w:val="TOC2"/>
        <w:tabs>
          <w:tab w:val="right" w:leader="dot" w:pos="8306"/>
        </w:tabs>
      </w:pPr>
      <w:hyperlink w:anchor="_Toc12334" w:history="1">
        <w:r>
          <w:rPr>
            <w:rFonts w:ascii="仿宋" w:eastAsia="仿宋" w:hAnsi="仿宋" w:cs="仿宋" w:hint="eastAsia"/>
            <w:lang w:eastAsia="zh-CN"/>
          </w:rPr>
          <w:t>(二)、监督与审计</w:t>
        </w:r>
        <w:r>
          <w:tab/>
        </w:r>
        <w:r>
          <w:fldChar w:fldCharType="begin"/>
        </w:r>
        <w:r>
          <w:instrText xml:space="preserve"> PAGEREF _Toc12334 \h </w:instrText>
        </w:r>
        <w:r>
          <w:fldChar w:fldCharType="separate"/>
        </w:r>
        <w:r>
          <w:t>49</w:t>
        </w:r>
        <w:r>
          <w:fldChar w:fldCharType="end"/>
        </w:r>
      </w:hyperlink>
    </w:p>
    <w:p>
      <w:pPr>
        <w:pStyle w:val="TOC1"/>
        <w:tabs>
          <w:tab w:val="right" w:leader="dot" w:pos="8306"/>
        </w:tabs>
      </w:pPr>
      <w:hyperlink w:anchor="_Toc17831" w:history="1">
        <w:r>
          <w:rPr>
            <w:rFonts w:ascii="仿宋" w:eastAsia="仿宋" w:hAnsi="仿宋" w:cs="仿宋" w:hint="eastAsia"/>
            <w:lang w:eastAsia="zh-CN"/>
          </w:rPr>
          <w:t>十四、质量管理体系</w:t>
        </w:r>
        <w:r>
          <w:tab/>
        </w:r>
        <w:r>
          <w:fldChar w:fldCharType="begin"/>
        </w:r>
        <w:r>
          <w:instrText xml:space="preserve"> PAGEREF _Toc17831 \h </w:instrText>
        </w:r>
        <w:r>
          <w:fldChar w:fldCharType="separate"/>
        </w:r>
        <w:r>
          <w:t>50</w:t>
        </w:r>
        <w:r>
          <w:fldChar w:fldCharType="end"/>
        </w:r>
      </w:hyperlink>
    </w:p>
    <w:p>
      <w:pPr>
        <w:pStyle w:val="TOC2"/>
        <w:tabs>
          <w:tab w:val="right" w:leader="dot" w:pos="8306"/>
        </w:tabs>
      </w:pPr>
      <w:hyperlink w:anchor="_Toc15542" w:history="1">
        <w:r>
          <w:rPr>
            <w:rFonts w:ascii="仿宋" w:eastAsia="仿宋" w:hAnsi="仿宋" w:cs="仿宋" w:hint="eastAsia"/>
            <w:lang w:eastAsia="zh-CN"/>
          </w:rPr>
          <w:t>(一)、质量目标与方针</w:t>
        </w:r>
        <w:r>
          <w:tab/>
        </w:r>
        <w:r>
          <w:fldChar w:fldCharType="begin"/>
        </w:r>
        <w:r>
          <w:instrText xml:space="preserve"> PAGEREF _Toc15542 \h </w:instrText>
        </w:r>
        <w:r>
          <w:fldChar w:fldCharType="separate"/>
        </w:r>
        <w:r>
          <w:t>50</w:t>
        </w:r>
        <w:r>
          <w:fldChar w:fldCharType="end"/>
        </w:r>
      </w:hyperlink>
    </w:p>
    <w:p>
      <w:pPr>
        <w:pStyle w:val="TOC2"/>
        <w:tabs>
          <w:tab w:val="right" w:leader="dot" w:pos="8306"/>
        </w:tabs>
      </w:pPr>
      <w:hyperlink w:anchor="_Toc5768" w:history="1">
        <w:r>
          <w:rPr>
            <w:rFonts w:ascii="仿宋" w:eastAsia="仿宋" w:hAnsi="仿宋" w:cs="仿宋" w:hint="eastAsia"/>
            <w:lang w:eastAsia="zh-CN"/>
          </w:rPr>
          <w:t>(二)、质量管理责任</w:t>
        </w:r>
        <w:r>
          <w:tab/>
        </w:r>
        <w:r>
          <w:fldChar w:fldCharType="begin"/>
        </w:r>
        <w:r>
          <w:instrText xml:space="preserve"> PAGEREF _Toc5768 \h </w:instrText>
        </w:r>
        <w:r>
          <w:fldChar w:fldCharType="separate"/>
        </w:r>
        <w:r>
          <w:t>51</w:t>
        </w:r>
        <w:r>
          <w:fldChar w:fldCharType="end"/>
        </w:r>
      </w:hyperlink>
    </w:p>
    <w:p>
      <w:pPr>
        <w:pStyle w:val="TOC2"/>
        <w:tabs>
          <w:tab w:val="right" w:leader="dot" w:pos="8306"/>
        </w:tabs>
      </w:pPr>
      <w:hyperlink w:anchor="_Toc23490" w:history="1">
        <w:r>
          <w:rPr>
            <w:rFonts w:ascii="仿宋" w:eastAsia="仿宋" w:hAnsi="仿宋" w:cs="仿宋" w:hint="eastAsia"/>
            <w:lang w:eastAsia="zh-CN"/>
          </w:rPr>
          <w:t>(三)、质量管理体系文件</w:t>
        </w:r>
        <w:r>
          <w:tab/>
        </w:r>
        <w:r>
          <w:fldChar w:fldCharType="begin"/>
        </w:r>
        <w:r>
          <w:instrText xml:space="preserve"> PAGEREF _Toc23490 \h </w:instrText>
        </w:r>
        <w:r>
          <w:fldChar w:fldCharType="separate"/>
        </w:r>
        <w:r>
          <w:t>52</w:t>
        </w:r>
        <w:r>
          <w:fldChar w:fldCharType="end"/>
        </w:r>
      </w:hyperlink>
    </w:p>
    <w:p>
      <w:pPr>
        <w:pStyle w:val="TOC2"/>
        <w:tabs>
          <w:tab w:val="right" w:leader="dot" w:pos="8306"/>
        </w:tabs>
      </w:pPr>
      <w:hyperlink w:anchor="_Toc9460" w:history="1">
        <w:r>
          <w:rPr>
            <w:rFonts w:ascii="仿宋" w:eastAsia="仿宋" w:hAnsi="仿宋" w:cs="仿宋" w:hint="eastAsia"/>
            <w:lang w:eastAsia="zh-CN"/>
          </w:rPr>
          <w:t>(四)、质量培训与教育</w:t>
        </w:r>
        <w:r>
          <w:tab/>
        </w:r>
        <w:r>
          <w:fldChar w:fldCharType="begin"/>
        </w:r>
        <w:r>
          <w:instrText xml:space="preserve"> PAGEREF _Toc9460 \h </w:instrText>
        </w:r>
        <w:r>
          <w:fldChar w:fldCharType="separate"/>
        </w:r>
        <w:r>
          <w:t>54</w:t>
        </w:r>
        <w:r>
          <w:fldChar w:fldCharType="end"/>
        </w:r>
      </w:hyperlink>
    </w:p>
    <w:p>
      <w:pPr>
        <w:pStyle w:val="TOC2"/>
        <w:tabs>
          <w:tab w:val="right" w:leader="dot" w:pos="8306"/>
        </w:tabs>
      </w:pPr>
      <w:hyperlink w:anchor="_Toc3052" w:history="1">
        <w:r>
          <w:rPr>
            <w:rFonts w:ascii="仿宋" w:eastAsia="仿宋" w:hAnsi="仿宋" w:cs="仿宋" w:hint="eastAsia"/>
            <w:lang w:eastAsia="zh-CN"/>
          </w:rPr>
          <w:t>(五)、质量审核与评价</w:t>
        </w:r>
        <w:r>
          <w:tab/>
        </w:r>
        <w:r>
          <w:fldChar w:fldCharType="begin"/>
        </w:r>
        <w:r>
          <w:instrText xml:space="preserve"> PAGEREF _Toc3052 \h </w:instrText>
        </w:r>
        <w:r>
          <w:fldChar w:fldCharType="separate"/>
        </w:r>
        <w:r>
          <w:t>56</w:t>
        </w:r>
        <w:r>
          <w:fldChar w:fldCharType="end"/>
        </w:r>
      </w:hyperlink>
    </w:p>
    <w:p>
      <w:pPr>
        <w:pStyle w:val="TOC2"/>
        <w:tabs>
          <w:tab w:val="right" w:leader="dot" w:pos="8306"/>
        </w:tabs>
      </w:pPr>
      <w:hyperlink w:anchor="_Toc10193" w:history="1">
        <w:r>
          <w:rPr>
            <w:rFonts w:ascii="仿宋" w:eastAsia="仿宋" w:hAnsi="仿宋" w:cs="仿宋" w:hint="eastAsia"/>
            <w:lang w:eastAsia="zh-CN"/>
          </w:rPr>
          <w:t>(六)、不符合与纠正措施</w:t>
        </w:r>
        <w:r>
          <w:tab/>
        </w:r>
        <w:r>
          <w:fldChar w:fldCharType="begin"/>
        </w:r>
        <w:r>
          <w:instrText xml:space="preserve"> PAGEREF _Toc10193 \h </w:instrText>
        </w:r>
        <w:r>
          <w:fldChar w:fldCharType="separate"/>
        </w:r>
        <w:r>
          <w:t>57</w:t>
        </w:r>
        <w:r>
          <w:fldChar w:fldCharType="end"/>
        </w:r>
      </w:hyperlink>
    </w:p>
    <w:p>
      <w:pPr>
        <w:pStyle w:val="TOC1"/>
        <w:tabs>
          <w:tab w:val="right" w:leader="dot" w:pos="8306"/>
        </w:tabs>
      </w:pPr>
      <w:hyperlink w:anchor="_Toc22631" w:history="1">
        <w:r>
          <w:rPr>
            <w:rFonts w:ascii="仿宋" w:eastAsia="仿宋" w:hAnsi="仿宋" w:cs="仿宋" w:hint="eastAsia"/>
            <w:lang w:eastAsia="zh-CN"/>
          </w:rPr>
          <w:t>十五、称重给料机项目实施时间节点</w:t>
        </w:r>
        <w:r>
          <w:tab/>
        </w:r>
        <w:r>
          <w:fldChar w:fldCharType="begin"/>
        </w:r>
        <w:r>
          <w:instrText xml:space="preserve"> PAGEREF _Toc22631 \h </w:instrText>
        </w:r>
        <w:r>
          <w:fldChar w:fldCharType="separate"/>
        </w:r>
        <w:r>
          <w:t>58</w:t>
        </w:r>
        <w:r>
          <w:fldChar w:fldCharType="end"/>
        </w:r>
      </w:hyperlink>
    </w:p>
    <w:p>
      <w:pPr>
        <w:pStyle w:val="TOC2"/>
        <w:tabs>
          <w:tab w:val="right" w:leader="dot" w:pos="8306"/>
        </w:tabs>
      </w:pPr>
      <w:hyperlink w:anchor="_Toc5571" w:history="1">
        <w:r>
          <w:rPr>
            <w:rFonts w:ascii="仿宋" w:eastAsia="仿宋" w:hAnsi="仿宋" w:cs="仿宋" w:hint="eastAsia"/>
            <w:lang w:eastAsia="zh-CN"/>
          </w:rPr>
          <w:t>(一)、称重给料机项目启动阶段时间节点</w:t>
        </w:r>
        <w:r>
          <w:tab/>
        </w:r>
        <w:r>
          <w:fldChar w:fldCharType="begin"/>
        </w:r>
        <w:r>
          <w:instrText xml:space="preserve"> PAGEREF _Toc5571 \h </w:instrText>
        </w:r>
        <w:r>
          <w:fldChar w:fldCharType="separate"/>
        </w:r>
        <w:r>
          <w:t>58</w:t>
        </w:r>
        <w:r>
          <w:fldChar w:fldCharType="end"/>
        </w:r>
      </w:hyperlink>
    </w:p>
    <w:p>
      <w:pPr>
        <w:pStyle w:val="TOC2"/>
        <w:tabs>
          <w:tab w:val="right" w:leader="dot" w:pos="8306"/>
        </w:tabs>
      </w:pPr>
      <w:hyperlink w:anchor="_Toc7303" w:history="1">
        <w:r>
          <w:rPr>
            <w:rFonts w:ascii="仿宋" w:eastAsia="仿宋" w:hAnsi="仿宋" w:cs="仿宋" w:hint="eastAsia"/>
            <w:lang w:eastAsia="zh-CN"/>
          </w:rPr>
          <w:t>(二)、称重给料机项目执行阶段时间节点</w:t>
        </w:r>
        <w:r>
          <w:tab/>
        </w:r>
        <w:r>
          <w:fldChar w:fldCharType="begin"/>
        </w:r>
        <w:r>
          <w:instrText xml:space="preserve"> PAGEREF _Toc7303 \h </w:instrText>
        </w:r>
        <w:r>
          <w:fldChar w:fldCharType="separate"/>
        </w:r>
        <w:r>
          <w:t>59</w:t>
        </w:r>
        <w:r>
          <w:fldChar w:fldCharType="end"/>
        </w:r>
      </w:hyperlink>
    </w:p>
    <w:p>
      <w:pPr>
        <w:pStyle w:val="TOC2"/>
        <w:tabs>
          <w:tab w:val="right" w:leader="dot" w:pos="8306"/>
        </w:tabs>
      </w:pPr>
      <w:hyperlink w:anchor="_Toc1828" w:history="1">
        <w:r>
          <w:rPr>
            <w:rFonts w:ascii="仿宋" w:eastAsia="仿宋" w:hAnsi="仿宋" w:cs="仿宋" w:hint="eastAsia"/>
            <w:lang w:eastAsia="zh-CN"/>
          </w:rPr>
          <w:t>(三)、称重给料机项目完成阶段时间节点</w:t>
        </w:r>
        <w:r>
          <w:tab/>
        </w:r>
        <w:r>
          <w:fldChar w:fldCharType="begin"/>
        </w:r>
        <w:r>
          <w:instrText xml:space="preserve"> PAGEREF _Toc1828 \h </w:instrText>
        </w:r>
        <w:r>
          <w:fldChar w:fldCharType="separate"/>
        </w:r>
        <w:r>
          <w:t>60</w:t>
        </w:r>
        <w:r>
          <w:fldChar w:fldCharType="end"/>
        </w:r>
      </w:hyperlink>
    </w:p>
    <w:p>
      <w:pPr>
        <w:pStyle w:val="TOC1"/>
        <w:tabs>
          <w:tab w:val="right" w:leader="dot" w:pos="8306"/>
        </w:tabs>
      </w:pPr>
      <w:hyperlink w:anchor="_Toc22596" w:history="1">
        <w:r>
          <w:rPr>
            <w:rFonts w:ascii="仿宋" w:eastAsia="仿宋" w:hAnsi="仿宋" w:cs="仿宋" w:hint="eastAsia"/>
            <w:lang w:eastAsia="zh-CN"/>
          </w:rPr>
          <w:t>十六、称重给料机项目工程方案分析</w:t>
        </w:r>
        <w:r>
          <w:tab/>
        </w:r>
        <w:r>
          <w:fldChar w:fldCharType="begin"/>
        </w:r>
        <w:r>
          <w:instrText xml:space="preserve"> PAGEREF _Toc22596 \h </w:instrText>
        </w:r>
        <w:r>
          <w:fldChar w:fldCharType="separate"/>
        </w:r>
        <w:r>
          <w:t>61</w:t>
        </w:r>
        <w:r>
          <w:fldChar w:fldCharType="end"/>
        </w:r>
      </w:hyperlink>
    </w:p>
    <w:p>
      <w:pPr>
        <w:pStyle w:val="TOC2"/>
        <w:tabs>
          <w:tab w:val="right" w:leader="dot" w:pos="8306"/>
        </w:tabs>
      </w:pPr>
      <w:hyperlink w:anchor="_Toc18665" w:history="1">
        <w:r>
          <w:rPr>
            <w:rFonts w:ascii="仿宋" w:eastAsia="仿宋" w:hAnsi="仿宋" w:cs="仿宋" w:hint="eastAsia"/>
            <w:lang w:eastAsia="zh-CN"/>
          </w:rPr>
          <w:t>(一)、建筑工程设计原则</w:t>
        </w:r>
        <w:r>
          <w:tab/>
        </w:r>
        <w:r>
          <w:fldChar w:fldCharType="begin"/>
        </w:r>
        <w:r>
          <w:instrText xml:space="preserve"> PAGEREF _Toc18665 \h </w:instrText>
        </w:r>
        <w:r>
          <w:fldChar w:fldCharType="separate"/>
        </w:r>
        <w:r>
          <w:t>61</w:t>
        </w:r>
        <w:r>
          <w:fldChar w:fldCharType="end"/>
        </w:r>
      </w:hyperlink>
    </w:p>
    <w:p>
      <w:pPr>
        <w:pStyle w:val="TOC2"/>
        <w:tabs>
          <w:tab w:val="right" w:leader="dot" w:pos="8306"/>
        </w:tabs>
      </w:pPr>
      <w:hyperlink w:anchor="_Toc17949" w:history="1">
        <w:r>
          <w:rPr>
            <w:rFonts w:ascii="仿宋" w:eastAsia="仿宋" w:hAnsi="仿宋" w:cs="仿宋" w:hint="eastAsia"/>
            <w:lang w:eastAsia="zh-CN"/>
          </w:rPr>
          <w:t>(二)、土建工程建设指标</w:t>
        </w:r>
        <w:r>
          <w:tab/>
        </w:r>
        <w:r>
          <w:fldChar w:fldCharType="begin"/>
        </w:r>
        <w:r>
          <w:instrText xml:space="preserve"> PAGEREF _Toc17949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14"/>
      <w:r>
        <w:rPr>
          <w:rFonts w:ascii="仿宋" w:eastAsia="仿宋" w:hAnsi="仿宋" w:cs="仿宋" w:hint="eastAsia"/>
          <w:sz w:val="28"/>
          <w:lang w:eastAsia="zh-CN"/>
        </w:rPr>
        <w:t>一、称重给料机项目文档管理</w:t>
      </w:r>
      <w:bookmarkEnd w:id="2"/>
    </w:p>
    <w:p>
      <w:pPr>
        <w:pStyle w:val="Heading2"/>
        <w:rPr>
          <w:rFonts w:ascii="仿宋" w:eastAsia="仿宋" w:hAnsi="仿宋" w:cs="仿宋" w:hint="eastAsia"/>
          <w:lang w:eastAsia="zh-CN"/>
        </w:rPr>
      </w:pPr>
      <w:bookmarkStart w:id="3" w:name="_Toc472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称重给料机项目高度重视文档的质量和准确性，以支持称重给料机项目的各项活动和决策。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文档的编制始于称重给料机项目计划的初期，我们制定了详细的文档编制计划，明确了每个文档的内容、格式和编写责任人。在称重给料机项目启动阶段，我们首先编制了称重给料机项目章程，明确定义了称重给料机项目的目标、范围、风险等关键要素。随后，称重给料机项目团队根据计划陆续编制了需求文档、设计文档、测试文档等各类文档，确保称重给料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称重给料机项目管理中的重要环节，旨在确保称重给料机项目文档符合质量标准和称重给料机项目需求。在称重给料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称重给料机项目相关利益方和专业领域的专家对文档进行独立审查。这有助于获取更全面、客观的反馈，确保称重给料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称重给料机项目在文档编制与审查方面建立了严格的管理机制，通过规范的流程和多维度的审查，确保称重给料机项目文档的质量、准确性和可靠性，为称重给料机项目的顺利推进提供了有力支持。</w:t>
      </w:r>
    </w:p>
    <w:p>
      <w:pPr>
        <w:pStyle w:val="Heading2"/>
        <w:ind w:firstLine="560" w:firstLineChars="200"/>
        <w:rPr>
          <w:rFonts w:ascii="仿宋" w:eastAsia="仿宋" w:hAnsi="仿宋" w:cs="仿宋" w:hint="eastAsia"/>
          <w:sz w:val="28"/>
          <w:lang w:eastAsia="zh-CN"/>
        </w:rPr>
      </w:pPr>
      <w:bookmarkStart w:id="4" w:name="_Toc229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在称重给料机项目中，我们致力于优化文档发布与分发过程，以确保信息的高效传递和团队间协作的顺畅进行。以下是我们采取的关键优化策略：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我们通过多渠道发布文档，包括电子邮件、称重给料机项目管理平台、内部网站等，以满足不同团队成员的偏好和需求。多渠道发布确保了信息的全面覆盖。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我们采用了精细的权限控制，确保只有授权人员可以访问敏感信息。这种安全措施保护了称重给料机项目文档的机密性，防止了未经授权的信息泄露。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1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文档存档与归档是称重给料机项目生命周期中一个至关重要的环节，直接关系到称重给料机项目信息的长期保存和历史记录的完整性。在称重给料机项目中，我们实施了一系列有效的文档存档与归档管理策略：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170"/>
      <w:r>
        <w:rPr>
          <w:rFonts w:ascii="仿宋" w:eastAsia="仿宋" w:hAnsi="仿宋" w:cs="仿宋" w:hint="eastAsia"/>
          <w:sz w:val="28"/>
          <w:lang w:eastAsia="zh-CN"/>
        </w:rPr>
        <w:t>二、称重给料机项目建设背景及必要性分析</w:t>
      </w:r>
      <w:bookmarkEnd w:id="6"/>
    </w:p>
    <w:p>
      <w:pPr>
        <w:pStyle w:val="Heading2"/>
        <w:rPr>
          <w:rFonts w:ascii="仿宋" w:eastAsia="仿宋" w:hAnsi="仿宋" w:cs="仿宋" w:hint="eastAsia"/>
          <w:lang w:eastAsia="zh-CN"/>
        </w:rPr>
      </w:pPr>
      <w:bookmarkStart w:id="7" w:name="_Toc13450"/>
      <w:r>
        <w:rPr>
          <w:rFonts w:ascii="仿宋" w:eastAsia="仿宋" w:hAnsi="仿宋" w:cs="仿宋" w:hint="eastAsia"/>
          <w:lang w:eastAsia="zh-CN"/>
        </w:rPr>
        <w:t>(一)、称重给料机项目背景分析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称重给料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称重给料机项目在这个潮流中的定位。同时，我们将关注行业内涌现的新兴机遇，以便称重给料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称重给料机项目提供了强大的发展动力。我们将聚焦于行业内最新的技术发展趋势，包括但不限于人工智能、大数据分析、物联网等领域。通过深度的技术研究，我们将确保称重给料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称重给料机项目发展的源泉。我们将投入更多的精力对市场需求进行深入剖析，超越表面的需求，深入挖掘潜在的市场痛点和机遇。通过对市场需求的细致了解，称重给料机项目将更有针对性地设计解决方案，满足市场的多样化需求，从而更好地促进称重给料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称重给料机项目战略至关重要。我们将对竞争态势进行更为深入的分析，包括但不限于市场份额、产品特点、客户满意度等多个维度。通过深度的竞争分析，称重给料机项目将能够更准确地把握市场脉搏，制定具有竞争力的称重给料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称重给料机项目的发展具有直接的影响。我们将进行更为全面的法规和政策分析，了解行业发展中的潜在法律风险和合规挑战。通过充分了解和遵守相关法规，称重给料机项目将确保在法律框架内合法合规运营，为称重给料机项目的稳健发展提供有力支持。</w:t>
      </w:r>
    </w:p>
    <w:p>
      <w:pPr>
        <w:pStyle w:val="Heading2"/>
        <w:ind w:firstLine="560" w:firstLineChars="200"/>
        <w:rPr>
          <w:rFonts w:ascii="仿宋" w:eastAsia="仿宋" w:hAnsi="仿宋" w:cs="仿宋" w:hint="eastAsia"/>
          <w:sz w:val="28"/>
          <w:lang w:eastAsia="zh-CN"/>
        </w:rPr>
      </w:pPr>
      <w:bookmarkStart w:id="8" w:name="_Toc32374"/>
      <w:r>
        <w:rPr>
          <w:rFonts w:ascii="仿宋" w:eastAsia="仿宋" w:hAnsi="仿宋" w:cs="仿宋" w:hint="eastAsia"/>
          <w:sz w:val="28"/>
          <w:lang w:eastAsia="zh-CN"/>
        </w:rPr>
        <w:t>(二)、称重给料机项目建设必要性分析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建设的迫切性源于对行业发展趋势的深刻洞察。我们正处于一个行业变革的时代，科技创新、数字化转型成为企业发展的关键动力。称重给料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建设不仅仅是为了跟上潮流，更是为了通过技术创新推动企业的持续发展。通过引入先进的技术和解决方案，称重给料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称重给料机项目的建设成为必然选择，通过提高产品质量、拓展服务领域，从而在竞争中获得更多的机会。称重给料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称重给料机项目建设的必要性体现在对客户需求更精准的满足。通过称重给料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建设的背后是对企业持续创新的追求。只有通过不断创新，企业才能在竞争中立于不败之地。称重给料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02"/>
      <w:r>
        <w:rPr>
          <w:rFonts w:ascii="仿宋" w:eastAsia="仿宋" w:hAnsi="仿宋" w:cs="仿宋" w:hint="eastAsia"/>
          <w:sz w:val="28"/>
          <w:lang w:eastAsia="zh-CN"/>
        </w:rPr>
        <w:t>三、称重给料机项目危机管理</w:t>
      </w:r>
      <w:bookmarkEnd w:id="9"/>
    </w:p>
    <w:p>
      <w:pPr>
        <w:pStyle w:val="Heading2"/>
        <w:rPr>
          <w:rFonts w:ascii="仿宋" w:eastAsia="仿宋" w:hAnsi="仿宋" w:cs="仿宋" w:hint="eastAsia"/>
          <w:lang w:eastAsia="zh-CN"/>
        </w:rPr>
      </w:pPr>
      <w:bookmarkStart w:id="10" w:name="_Toc1702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称重给料机项目危机管理中，危机预警与识别是确保称重给料机项目稳健运行的核心步骤。通过建立全面的监测机制，称重给料机项目团队旨在及时发现和理解潜在的风险和危机因素，以便采取及时的预防和应对措施，确保称重给料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首先，通过深入的风险评估，称重给料机项目团队全面分析了整个称重给料机项目和各个阶段可能存在的威胁。这包括准确评估每个潜在风险的发生概率和可能影响的程度，为后续危机预警提供了有力支持。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称重给料机项目团队着重于明确定义称重给料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称重给料机项目进展的持续监控，团队能够及时发现潜在问题并作出迅速反应。称重给料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在这一阶段，团队的专业素养和反应速度将发挥至关重要的作用，以确保潜在危机能够在初期得到有效的处理，最大程度地减轻负面影响。通过危机预警与识别，称重给料机项目得以更有序、可控地推进。</w:t>
      </w:r>
    </w:p>
    <w:p>
      <w:pPr>
        <w:pStyle w:val="Heading2"/>
        <w:ind w:firstLine="560" w:firstLineChars="200"/>
        <w:rPr>
          <w:rFonts w:ascii="仿宋" w:eastAsia="仿宋" w:hAnsi="仿宋" w:cs="仿宋" w:hint="eastAsia"/>
          <w:sz w:val="28"/>
          <w:lang w:eastAsia="zh-CN"/>
        </w:rPr>
      </w:pPr>
      <w:bookmarkStart w:id="11" w:name="_Toc1249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在危机发生时，称重给料机项目团队立即行动，成立了应急小组。该小组的任务是迅速制定并实施紧急应对措施，以最小化潜在损失。以下是采取的主要措施：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暂停称重给料机项目进度：为遏制危机蔓延，称重给料机项目暂时停止进行，以便全面评估当前状况。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资源重新分配：重新评估称重给料机项目资源的分配，确保最大限度地减小损失。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实时沟通：与关键利益相关者建立实时沟通机制，向他们传递称重给料机项目危机的实际状况，保障称重给料机项目核心利益。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在紧急应对的同时，称重给料机项目团队强调了团队协作和有效沟通的重要性。以下是团队协作的关键举措：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信息共享机制：建立了信息共享平台，确保团队成员能够及时获取称重给料机项目危机的实时信息。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领导者沟通：称重给料机项目领导者通过定期会议和即时沟通工具，指导团队应对危机，保持团队稳定运行。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随着危机得到初步控制，称重给料机项目团队转向制定恢复计划，以确保称重给料机项目能够从中迅速恢复。主要恢复计划包括：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修复受损的进度计划：重新评估称重给料机项目进度，制定修复计划，确保称重给料机项目尽快回归正常进程。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重新调整资源分配：优化资源分配，确保称重给料机项目在有限资源下高效运转。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风险管理机制加强：对称重给料机项目风险进行全面评估，制定更强化的风险管理策略，以预防未来可能的危机。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5341"/>
      <w:r>
        <w:rPr>
          <w:rFonts w:ascii="仿宋" w:eastAsia="仿宋" w:hAnsi="仿宋" w:cs="仿宋" w:hint="eastAsia"/>
          <w:sz w:val="28"/>
          <w:lang w:eastAsia="zh-CN"/>
        </w:rPr>
        <w:t>四、称重给料机项目建设单位说明</w:t>
      </w:r>
      <w:bookmarkEnd w:id="12"/>
    </w:p>
    <w:p>
      <w:pPr>
        <w:pStyle w:val="Heading2"/>
        <w:rPr>
          <w:rFonts w:ascii="仿宋" w:eastAsia="仿宋" w:hAnsi="仿宋" w:cs="仿宋" w:hint="eastAsia"/>
          <w:lang w:eastAsia="zh-CN"/>
        </w:rPr>
      </w:pPr>
      <w:bookmarkStart w:id="13" w:name="_Toc504"/>
      <w:r>
        <w:rPr>
          <w:rFonts w:ascii="仿宋" w:eastAsia="仿宋" w:hAnsi="仿宋" w:cs="仿宋" w:hint="eastAsia"/>
          <w:lang w:eastAsia="zh-CN"/>
        </w:rPr>
        <w:t>(一)、称重给料机项目承办单位基本情况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81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称重给料机项目承办单位的XXXX，我们着眼于实现可持续的经济效益。通过技术创新和解决方案的提供，公司预计在称重给料机项目执行期间将获得可观的收入增长。这一收入来源主要包括称重给料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同时，我们注重成本控制和效率提升，以确保称重给料机项目的可持续盈利。透过精细的管理和资源优化，公司期望实现称重给料机项目利润最大化。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称重给料机项目实施进行全面的投资评估，包括称重给料机项目启动阶段的资金投入和后续运营成本。通过对称重给料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称重给料机项目实施过程中具备足够的资金流动性，公司将进行详尽的现金流分析。这包括资金需求的合理预测、称重给料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669"/>
      <w:r>
        <w:rPr>
          <w:rFonts w:ascii="仿宋" w:eastAsia="仿宋" w:hAnsi="仿宋" w:cs="仿宋" w:hint="eastAsia"/>
          <w:sz w:val="28"/>
          <w:lang w:eastAsia="zh-CN"/>
        </w:rPr>
        <w:t>五、称重给料机项目可持续发展</w:t>
      </w:r>
      <w:bookmarkEnd w:id="15"/>
    </w:p>
    <w:p>
      <w:pPr>
        <w:pStyle w:val="Heading2"/>
        <w:rPr>
          <w:rFonts w:ascii="仿宋" w:eastAsia="仿宋" w:hAnsi="仿宋" w:cs="仿宋" w:hint="eastAsia"/>
          <w:lang w:eastAsia="zh-CN"/>
        </w:rPr>
      </w:pPr>
      <w:bookmarkStart w:id="16" w:name="_Toc1328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称重给料机项目中，称重给料机项目团队着眼于未来，明确了可持续发展的战略方向。制定的具体可持续发展目标包括降低资源使用、采用环保技术、最大化社会效益等。这一步骤不仅有助于称重给料机项目在环保和社会责任方面达到最高标准，也为未来提供了明确的指引，确保称重给料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可持续实践的融入称重给料机项目管理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称重给料机项目管理周期。从称重给料机项目规划开始，称重给料机项目团队就考虑了环境和社会的因素。在执行阶段，称重给料机项目团队积极推动绿色技术的应用，优化资源利用。此外，关注员工的社会责任，通过培训和沟通活动提高员工对可持续发展的认知，使他们能够在日常工作中践行可持续实践。这些举措不仅为称重给料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515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扎根于称重给料机项目的可持续发展理念，我们深信环保与社会责任是称重给料机项目成功的关键支柱。在称重给料机项目的每一步，我们都致力于通过创新和实践，履行对环境和社会的坚定责任。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团队通过引入先进的环保技术、建立高效的废物处理系统以及推动能源节约措施，积极履行环保责任。定期的环保监测和评估确保称重给料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不仅致力于自身可持续发展，还注重对社会的回馈。通过支持社区称重给料机项目、参与慈善事业、提供培训机会等方式，称重给料机项目积极履行社会责任。与当地社区建立积极互动，关注员工的工作与生活平衡，以及员工的身心健康，是称重给料机项目在社会责任层面的关键举措。这样的实践不仅增强了称重给料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788"/>
      <w:r>
        <w:rPr>
          <w:rFonts w:ascii="仿宋" w:eastAsia="仿宋" w:hAnsi="仿宋" w:cs="仿宋" w:hint="eastAsia"/>
          <w:sz w:val="28"/>
          <w:lang w:eastAsia="zh-CN"/>
        </w:rPr>
        <w:t>六、称重给料机项目土建工程</w:t>
      </w:r>
      <w:bookmarkEnd w:id="18"/>
    </w:p>
    <w:p>
      <w:pPr>
        <w:pStyle w:val="Heading2"/>
        <w:rPr>
          <w:rFonts w:ascii="仿宋" w:eastAsia="仿宋" w:hAnsi="仿宋" w:cs="仿宋" w:hint="eastAsia"/>
          <w:lang w:eastAsia="zh-CN"/>
        </w:rPr>
      </w:pPr>
      <w:bookmarkStart w:id="19" w:name="_Toc2799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在称重给料机项目的建筑工程设计中，我们将秉承一系列重要的设计原则，以确保称重给料机项目建筑在功能、美观、可持续性等方面达到最佳效果。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首要原则是确保建筑的功能性得到最大化的发挥。我们将充分理解称重给料机项目的实际需求，合理布局各个功能区域，保证建筑在满足业务需求的同时，提供高效的工作环境。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在建筑设计中，我们将综合考虑建设和运营成本。通过精细的经济效益分析，确保设计方案在高效利用资源的同时，对称重给料机项目的长期盈利能力有积极的贡献。</w:t>
      </w:r>
    </w:p>
    <w:p>
      <w:pPr>
        <w:pStyle w:val="Heading2"/>
        <w:ind w:firstLine="560" w:firstLineChars="200"/>
        <w:rPr>
          <w:rFonts w:ascii="仿宋" w:eastAsia="仿宋" w:hAnsi="仿宋" w:cs="仿宋" w:hint="eastAsia"/>
          <w:sz w:val="28"/>
          <w:lang w:eastAsia="zh-CN"/>
        </w:rPr>
      </w:pPr>
      <w:bookmarkStart w:id="20" w:name="_Toc2767"/>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称重给料机项目的土建工程设计中，我们将精准设定设计年限，结合称重给料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https://d.book118.com/458012034123006036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845492"/>
    <w:rsid w:val="628454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12034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2024-02-11T07:04:00Z</dcterms:created>
  <dcterms:modified xsi:type="dcterms:W3CDTF">2024-02-11T07:05:13Z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E9ADB80AA9E84C8988F26D1317270D1F_11</vt:lpwstr>
  </property>
  <property fmtid="{D5CDD505-2E9C-101B-9397-08002B2CF9AE}" pid="3" name="KSOProductBuildVer">
    <vt:lpwstr>2052-12.1.0.16250</vt:lpwstr>
  </property>
</Properties>
</file>