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定型机械项目计划设计方案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47" w:history="1">
        <w:r>
          <w:rPr>
            <w:rFonts w:ascii="仿宋" w:eastAsia="仿宋" w:hAnsi="仿宋" w:cs="仿宋" w:hint="eastAsia"/>
            <w:lang w:eastAsia="zh-CN"/>
          </w:rPr>
          <w:t>前言</w:t>
        </w:r>
        <w:r>
          <w:tab/>
        </w:r>
        <w:r>
          <w:fldChar w:fldCharType="begin"/>
        </w:r>
        <w:r>
          <w:instrText xml:space="preserve"> PAGEREF _Toc15247 \h </w:instrText>
        </w:r>
        <w:r>
          <w:fldChar w:fldCharType="separate"/>
        </w:r>
        <w:r>
          <w:t>3</w:t>
        </w:r>
        <w:r>
          <w:fldChar w:fldCharType="end"/>
        </w:r>
      </w:hyperlink>
    </w:p>
    <w:p>
      <w:pPr>
        <w:pStyle w:val="TOC1"/>
        <w:tabs>
          <w:tab w:val="right" w:leader="dot" w:pos="8306"/>
        </w:tabs>
      </w:pPr>
      <w:hyperlink w:anchor="_Toc13866" w:history="1">
        <w:r>
          <w:rPr>
            <w:rFonts w:ascii="仿宋" w:eastAsia="仿宋" w:hAnsi="仿宋" w:cs="仿宋" w:hint="eastAsia"/>
            <w:lang w:eastAsia="zh-CN"/>
          </w:rPr>
          <w:t>一、定型机械项目建设单位说明</w:t>
        </w:r>
        <w:r>
          <w:tab/>
        </w:r>
        <w:r>
          <w:fldChar w:fldCharType="begin"/>
        </w:r>
        <w:r>
          <w:instrText xml:space="preserve"> PAGEREF _Toc13866 \h </w:instrText>
        </w:r>
        <w:r>
          <w:fldChar w:fldCharType="separate"/>
        </w:r>
        <w:r>
          <w:t>3</w:t>
        </w:r>
        <w:r>
          <w:fldChar w:fldCharType="end"/>
        </w:r>
      </w:hyperlink>
    </w:p>
    <w:p>
      <w:pPr>
        <w:pStyle w:val="TOC2"/>
        <w:tabs>
          <w:tab w:val="right" w:leader="dot" w:pos="8306"/>
        </w:tabs>
      </w:pPr>
      <w:hyperlink w:anchor="_Toc30647" w:history="1">
        <w:r>
          <w:rPr>
            <w:rFonts w:ascii="仿宋" w:eastAsia="仿宋" w:hAnsi="仿宋" w:cs="仿宋" w:hint="eastAsia"/>
            <w:lang w:eastAsia="zh-CN"/>
          </w:rPr>
          <w:t>(一)、定型机械项目承办单位基本情况</w:t>
        </w:r>
        <w:r>
          <w:tab/>
        </w:r>
        <w:r>
          <w:fldChar w:fldCharType="begin"/>
        </w:r>
        <w:r>
          <w:instrText xml:space="preserve"> PAGEREF _Toc30647 \h </w:instrText>
        </w:r>
        <w:r>
          <w:fldChar w:fldCharType="separate"/>
        </w:r>
        <w:r>
          <w:t>3</w:t>
        </w:r>
        <w:r>
          <w:fldChar w:fldCharType="end"/>
        </w:r>
      </w:hyperlink>
    </w:p>
    <w:p>
      <w:pPr>
        <w:pStyle w:val="TOC2"/>
        <w:tabs>
          <w:tab w:val="right" w:leader="dot" w:pos="8306"/>
        </w:tabs>
      </w:pPr>
      <w:hyperlink w:anchor="_Toc29286" w:history="1">
        <w:r>
          <w:rPr>
            <w:rFonts w:ascii="仿宋" w:eastAsia="仿宋" w:hAnsi="仿宋" w:cs="仿宋" w:hint="eastAsia"/>
            <w:lang w:eastAsia="zh-CN"/>
          </w:rPr>
          <w:t>(二)、公司经济效益分析</w:t>
        </w:r>
        <w:r>
          <w:tab/>
        </w:r>
        <w:r>
          <w:fldChar w:fldCharType="begin"/>
        </w:r>
        <w:r>
          <w:instrText xml:space="preserve"> PAGEREF _Toc29286 \h </w:instrText>
        </w:r>
        <w:r>
          <w:fldChar w:fldCharType="separate"/>
        </w:r>
        <w:r>
          <w:t>4</w:t>
        </w:r>
        <w:r>
          <w:fldChar w:fldCharType="end"/>
        </w:r>
      </w:hyperlink>
    </w:p>
    <w:p>
      <w:pPr>
        <w:pStyle w:val="TOC1"/>
        <w:tabs>
          <w:tab w:val="right" w:leader="dot" w:pos="8306"/>
        </w:tabs>
      </w:pPr>
      <w:hyperlink w:anchor="_Toc2566" w:history="1">
        <w:r>
          <w:rPr>
            <w:rFonts w:ascii="仿宋" w:eastAsia="仿宋" w:hAnsi="仿宋" w:cs="仿宋" w:hint="eastAsia"/>
            <w:lang w:eastAsia="zh-CN"/>
          </w:rPr>
          <w:t>二、定型机械项目土建工程</w:t>
        </w:r>
        <w:r>
          <w:tab/>
        </w:r>
        <w:r>
          <w:fldChar w:fldCharType="begin"/>
        </w:r>
        <w:r>
          <w:instrText xml:space="preserve"> PAGEREF _Toc2566 \h </w:instrText>
        </w:r>
        <w:r>
          <w:fldChar w:fldCharType="separate"/>
        </w:r>
        <w:r>
          <w:t>5</w:t>
        </w:r>
        <w:r>
          <w:fldChar w:fldCharType="end"/>
        </w:r>
      </w:hyperlink>
    </w:p>
    <w:p>
      <w:pPr>
        <w:pStyle w:val="TOC2"/>
        <w:tabs>
          <w:tab w:val="right" w:leader="dot" w:pos="8306"/>
        </w:tabs>
      </w:pPr>
      <w:hyperlink w:anchor="_Toc6922" w:history="1">
        <w:r>
          <w:rPr>
            <w:rFonts w:ascii="仿宋" w:eastAsia="仿宋" w:hAnsi="仿宋" w:cs="仿宋" w:hint="eastAsia"/>
            <w:lang w:eastAsia="zh-CN"/>
          </w:rPr>
          <w:t>(一)、建筑工程设计原则</w:t>
        </w:r>
        <w:r>
          <w:tab/>
        </w:r>
        <w:r>
          <w:fldChar w:fldCharType="begin"/>
        </w:r>
        <w:r>
          <w:instrText xml:space="preserve"> PAGEREF _Toc6922 \h </w:instrText>
        </w:r>
        <w:r>
          <w:fldChar w:fldCharType="separate"/>
        </w:r>
        <w:r>
          <w:t>5</w:t>
        </w:r>
        <w:r>
          <w:fldChar w:fldCharType="end"/>
        </w:r>
      </w:hyperlink>
    </w:p>
    <w:p>
      <w:pPr>
        <w:pStyle w:val="TOC2"/>
        <w:tabs>
          <w:tab w:val="right" w:leader="dot" w:pos="8306"/>
        </w:tabs>
      </w:pPr>
      <w:hyperlink w:anchor="_Toc21381" w:history="1">
        <w:r>
          <w:rPr>
            <w:rFonts w:ascii="仿宋" w:eastAsia="仿宋" w:hAnsi="仿宋" w:cs="仿宋" w:hint="eastAsia"/>
            <w:lang w:eastAsia="zh-CN"/>
          </w:rPr>
          <w:t>(二)、土建工程设计年限及安全等级</w:t>
        </w:r>
        <w:r>
          <w:tab/>
        </w:r>
        <w:r>
          <w:fldChar w:fldCharType="begin"/>
        </w:r>
        <w:r>
          <w:instrText xml:space="preserve"> PAGEREF _Toc21381 \h </w:instrText>
        </w:r>
        <w:r>
          <w:fldChar w:fldCharType="separate"/>
        </w:r>
        <w:r>
          <w:t>6</w:t>
        </w:r>
        <w:r>
          <w:fldChar w:fldCharType="end"/>
        </w:r>
      </w:hyperlink>
    </w:p>
    <w:p>
      <w:pPr>
        <w:pStyle w:val="TOC2"/>
        <w:tabs>
          <w:tab w:val="right" w:leader="dot" w:pos="8306"/>
        </w:tabs>
      </w:pPr>
      <w:hyperlink w:anchor="_Toc19952" w:history="1">
        <w:r>
          <w:rPr>
            <w:rFonts w:ascii="仿宋" w:eastAsia="仿宋" w:hAnsi="仿宋" w:cs="仿宋" w:hint="eastAsia"/>
            <w:lang w:eastAsia="zh-CN"/>
          </w:rPr>
          <w:t>(三)、建筑工程设计总体要求</w:t>
        </w:r>
        <w:r>
          <w:tab/>
        </w:r>
        <w:r>
          <w:fldChar w:fldCharType="begin"/>
        </w:r>
        <w:r>
          <w:instrText xml:space="preserve"> PAGEREF _Toc19952 \h </w:instrText>
        </w:r>
        <w:r>
          <w:fldChar w:fldCharType="separate"/>
        </w:r>
        <w:r>
          <w:t>7</w:t>
        </w:r>
        <w:r>
          <w:fldChar w:fldCharType="end"/>
        </w:r>
      </w:hyperlink>
    </w:p>
    <w:p>
      <w:pPr>
        <w:pStyle w:val="TOC2"/>
        <w:tabs>
          <w:tab w:val="right" w:leader="dot" w:pos="8306"/>
        </w:tabs>
      </w:pPr>
      <w:hyperlink w:anchor="_Toc32715" w:history="1">
        <w:r>
          <w:rPr>
            <w:rFonts w:ascii="仿宋" w:eastAsia="仿宋" w:hAnsi="仿宋" w:cs="仿宋" w:hint="eastAsia"/>
            <w:lang w:eastAsia="zh-CN"/>
          </w:rPr>
          <w:t>(四)、土建工程建设指标</w:t>
        </w:r>
        <w:r>
          <w:tab/>
        </w:r>
        <w:r>
          <w:fldChar w:fldCharType="begin"/>
        </w:r>
        <w:r>
          <w:instrText xml:space="preserve"> PAGEREF _Toc32715 \h </w:instrText>
        </w:r>
        <w:r>
          <w:fldChar w:fldCharType="separate"/>
        </w:r>
        <w:r>
          <w:t>8</w:t>
        </w:r>
        <w:r>
          <w:fldChar w:fldCharType="end"/>
        </w:r>
      </w:hyperlink>
    </w:p>
    <w:p>
      <w:pPr>
        <w:pStyle w:val="TOC1"/>
        <w:tabs>
          <w:tab w:val="right" w:leader="dot" w:pos="8306"/>
        </w:tabs>
      </w:pPr>
      <w:hyperlink w:anchor="_Toc8403" w:history="1">
        <w:r>
          <w:rPr>
            <w:rFonts w:ascii="仿宋" w:eastAsia="仿宋" w:hAnsi="仿宋" w:cs="仿宋" w:hint="eastAsia"/>
            <w:lang w:eastAsia="zh-CN"/>
          </w:rPr>
          <w:t>三、定型机械项目建设背景及必要性分析</w:t>
        </w:r>
        <w:r>
          <w:tab/>
        </w:r>
        <w:r>
          <w:fldChar w:fldCharType="begin"/>
        </w:r>
        <w:r>
          <w:instrText xml:space="preserve"> PAGEREF _Toc8403 \h </w:instrText>
        </w:r>
        <w:r>
          <w:fldChar w:fldCharType="separate"/>
        </w:r>
        <w:r>
          <w:t>8</w:t>
        </w:r>
        <w:r>
          <w:fldChar w:fldCharType="end"/>
        </w:r>
      </w:hyperlink>
    </w:p>
    <w:p>
      <w:pPr>
        <w:pStyle w:val="TOC2"/>
        <w:tabs>
          <w:tab w:val="right" w:leader="dot" w:pos="8306"/>
        </w:tabs>
      </w:pPr>
      <w:hyperlink w:anchor="_Toc3110" w:history="1">
        <w:r>
          <w:rPr>
            <w:rFonts w:ascii="仿宋" w:eastAsia="仿宋" w:hAnsi="仿宋" w:cs="仿宋" w:hint="eastAsia"/>
            <w:lang w:eastAsia="zh-CN"/>
          </w:rPr>
          <w:t>(一)、定型机械项目背景分析</w:t>
        </w:r>
        <w:r>
          <w:tab/>
        </w:r>
        <w:r>
          <w:fldChar w:fldCharType="begin"/>
        </w:r>
        <w:r>
          <w:instrText xml:space="preserve"> PAGEREF _Toc3110 \h </w:instrText>
        </w:r>
        <w:r>
          <w:fldChar w:fldCharType="separate"/>
        </w:r>
        <w:r>
          <w:t>8</w:t>
        </w:r>
        <w:r>
          <w:fldChar w:fldCharType="end"/>
        </w:r>
      </w:hyperlink>
    </w:p>
    <w:p>
      <w:pPr>
        <w:pStyle w:val="TOC2"/>
        <w:tabs>
          <w:tab w:val="right" w:leader="dot" w:pos="8306"/>
        </w:tabs>
      </w:pPr>
      <w:hyperlink w:anchor="_Toc18521" w:history="1">
        <w:r>
          <w:rPr>
            <w:rFonts w:ascii="仿宋" w:eastAsia="仿宋" w:hAnsi="仿宋" w:cs="仿宋" w:hint="eastAsia"/>
            <w:lang w:eastAsia="zh-CN"/>
          </w:rPr>
          <w:t>(二)、定型机械项目建设必要性分析</w:t>
        </w:r>
        <w:r>
          <w:tab/>
        </w:r>
        <w:r>
          <w:fldChar w:fldCharType="begin"/>
        </w:r>
        <w:r>
          <w:instrText xml:space="preserve"> PAGEREF _Toc18521 \h </w:instrText>
        </w:r>
        <w:r>
          <w:fldChar w:fldCharType="separate"/>
        </w:r>
        <w:r>
          <w:t>10</w:t>
        </w:r>
        <w:r>
          <w:fldChar w:fldCharType="end"/>
        </w:r>
      </w:hyperlink>
    </w:p>
    <w:p>
      <w:pPr>
        <w:pStyle w:val="TOC1"/>
        <w:tabs>
          <w:tab w:val="right" w:leader="dot" w:pos="8306"/>
        </w:tabs>
      </w:pPr>
      <w:hyperlink w:anchor="_Toc7401" w:history="1">
        <w:r>
          <w:rPr>
            <w:rFonts w:ascii="仿宋" w:eastAsia="仿宋" w:hAnsi="仿宋" w:cs="仿宋" w:hint="eastAsia"/>
            <w:lang w:eastAsia="zh-CN"/>
          </w:rPr>
          <w:t>四、定型机械项目危机管理</w:t>
        </w:r>
        <w:r>
          <w:tab/>
        </w:r>
        <w:r>
          <w:fldChar w:fldCharType="begin"/>
        </w:r>
        <w:r>
          <w:instrText xml:space="preserve"> PAGEREF _Toc7401 \h </w:instrText>
        </w:r>
        <w:r>
          <w:fldChar w:fldCharType="separate"/>
        </w:r>
        <w:r>
          <w:t>11</w:t>
        </w:r>
        <w:r>
          <w:fldChar w:fldCharType="end"/>
        </w:r>
      </w:hyperlink>
    </w:p>
    <w:p>
      <w:pPr>
        <w:pStyle w:val="TOC2"/>
        <w:tabs>
          <w:tab w:val="right" w:leader="dot" w:pos="8306"/>
        </w:tabs>
      </w:pPr>
      <w:hyperlink w:anchor="_Toc14512" w:history="1">
        <w:r>
          <w:rPr>
            <w:rFonts w:ascii="仿宋" w:eastAsia="仿宋" w:hAnsi="仿宋" w:cs="仿宋" w:hint="eastAsia"/>
            <w:lang w:eastAsia="zh-CN"/>
          </w:rPr>
          <w:t>(一)、危机预警与识别</w:t>
        </w:r>
        <w:r>
          <w:tab/>
        </w:r>
        <w:r>
          <w:fldChar w:fldCharType="begin"/>
        </w:r>
        <w:r>
          <w:instrText xml:space="preserve"> PAGEREF _Toc14512 \h </w:instrText>
        </w:r>
        <w:r>
          <w:fldChar w:fldCharType="separate"/>
        </w:r>
        <w:r>
          <w:t>11</w:t>
        </w:r>
        <w:r>
          <w:fldChar w:fldCharType="end"/>
        </w:r>
      </w:hyperlink>
    </w:p>
    <w:p>
      <w:pPr>
        <w:pStyle w:val="TOC2"/>
        <w:tabs>
          <w:tab w:val="right" w:leader="dot" w:pos="8306"/>
        </w:tabs>
      </w:pPr>
      <w:hyperlink w:anchor="_Toc14888" w:history="1">
        <w:r>
          <w:rPr>
            <w:rFonts w:ascii="仿宋" w:eastAsia="仿宋" w:hAnsi="仿宋" w:cs="仿宋" w:hint="eastAsia"/>
            <w:lang w:eastAsia="zh-CN"/>
          </w:rPr>
          <w:t>(二)、危机应对与恢复</w:t>
        </w:r>
        <w:r>
          <w:tab/>
        </w:r>
        <w:r>
          <w:fldChar w:fldCharType="begin"/>
        </w:r>
        <w:r>
          <w:instrText xml:space="preserve"> PAGEREF _Toc14888 \h </w:instrText>
        </w:r>
        <w:r>
          <w:fldChar w:fldCharType="separate"/>
        </w:r>
        <w:r>
          <w:t>12</w:t>
        </w:r>
        <w:r>
          <w:fldChar w:fldCharType="end"/>
        </w:r>
      </w:hyperlink>
    </w:p>
    <w:p>
      <w:pPr>
        <w:pStyle w:val="TOC1"/>
        <w:tabs>
          <w:tab w:val="right" w:leader="dot" w:pos="8306"/>
        </w:tabs>
      </w:pPr>
      <w:hyperlink w:anchor="_Toc5066" w:history="1">
        <w:r>
          <w:rPr>
            <w:rFonts w:ascii="仿宋" w:eastAsia="仿宋" w:hAnsi="仿宋" w:cs="仿宋" w:hint="eastAsia"/>
            <w:lang w:eastAsia="zh-CN"/>
          </w:rPr>
          <w:t>五、产品规划分析</w:t>
        </w:r>
        <w:r>
          <w:tab/>
        </w:r>
        <w:r>
          <w:fldChar w:fldCharType="begin"/>
        </w:r>
        <w:r>
          <w:instrText xml:space="preserve"> PAGEREF _Toc5066 \h </w:instrText>
        </w:r>
        <w:r>
          <w:fldChar w:fldCharType="separate"/>
        </w:r>
        <w:r>
          <w:t>13</w:t>
        </w:r>
        <w:r>
          <w:fldChar w:fldCharType="end"/>
        </w:r>
      </w:hyperlink>
    </w:p>
    <w:p>
      <w:pPr>
        <w:pStyle w:val="TOC2"/>
        <w:tabs>
          <w:tab w:val="right" w:leader="dot" w:pos="8306"/>
        </w:tabs>
      </w:pPr>
      <w:hyperlink w:anchor="_Toc6003" w:history="1">
        <w:r>
          <w:rPr>
            <w:rFonts w:ascii="仿宋" w:eastAsia="仿宋" w:hAnsi="仿宋" w:cs="仿宋" w:hint="eastAsia"/>
            <w:lang w:eastAsia="zh-CN"/>
          </w:rPr>
          <w:t>(一)、产品规划</w:t>
        </w:r>
        <w:r>
          <w:tab/>
        </w:r>
        <w:r>
          <w:fldChar w:fldCharType="begin"/>
        </w:r>
        <w:r>
          <w:instrText xml:space="preserve"> PAGEREF _Toc6003 \h </w:instrText>
        </w:r>
        <w:r>
          <w:fldChar w:fldCharType="separate"/>
        </w:r>
        <w:r>
          <w:t>13</w:t>
        </w:r>
        <w:r>
          <w:fldChar w:fldCharType="end"/>
        </w:r>
      </w:hyperlink>
    </w:p>
    <w:p>
      <w:pPr>
        <w:pStyle w:val="TOC2"/>
        <w:tabs>
          <w:tab w:val="right" w:leader="dot" w:pos="8306"/>
        </w:tabs>
      </w:pPr>
      <w:hyperlink w:anchor="_Toc6842" w:history="1">
        <w:r>
          <w:rPr>
            <w:rFonts w:ascii="仿宋" w:eastAsia="仿宋" w:hAnsi="仿宋" w:cs="仿宋" w:hint="eastAsia"/>
            <w:lang w:eastAsia="zh-CN"/>
          </w:rPr>
          <w:t>(二)、建设规模</w:t>
        </w:r>
        <w:r>
          <w:tab/>
        </w:r>
        <w:r>
          <w:fldChar w:fldCharType="begin"/>
        </w:r>
        <w:r>
          <w:instrText xml:space="preserve"> PAGEREF _Toc6842 \h </w:instrText>
        </w:r>
        <w:r>
          <w:fldChar w:fldCharType="separate"/>
        </w:r>
        <w:r>
          <w:t>14</w:t>
        </w:r>
        <w:r>
          <w:fldChar w:fldCharType="end"/>
        </w:r>
      </w:hyperlink>
    </w:p>
    <w:p>
      <w:pPr>
        <w:pStyle w:val="TOC1"/>
        <w:tabs>
          <w:tab w:val="right" w:leader="dot" w:pos="8306"/>
        </w:tabs>
      </w:pPr>
      <w:hyperlink w:anchor="_Toc26191" w:history="1">
        <w:r>
          <w:rPr>
            <w:rFonts w:ascii="仿宋" w:eastAsia="仿宋" w:hAnsi="仿宋" w:cs="仿宋" w:hint="eastAsia"/>
            <w:lang w:eastAsia="zh-CN"/>
          </w:rPr>
          <w:t>六、定型机械项目绩效评估</w:t>
        </w:r>
        <w:r>
          <w:tab/>
        </w:r>
        <w:r>
          <w:fldChar w:fldCharType="begin"/>
        </w:r>
        <w:r>
          <w:instrText xml:space="preserve"> PAGEREF _Toc26191 \h </w:instrText>
        </w:r>
        <w:r>
          <w:fldChar w:fldCharType="separate"/>
        </w:r>
        <w:r>
          <w:t>15</w:t>
        </w:r>
        <w:r>
          <w:fldChar w:fldCharType="end"/>
        </w:r>
      </w:hyperlink>
    </w:p>
    <w:p>
      <w:pPr>
        <w:pStyle w:val="TOC2"/>
        <w:tabs>
          <w:tab w:val="right" w:leader="dot" w:pos="8306"/>
        </w:tabs>
      </w:pPr>
      <w:hyperlink w:anchor="_Toc17092" w:history="1">
        <w:r>
          <w:rPr>
            <w:rFonts w:ascii="仿宋" w:eastAsia="仿宋" w:hAnsi="仿宋" w:cs="仿宋" w:hint="eastAsia"/>
            <w:lang w:eastAsia="zh-CN"/>
          </w:rPr>
          <w:t>(一)、绩效评估指标</w:t>
        </w:r>
        <w:r>
          <w:tab/>
        </w:r>
        <w:r>
          <w:fldChar w:fldCharType="begin"/>
        </w:r>
        <w:r>
          <w:instrText xml:space="preserve"> PAGEREF _Toc17092 \h </w:instrText>
        </w:r>
        <w:r>
          <w:fldChar w:fldCharType="separate"/>
        </w:r>
        <w:r>
          <w:t>15</w:t>
        </w:r>
        <w:r>
          <w:fldChar w:fldCharType="end"/>
        </w:r>
      </w:hyperlink>
    </w:p>
    <w:p>
      <w:pPr>
        <w:pStyle w:val="TOC2"/>
        <w:tabs>
          <w:tab w:val="right" w:leader="dot" w:pos="8306"/>
        </w:tabs>
      </w:pPr>
      <w:hyperlink w:anchor="_Toc29046" w:history="1">
        <w:r>
          <w:rPr>
            <w:rFonts w:ascii="仿宋" w:eastAsia="仿宋" w:hAnsi="仿宋" w:cs="仿宋" w:hint="eastAsia"/>
            <w:lang w:eastAsia="zh-CN"/>
          </w:rPr>
          <w:t>(二)、绩效评估方法</w:t>
        </w:r>
        <w:r>
          <w:tab/>
        </w:r>
        <w:r>
          <w:fldChar w:fldCharType="begin"/>
        </w:r>
        <w:r>
          <w:instrText xml:space="preserve"> PAGEREF _Toc29046 \h </w:instrText>
        </w:r>
        <w:r>
          <w:fldChar w:fldCharType="separate"/>
        </w:r>
        <w:r>
          <w:t>16</w:t>
        </w:r>
        <w:r>
          <w:fldChar w:fldCharType="end"/>
        </w:r>
      </w:hyperlink>
    </w:p>
    <w:p>
      <w:pPr>
        <w:pStyle w:val="TOC2"/>
        <w:tabs>
          <w:tab w:val="right" w:leader="dot" w:pos="8306"/>
        </w:tabs>
      </w:pPr>
      <w:hyperlink w:anchor="_Toc21532" w:history="1">
        <w:r>
          <w:rPr>
            <w:rFonts w:ascii="仿宋" w:eastAsia="仿宋" w:hAnsi="仿宋" w:cs="仿宋" w:hint="eastAsia"/>
            <w:lang w:eastAsia="zh-CN"/>
          </w:rPr>
          <w:t>(三)、绩效评估周期</w:t>
        </w:r>
        <w:r>
          <w:tab/>
        </w:r>
        <w:r>
          <w:fldChar w:fldCharType="begin"/>
        </w:r>
        <w:r>
          <w:instrText xml:space="preserve"> PAGEREF _Toc21532 \h </w:instrText>
        </w:r>
        <w:r>
          <w:fldChar w:fldCharType="separate"/>
        </w:r>
        <w:r>
          <w:t>17</w:t>
        </w:r>
        <w:r>
          <w:fldChar w:fldCharType="end"/>
        </w:r>
      </w:hyperlink>
    </w:p>
    <w:p>
      <w:pPr>
        <w:pStyle w:val="TOC1"/>
        <w:tabs>
          <w:tab w:val="right" w:leader="dot" w:pos="8306"/>
        </w:tabs>
      </w:pPr>
      <w:hyperlink w:anchor="_Toc28460" w:history="1">
        <w:r>
          <w:rPr>
            <w:rFonts w:ascii="仿宋" w:eastAsia="仿宋" w:hAnsi="仿宋" w:cs="仿宋" w:hint="eastAsia"/>
            <w:lang w:eastAsia="zh-CN"/>
          </w:rPr>
          <w:t>七、定型机械项目经营效益</w:t>
        </w:r>
        <w:r>
          <w:tab/>
        </w:r>
        <w:r>
          <w:fldChar w:fldCharType="begin"/>
        </w:r>
        <w:r>
          <w:instrText xml:space="preserve"> PAGEREF _Toc28460 \h </w:instrText>
        </w:r>
        <w:r>
          <w:fldChar w:fldCharType="separate"/>
        </w:r>
        <w:r>
          <w:t>18</w:t>
        </w:r>
        <w:r>
          <w:fldChar w:fldCharType="end"/>
        </w:r>
      </w:hyperlink>
    </w:p>
    <w:p>
      <w:pPr>
        <w:pStyle w:val="TOC2"/>
        <w:tabs>
          <w:tab w:val="right" w:leader="dot" w:pos="8306"/>
        </w:tabs>
      </w:pPr>
      <w:hyperlink w:anchor="_Toc26469" w:history="1">
        <w:r>
          <w:rPr>
            <w:rFonts w:ascii="仿宋" w:eastAsia="仿宋" w:hAnsi="仿宋" w:cs="仿宋" w:hint="eastAsia"/>
            <w:lang w:eastAsia="zh-CN"/>
          </w:rPr>
          <w:t>(一)、经济评价财务测算</w:t>
        </w:r>
        <w:r>
          <w:tab/>
        </w:r>
        <w:r>
          <w:fldChar w:fldCharType="begin"/>
        </w:r>
        <w:r>
          <w:instrText xml:space="preserve"> PAGEREF _Toc26469 \h </w:instrText>
        </w:r>
        <w:r>
          <w:fldChar w:fldCharType="separate"/>
        </w:r>
        <w:r>
          <w:t>18</w:t>
        </w:r>
        <w:r>
          <w:fldChar w:fldCharType="end"/>
        </w:r>
      </w:hyperlink>
    </w:p>
    <w:p>
      <w:pPr>
        <w:pStyle w:val="TOC2"/>
        <w:tabs>
          <w:tab w:val="right" w:leader="dot" w:pos="8306"/>
        </w:tabs>
      </w:pPr>
      <w:hyperlink w:anchor="_Toc11052" w:history="1">
        <w:r>
          <w:rPr>
            <w:rFonts w:ascii="仿宋" w:eastAsia="仿宋" w:hAnsi="仿宋" w:cs="仿宋" w:hint="eastAsia"/>
            <w:lang w:eastAsia="zh-CN"/>
          </w:rPr>
          <w:t>(二)、定型机械项目盈利能力分析</w:t>
        </w:r>
        <w:r>
          <w:tab/>
        </w:r>
        <w:r>
          <w:fldChar w:fldCharType="begin"/>
        </w:r>
        <w:r>
          <w:instrText xml:space="preserve"> PAGEREF _Toc11052 \h </w:instrText>
        </w:r>
        <w:r>
          <w:fldChar w:fldCharType="separate"/>
        </w:r>
        <w:r>
          <w:t>20</w:t>
        </w:r>
        <w:r>
          <w:fldChar w:fldCharType="end"/>
        </w:r>
      </w:hyperlink>
    </w:p>
    <w:p>
      <w:pPr>
        <w:pStyle w:val="TOC1"/>
        <w:tabs>
          <w:tab w:val="right" w:leader="dot" w:pos="8306"/>
        </w:tabs>
      </w:pPr>
      <w:hyperlink w:anchor="_Toc116" w:history="1">
        <w:r>
          <w:rPr>
            <w:rFonts w:ascii="仿宋" w:eastAsia="仿宋" w:hAnsi="仿宋" w:cs="仿宋" w:hint="eastAsia"/>
            <w:lang w:eastAsia="zh-CN"/>
          </w:rPr>
          <w:t>八、定型机械项目投资规划</w:t>
        </w:r>
        <w:r>
          <w:tab/>
        </w:r>
        <w:r>
          <w:fldChar w:fldCharType="begin"/>
        </w:r>
        <w:r>
          <w:instrText xml:space="preserve"> PAGEREF _Toc116 \h </w:instrText>
        </w:r>
        <w:r>
          <w:fldChar w:fldCharType="separate"/>
        </w:r>
        <w:r>
          <w:t>20</w:t>
        </w:r>
        <w:r>
          <w:fldChar w:fldCharType="end"/>
        </w:r>
      </w:hyperlink>
    </w:p>
    <w:p>
      <w:pPr>
        <w:pStyle w:val="TOC2"/>
        <w:tabs>
          <w:tab w:val="right" w:leader="dot" w:pos="8306"/>
        </w:tabs>
      </w:pPr>
      <w:hyperlink w:anchor="_Toc27889" w:history="1">
        <w:r>
          <w:rPr>
            <w:rFonts w:ascii="仿宋" w:eastAsia="仿宋" w:hAnsi="仿宋" w:cs="仿宋" w:hint="eastAsia"/>
            <w:lang w:eastAsia="zh-CN"/>
          </w:rPr>
          <w:t>(一)、定型机械项目总投资估算</w:t>
        </w:r>
        <w:r>
          <w:tab/>
        </w:r>
        <w:r>
          <w:fldChar w:fldCharType="begin"/>
        </w:r>
        <w:r>
          <w:instrText xml:space="preserve"> PAGEREF _Toc27889 \h </w:instrText>
        </w:r>
        <w:r>
          <w:fldChar w:fldCharType="separate"/>
        </w:r>
        <w:r>
          <w:t>20</w:t>
        </w:r>
        <w:r>
          <w:fldChar w:fldCharType="end"/>
        </w:r>
      </w:hyperlink>
    </w:p>
    <w:p>
      <w:pPr>
        <w:pStyle w:val="TOC2"/>
        <w:tabs>
          <w:tab w:val="right" w:leader="dot" w:pos="8306"/>
        </w:tabs>
      </w:pPr>
      <w:hyperlink w:anchor="_Toc14311" w:history="1">
        <w:r>
          <w:rPr>
            <w:rFonts w:ascii="仿宋" w:eastAsia="仿宋" w:hAnsi="仿宋" w:cs="仿宋" w:hint="eastAsia"/>
            <w:lang w:eastAsia="zh-CN"/>
          </w:rPr>
          <w:t>(二)、资金筹措</w:t>
        </w:r>
        <w:r>
          <w:tab/>
        </w:r>
        <w:r>
          <w:fldChar w:fldCharType="begin"/>
        </w:r>
        <w:r>
          <w:instrText xml:space="preserve"> PAGEREF _Toc14311 \h </w:instrText>
        </w:r>
        <w:r>
          <w:fldChar w:fldCharType="separate"/>
        </w:r>
        <w:r>
          <w:t>22</w:t>
        </w:r>
        <w:r>
          <w:fldChar w:fldCharType="end"/>
        </w:r>
      </w:hyperlink>
    </w:p>
    <w:p>
      <w:pPr>
        <w:pStyle w:val="TOC1"/>
        <w:tabs>
          <w:tab w:val="right" w:leader="dot" w:pos="8306"/>
        </w:tabs>
      </w:pPr>
      <w:hyperlink w:anchor="_Toc25970" w:history="1">
        <w:r>
          <w:rPr>
            <w:rFonts w:ascii="仿宋" w:eastAsia="仿宋" w:hAnsi="仿宋" w:cs="仿宋" w:hint="eastAsia"/>
            <w:lang w:eastAsia="zh-CN"/>
          </w:rPr>
          <w:t>九、定型机械项目财务管理</w:t>
        </w:r>
        <w:r>
          <w:tab/>
        </w:r>
        <w:r>
          <w:fldChar w:fldCharType="begin"/>
        </w:r>
        <w:r>
          <w:instrText xml:space="preserve"> PAGEREF _Toc25970 \h </w:instrText>
        </w:r>
        <w:r>
          <w:fldChar w:fldCharType="separate"/>
        </w:r>
        <w:r>
          <w:t>22</w:t>
        </w:r>
        <w:r>
          <w:fldChar w:fldCharType="end"/>
        </w:r>
      </w:hyperlink>
    </w:p>
    <w:p>
      <w:pPr>
        <w:pStyle w:val="TOC2"/>
        <w:tabs>
          <w:tab w:val="right" w:leader="dot" w:pos="8306"/>
        </w:tabs>
      </w:pPr>
      <w:hyperlink w:anchor="_Toc12925" w:history="1">
        <w:r>
          <w:rPr>
            <w:rFonts w:ascii="仿宋" w:eastAsia="仿宋" w:hAnsi="仿宋" w:cs="仿宋" w:hint="eastAsia"/>
            <w:lang w:eastAsia="zh-CN"/>
          </w:rPr>
          <w:t>(一)、资金需求大</w:t>
        </w:r>
        <w:r>
          <w:tab/>
        </w:r>
        <w:r>
          <w:fldChar w:fldCharType="begin"/>
        </w:r>
        <w:r>
          <w:instrText xml:space="preserve"> PAGEREF _Toc12925 \h </w:instrText>
        </w:r>
        <w:r>
          <w:fldChar w:fldCharType="separate"/>
        </w:r>
        <w:r>
          <w:t>22</w:t>
        </w:r>
        <w:r>
          <w:fldChar w:fldCharType="end"/>
        </w:r>
      </w:hyperlink>
    </w:p>
    <w:p>
      <w:pPr>
        <w:pStyle w:val="TOC2"/>
        <w:tabs>
          <w:tab w:val="right" w:leader="dot" w:pos="8306"/>
        </w:tabs>
      </w:pPr>
      <w:hyperlink w:anchor="_Toc1924" w:history="1">
        <w:r>
          <w:rPr>
            <w:rFonts w:ascii="仿宋" w:eastAsia="仿宋" w:hAnsi="仿宋" w:cs="仿宋" w:hint="eastAsia"/>
            <w:lang w:eastAsia="zh-CN"/>
          </w:rPr>
          <w:t>(二)、研发周期长</w:t>
        </w:r>
        <w:r>
          <w:tab/>
        </w:r>
        <w:r>
          <w:fldChar w:fldCharType="begin"/>
        </w:r>
        <w:r>
          <w:instrText xml:space="preserve"> PAGEREF _Toc1924 \h </w:instrText>
        </w:r>
        <w:r>
          <w:fldChar w:fldCharType="separate"/>
        </w:r>
        <w:r>
          <w:t>23</w:t>
        </w:r>
        <w:r>
          <w:fldChar w:fldCharType="end"/>
        </w:r>
      </w:hyperlink>
    </w:p>
    <w:p>
      <w:pPr>
        <w:pStyle w:val="TOC2"/>
        <w:tabs>
          <w:tab w:val="right" w:leader="dot" w:pos="8306"/>
        </w:tabs>
      </w:pPr>
      <w:hyperlink w:anchor="_Toc23657" w:history="1">
        <w:r>
          <w:rPr>
            <w:rFonts w:ascii="仿宋" w:eastAsia="仿宋" w:hAnsi="仿宋" w:cs="仿宋" w:hint="eastAsia"/>
            <w:lang w:eastAsia="zh-CN"/>
          </w:rPr>
          <w:t>(三)、市场风险大</w:t>
        </w:r>
        <w:r>
          <w:tab/>
        </w:r>
        <w:r>
          <w:fldChar w:fldCharType="begin"/>
        </w:r>
        <w:r>
          <w:instrText xml:space="preserve"> PAGEREF _Toc23657 \h </w:instrText>
        </w:r>
        <w:r>
          <w:fldChar w:fldCharType="separate"/>
        </w:r>
        <w:r>
          <w:t>25</w:t>
        </w:r>
        <w:r>
          <w:fldChar w:fldCharType="end"/>
        </w:r>
      </w:hyperlink>
    </w:p>
    <w:p>
      <w:pPr>
        <w:pStyle w:val="TOC2"/>
        <w:tabs>
          <w:tab w:val="right" w:leader="dot" w:pos="8306"/>
        </w:tabs>
      </w:pPr>
      <w:hyperlink w:anchor="_Toc2172" w:history="1">
        <w:r>
          <w:rPr>
            <w:rFonts w:ascii="仿宋" w:eastAsia="仿宋" w:hAnsi="仿宋" w:cs="仿宋" w:hint="eastAsia"/>
            <w:lang w:eastAsia="zh-CN"/>
          </w:rPr>
          <w:t>(四)、利润率高</w:t>
        </w:r>
        <w:r>
          <w:tab/>
        </w:r>
        <w:r>
          <w:fldChar w:fldCharType="begin"/>
        </w:r>
        <w:r>
          <w:instrText xml:space="preserve"> PAGEREF _Toc2172 \h </w:instrText>
        </w:r>
        <w:r>
          <w:fldChar w:fldCharType="separate"/>
        </w:r>
        <w:r>
          <w:t>27</w:t>
        </w:r>
        <w:r>
          <w:fldChar w:fldCharType="end"/>
        </w:r>
      </w:hyperlink>
    </w:p>
    <w:p>
      <w:pPr>
        <w:pStyle w:val="TOC1"/>
        <w:tabs>
          <w:tab w:val="right" w:leader="dot" w:pos="8306"/>
        </w:tabs>
      </w:pPr>
      <w:hyperlink w:anchor="_Toc20460" w:history="1">
        <w:r>
          <w:rPr>
            <w:rFonts w:ascii="仿宋" w:eastAsia="仿宋" w:hAnsi="仿宋" w:cs="仿宋" w:hint="eastAsia"/>
            <w:lang w:eastAsia="zh-CN"/>
          </w:rPr>
          <w:t>十、定型机械项目计划安排</w:t>
        </w:r>
        <w:r>
          <w:tab/>
        </w:r>
        <w:r>
          <w:fldChar w:fldCharType="begin"/>
        </w:r>
        <w:r>
          <w:instrText xml:space="preserve"> PAGEREF _Toc20460 \h </w:instrText>
        </w:r>
        <w:r>
          <w:fldChar w:fldCharType="separate"/>
        </w:r>
        <w:r>
          <w:t>29</w:t>
        </w:r>
        <w:r>
          <w:fldChar w:fldCharType="end"/>
        </w:r>
      </w:hyperlink>
    </w:p>
    <w:p>
      <w:pPr>
        <w:pStyle w:val="TOC2"/>
        <w:tabs>
          <w:tab w:val="right" w:leader="dot" w:pos="8306"/>
        </w:tabs>
      </w:pPr>
      <w:hyperlink w:anchor="_Toc29394" w:history="1">
        <w:r>
          <w:rPr>
            <w:rFonts w:ascii="仿宋" w:eastAsia="仿宋" w:hAnsi="仿宋" w:cs="仿宋" w:hint="eastAsia"/>
            <w:lang w:eastAsia="zh-CN"/>
          </w:rPr>
          <w:t>(一)、建设周期</w:t>
        </w:r>
        <w:r>
          <w:tab/>
        </w:r>
        <w:r>
          <w:fldChar w:fldCharType="begin"/>
        </w:r>
        <w:r>
          <w:instrText xml:space="preserve"> PAGEREF _Toc29394 \h </w:instrText>
        </w:r>
        <w:r>
          <w:fldChar w:fldCharType="separate"/>
        </w:r>
        <w:r>
          <w:t>29</w:t>
        </w:r>
        <w:r>
          <w:fldChar w:fldCharType="end"/>
        </w:r>
      </w:hyperlink>
    </w:p>
    <w:p>
      <w:pPr>
        <w:pStyle w:val="TOC2"/>
        <w:tabs>
          <w:tab w:val="right" w:leader="dot" w:pos="8306"/>
        </w:tabs>
      </w:pPr>
      <w:hyperlink w:anchor="_Toc18930" w:history="1">
        <w:r>
          <w:rPr>
            <w:rFonts w:ascii="仿宋" w:eastAsia="仿宋" w:hAnsi="仿宋" w:cs="仿宋" w:hint="eastAsia"/>
            <w:lang w:eastAsia="zh-CN"/>
          </w:rPr>
          <w:t>(二)、建设进度</w:t>
        </w:r>
        <w:r>
          <w:tab/>
        </w:r>
        <w:r>
          <w:fldChar w:fldCharType="begin"/>
        </w:r>
        <w:r>
          <w:instrText xml:space="preserve"> PAGEREF _Toc18930 \h </w:instrText>
        </w:r>
        <w:r>
          <w:fldChar w:fldCharType="separate"/>
        </w:r>
        <w:r>
          <w:t>30</w:t>
        </w:r>
        <w:r>
          <w:fldChar w:fldCharType="end"/>
        </w:r>
      </w:hyperlink>
    </w:p>
    <w:p>
      <w:pPr>
        <w:pStyle w:val="TOC2"/>
        <w:tabs>
          <w:tab w:val="right" w:leader="dot" w:pos="8306"/>
        </w:tabs>
      </w:pPr>
      <w:hyperlink w:anchor="_Toc17096" w:history="1">
        <w:r>
          <w:rPr>
            <w:rFonts w:ascii="仿宋" w:eastAsia="仿宋" w:hAnsi="仿宋" w:cs="仿宋" w:hint="eastAsia"/>
            <w:lang w:eastAsia="zh-CN"/>
          </w:rPr>
          <w:t>(三)、进度安排注意事项</w:t>
        </w:r>
        <w:r>
          <w:tab/>
        </w:r>
        <w:r>
          <w:fldChar w:fldCharType="begin"/>
        </w:r>
        <w:r>
          <w:instrText xml:space="preserve"> PAGEREF _Toc17096 \h </w:instrText>
        </w:r>
        <w:r>
          <w:fldChar w:fldCharType="separate"/>
        </w:r>
        <w:r>
          <w:t>31</w:t>
        </w:r>
        <w:r>
          <w:fldChar w:fldCharType="end"/>
        </w:r>
      </w:hyperlink>
    </w:p>
    <w:p>
      <w:pPr>
        <w:pStyle w:val="TOC2"/>
        <w:tabs>
          <w:tab w:val="right" w:leader="dot" w:pos="8306"/>
        </w:tabs>
      </w:pPr>
      <w:hyperlink w:anchor="_Toc25751" w:history="1">
        <w:r>
          <w:rPr>
            <w:rFonts w:ascii="仿宋" w:eastAsia="仿宋" w:hAnsi="仿宋" w:cs="仿宋" w:hint="eastAsia"/>
            <w:lang w:eastAsia="zh-CN"/>
          </w:rPr>
          <w:t>(四)、人力资源配置</w:t>
        </w:r>
        <w:r>
          <w:tab/>
        </w:r>
        <w:r>
          <w:fldChar w:fldCharType="begin"/>
        </w:r>
        <w:r>
          <w:instrText xml:space="preserve"> PAGEREF _Toc25751 \h </w:instrText>
        </w:r>
        <w:r>
          <w:fldChar w:fldCharType="separate"/>
        </w:r>
        <w:r>
          <w:t>33</w:t>
        </w:r>
        <w:r>
          <w:fldChar w:fldCharType="end"/>
        </w:r>
      </w:hyperlink>
    </w:p>
    <w:p>
      <w:pPr>
        <w:pStyle w:val="TOC1"/>
        <w:tabs>
          <w:tab w:val="right" w:leader="dot" w:pos="8306"/>
        </w:tabs>
      </w:pPr>
      <w:hyperlink w:anchor="_Toc1382" w:history="1">
        <w:r>
          <w:rPr>
            <w:rFonts w:ascii="仿宋" w:eastAsia="仿宋" w:hAnsi="仿宋" w:cs="仿宋" w:hint="eastAsia"/>
            <w:lang w:eastAsia="zh-CN"/>
          </w:rPr>
          <w:t>十一、定型机械项目社会影响</w:t>
        </w:r>
        <w:r>
          <w:tab/>
        </w:r>
        <w:r>
          <w:fldChar w:fldCharType="begin"/>
        </w:r>
        <w:r>
          <w:instrText xml:space="preserve"> PAGEREF _Toc1382 \h </w:instrText>
        </w:r>
        <w:r>
          <w:fldChar w:fldCharType="separate"/>
        </w:r>
        <w:r>
          <w:t>33</w:t>
        </w:r>
        <w:r>
          <w:fldChar w:fldCharType="end"/>
        </w:r>
      </w:hyperlink>
    </w:p>
    <w:p>
      <w:pPr>
        <w:pStyle w:val="TOC2"/>
        <w:tabs>
          <w:tab w:val="right" w:leader="dot" w:pos="8306"/>
        </w:tabs>
      </w:pPr>
      <w:hyperlink w:anchor="_Toc20147" w:history="1">
        <w:r>
          <w:rPr>
            <w:rFonts w:ascii="仿宋" w:eastAsia="仿宋" w:hAnsi="仿宋" w:cs="仿宋" w:hint="eastAsia"/>
            <w:lang w:eastAsia="zh-CN"/>
          </w:rPr>
          <w:t>(一)、社会责任与义务</w:t>
        </w:r>
        <w:r>
          <w:tab/>
        </w:r>
        <w:r>
          <w:fldChar w:fldCharType="begin"/>
        </w:r>
        <w:r>
          <w:instrText xml:space="preserve"> PAGEREF _Toc20147 \h </w:instrText>
        </w:r>
        <w:r>
          <w:fldChar w:fldCharType="separate"/>
        </w:r>
        <w:r>
          <w:t>33</w:t>
        </w:r>
        <w:r>
          <w:fldChar w:fldCharType="end"/>
        </w:r>
      </w:hyperlink>
    </w:p>
    <w:p>
      <w:pPr>
        <w:pStyle w:val="TOC2"/>
        <w:tabs>
          <w:tab w:val="right" w:leader="dot" w:pos="8306"/>
        </w:tabs>
      </w:pPr>
      <w:hyperlink w:anchor="_Toc29776" w:history="1">
        <w:r>
          <w:rPr>
            <w:rFonts w:ascii="仿宋" w:eastAsia="仿宋" w:hAnsi="仿宋" w:cs="仿宋" w:hint="eastAsia"/>
            <w:lang w:eastAsia="zh-CN"/>
          </w:rPr>
          <w:t>(二)、社会参与与沟通</w:t>
        </w:r>
        <w:r>
          <w:tab/>
        </w:r>
        <w:r>
          <w:fldChar w:fldCharType="begin"/>
        </w:r>
        <w:r>
          <w:instrText xml:space="preserve"> PAGEREF _Toc29776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08" w:history="1">
        <w:r>
          <w:rPr>
            <w:rFonts w:ascii="仿宋" w:eastAsia="仿宋" w:hAnsi="仿宋" w:cs="仿宋" w:hint="eastAsia"/>
            <w:lang w:eastAsia="zh-CN"/>
          </w:rPr>
          <w:t>十二、定型机械项目技术管理</w:t>
        </w:r>
        <w:r>
          <w:tab/>
        </w:r>
        <w:r>
          <w:fldChar w:fldCharType="begin"/>
        </w:r>
        <w:r>
          <w:instrText xml:space="preserve"> PAGEREF _Toc12508 \h </w:instrText>
        </w:r>
        <w:r>
          <w:fldChar w:fldCharType="separate"/>
        </w:r>
        <w:r>
          <w:t>35</w:t>
        </w:r>
        <w:r>
          <w:fldChar w:fldCharType="end"/>
        </w:r>
      </w:hyperlink>
    </w:p>
    <w:p>
      <w:pPr>
        <w:pStyle w:val="TOC2"/>
        <w:tabs>
          <w:tab w:val="right" w:leader="dot" w:pos="8306"/>
        </w:tabs>
      </w:pPr>
      <w:hyperlink w:anchor="_Toc7482" w:history="1">
        <w:r>
          <w:rPr>
            <w:rFonts w:ascii="仿宋" w:eastAsia="仿宋" w:hAnsi="仿宋" w:cs="仿宋" w:hint="eastAsia"/>
            <w:lang w:eastAsia="zh-CN"/>
          </w:rPr>
          <w:t>(一)、技术方案选用方向</w:t>
        </w:r>
        <w:r>
          <w:tab/>
        </w:r>
        <w:r>
          <w:fldChar w:fldCharType="begin"/>
        </w:r>
        <w:r>
          <w:instrText xml:space="preserve"> PAGEREF _Toc7482 \h </w:instrText>
        </w:r>
        <w:r>
          <w:fldChar w:fldCharType="separate"/>
        </w:r>
        <w:r>
          <w:t>35</w:t>
        </w:r>
        <w:r>
          <w:fldChar w:fldCharType="end"/>
        </w:r>
      </w:hyperlink>
    </w:p>
    <w:p>
      <w:pPr>
        <w:pStyle w:val="TOC2"/>
        <w:tabs>
          <w:tab w:val="right" w:leader="dot" w:pos="8306"/>
        </w:tabs>
      </w:pPr>
      <w:hyperlink w:anchor="_Toc13196" w:history="1">
        <w:r>
          <w:rPr>
            <w:rFonts w:ascii="仿宋" w:eastAsia="仿宋" w:hAnsi="仿宋" w:cs="仿宋" w:hint="eastAsia"/>
            <w:lang w:eastAsia="zh-CN"/>
          </w:rPr>
          <w:t>(二)、工艺技术方案选用原则</w:t>
        </w:r>
        <w:r>
          <w:tab/>
        </w:r>
        <w:r>
          <w:fldChar w:fldCharType="begin"/>
        </w:r>
        <w:r>
          <w:instrText xml:space="preserve"> PAGEREF _Toc13196 \h </w:instrText>
        </w:r>
        <w:r>
          <w:fldChar w:fldCharType="separate"/>
        </w:r>
        <w:r>
          <w:t>37</w:t>
        </w:r>
        <w:r>
          <w:fldChar w:fldCharType="end"/>
        </w:r>
      </w:hyperlink>
    </w:p>
    <w:p>
      <w:pPr>
        <w:pStyle w:val="TOC2"/>
        <w:tabs>
          <w:tab w:val="right" w:leader="dot" w:pos="8306"/>
        </w:tabs>
      </w:pPr>
      <w:hyperlink w:anchor="_Toc23044" w:history="1">
        <w:r>
          <w:rPr>
            <w:rFonts w:ascii="仿宋" w:eastAsia="仿宋" w:hAnsi="仿宋" w:cs="仿宋" w:hint="eastAsia"/>
            <w:lang w:eastAsia="zh-CN"/>
          </w:rPr>
          <w:t>(三)、工艺技术方案要求</w:t>
        </w:r>
        <w:r>
          <w:tab/>
        </w:r>
        <w:r>
          <w:fldChar w:fldCharType="begin"/>
        </w:r>
        <w:r>
          <w:instrText xml:space="preserve"> PAGEREF _Toc23044 \h </w:instrText>
        </w:r>
        <w:r>
          <w:fldChar w:fldCharType="separate"/>
        </w:r>
        <w:r>
          <w:t>39</w:t>
        </w:r>
        <w:r>
          <w:fldChar w:fldCharType="end"/>
        </w:r>
      </w:hyperlink>
    </w:p>
    <w:p>
      <w:pPr>
        <w:pStyle w:val="TOC1"/>
        <w:tabs>
          <w:tab w:val="right" w:leader="dot" w:pos="8306"/>
        </w:tabs>
      </w:pPr>
      <w:hyperlink w:anchor="_Toc30529" w:history="1">
        <w:r>
          <w:rPr>
            <w:rFonts w:ascii="仿宋" w:eastAsia="仿宋" w:hAnsi="仿宋" w:cs="仿宋" w:hint="eastAsia"/>
            <w:lang w:eastAsia="zh-CN"/>
          </w:rPr>
          <w:t>十三、定型机械项目实施保障措施</w:t>
        </w:r>
        <w:r>
          <w:tab/>
        </w:r>
        <w:r>
          <w:fldChar w:fldCharType="begin"/>
        </w:r>
        <w:r>
          <w:instrText xml:space="preserve"> PAGEREF _Toc30529 \h </w:instrText>
        </w:r>
        <w:r>
          <w:fldChar w:fldCharType="separate"/>
        </w:r>
        <w:r>
          <w:t>41</w:t>
        </w:r>
        <w:r>
          <w:fldChar w:fldCharType="end"/>
        </w:r>
      </w:hyperlink>
    </w:p>
    <w:p>
      <w:pPr>
        <w:pStyle w:val="TOC2"/>
        <w:tabs>
          <w:tab w:val="right" w:leader="dot" w:pos="8306"/>
        </w:tabs>
      </w:pPr>
      <w:hyperlink w:anchor="_Toc18125" w:history="1">
        <w:r>
          <w:rPr>
            <w:rFonts w:ascii="仿宋" w:eastAsia="仿宋" w:hAnsi="仿宋" w:cs="仿宋" w:hint="eastAsia"/>
            <w:lang w:eastAsia="zh-CN"/>
          </w:rPr>
          <w:t>(一)、定型机械项目实施保障机制</w:t>
        </w:r>
        <w:r>
          <w:tab/>
        </w:r>
        <w:r>
          <w:fldChar w:fldCharType="begin"/>
        </w:r>
        <w:r>
          <w:instrText xml:space="preserve"> PAGEREF _Toc18125 \h </w:instrText>
        </w:r>
        <w:r>
          <w:fldChar w:fldCharType="separate"/>
        </w:r>
        <w:r>
          <w:t>41</w:t>
        </w:r>
        <w:r>
          <w:fldChar w:fldCharType="end"/>
        </w:r>
      </w:hyperlink>
    </w:p>
    <w:p>
      <w:pPr>
        <w:pStyle w:val="TOC2"/>
        <w:tabs>
          <w:tab w:val="right" w:leader="dot" w:pos="8306"/>
        </w:tabs>
      </w:pPr>
      <w:hyperlink w:anchor="_Toc5842" w:history="1">
        <w:r>
          <w:rPr>
            <w:rFonts w:ascii="仿宋" w:eastAsia="仿宋" w:hAnsi="仿宋" w:cs="仿宋" w:hint="eastAsia"/>
            <w:lang w:eastAsia="zh-CN"/>
          </w:rPr>
          <w:t>(二)、定型机械项目法律合规要求</w:t>
        </w:r>
        <w:r>
          <w:tab/>
        </w:r>
        <w:r>
          <w:fldChar w:fldCharType="begin"/>
        </w:r>
        <w:r>
          <w:instrText xml:space="preserve"> PAGEREF _Toc5842 \h </w:instrText>
        </w:r>
        <w:r>
          <w:fldChar w:fldCharType="separate"/>
        </w:r>
        <w:r>
          <w:t>45</w:t>
        </w:r>
        <w:r>
          <w:fldChar w:fldCharType="end"/>
        </w:r>
      </w:hyperlink>
    </w:p>
    <w:p>
      <w:pPr>
        <w:pStyle w:val="TOC2"/>
        <w:tabs>
          <w:tab w:val="right" w:leader="dot" w:pos="8306"/>
        </w:tabs>
      </w:pPr>
      <w:hyperlink w:anchor="_Toc3447" w:history="1">
        <w:r>
          <w:rPr>
            <w:rFonts w:ascii="仿宋" w:eastAsia="仿宋" w:hAnsi="仿宋" w:cs="仿宋" w:hint="eastAsia"/>
            <w:lang w:eastAsia="zh-CN"/>
          </w:rPr>
          <w:t>(三)、定型机械项目合同管理与法律事务</w:t>
        </w:r>
        <w:r>
          <w:tab/>
        </w:r>
        <w:r>
          <w:fldChar w:fldCharType="begin"/>
        </w:r>
        <w:r>
          <w:instrText xml:space="preserve"> PAGEREF _Toc3447 \h </w:instrText>
        </w:r>
        <w:r>
          <w:fldChar w:fldCharType="separate"/>
        </w:r>
        <w:r>
          <w:t>49</w:t>
        </w:r>
        <w:r>
          <w:fldChar w:fldCharType="end"/>
        </w:r>
      </w:hyperlink>
    </w:p>
    <w:p>
      <w:pPr>
        <w:pStyle w:val="TOC2"/>
        <w:tabs>
          <w:tab w:val="right" w:leader="dot" w:pos="8306"/>
        </w:tabs>
      </w:pPr>
      <w:hyperlink w:anchor="_Toc19800" w:history="1">
        <w:r>
          <w:rPr>
            <w:rFonts w:ascii="仿宋" w:eastAsia="仿宋" w:hAnsi="仿宋" w:cs="仿宋" w:hint="eastAsia"/>
            <w:lang w:eastAsia="zh-CN"/>
          </w:rPr>
          <w:t>(四)、定型机械项目知识产权保护策略</w:t>
        </w:r>
        <w:r>
          <w:tab/>
        </w:r>
        <w:r>
          <w:fldChar w:fldCharType="begin"/>
        </w:r>
        <w:r>
          <w:instrText xml:space="preserve"> PAGEREF _Toc19800 \h </w:instrText>
        </w:r>
        <w:r>
          <w:fldChar w:fldCharType="separate"/>
        </w:r>
        <w:r>
          <w:t>55</w:t>
        </w:r>
        <w:r>
          <w:fldChar w:fldCharType="end"/>
        </w:r>
      </w:hyperlink>
    </w:p>
    <w:p>
      <w:pPr>
        <w:pStyle w:val="TOC1"/>
        <w:tabs>
          <w:tab w:val="right" w:leader="dot" w:pos="8306"/>
        </w:tabs>
      </w:pPr>
      <w:hyperlink w:anchor="_Toc23157" w:history="1">
        <w:r>
          <w:rPr>
            <w:rFonts w:ascii="仿宋" w:eastAsia="仿宋" w:hAnsi="仿宋" w:cs="仿宋" w:hint="eastAsia"/>
            <w:lang w:eastAsia="zh-CN"/>
          </w:rPr>
          <w:t>十四、定型机械项目工程方案分析</w:t>
        </w:r>
        <w:r>
          <w:tab/>
        </w:r>
        <w:r>
          <w:fldChar w:fldCharType="begin"/>
        </w:r>
        <w:r>
          <w:instrText xml:space="preserve"> PAGEREF _Toc23157 \h </w:instrText>
        </w:r>
        <w:r>
          <w:fldChar w:fldCharType="separate"/>
        </w:r>
        <w:r>
          <w:t>58</w:t>
        </w:r>
        <w:r>
          <w:fldChar w:fldCharType="end"/>
        </w:r>
      </w:hyperlink>
    </w:p>
    <w:p>
      <w:pPr>
        <w:pStyle w:val="TOC2"/>
        <w:tabs>
          <w:tab w:val="right" w:leader="dot" w:pos="8306"/>
        </w:tabs>
      </w:pPr>
      <w:hyperlink w:anchor="_Toc25680" w:history="1">
        <w:r>
          <w:rPr>
            <w:rFonts w:ascii="仿宋" w:eastAsia="仿宋" w:hAnsi="仿宋" w:cs="仿宋" w:hint="eastAsia"/>
            <w:lang w:eastAsia="zh-CN"/>
          </w:rPr>
          <w:t>(一)、建筑工程设计原则</w:t>
        </w:r>
        <w:r>
          <w:tab/>
        </w:r>
        <w:r>
          <w:fldChar w:fldCharType="begin"/>
        </w:r>
        <w:r>
          <w:instrText xml:space="preserve"> PAGEREF _Toc25680 \h </w:instrText>
        </w:r>
        <w:r>
          <w:fldChar w:fldCharType="separate"/>
        </w:r>
        <w:r>
          <w:t>58</w:t>
        </w:r>
        <w:r>
          <w:fldChar w:fldCharType="end"/>
        </w:r>
      </w:hyperlink>
    </w:p>
    <w:p>
      <w:pPr>
        <w:pStyle w:val="TOC2"/>
        <w:tabs>
          <w:tab w:val="right" w:leader="dot" w:pos="8306"/>
        </w:tabs>
      </w:pPr>
      <w:hyperlink w:anchor="_Toc11481" w:history="1">
        <w:r>
          <w:rPr>
            <w:rFonts w:ascii="仿宋" w:eastAsia="仿宋" w:hAnsi="仿宋" w:cs="仿宋" w:hint="eastAsia"/>
            <w:lang w:eastAsia="zh-CN"/>
          </w:rPr>
          <w:t>(二)、土建工程建设指标</w:t>
        </w:r>
        <w:r>
          <w:tab/>
        </w:r>
        <w:r>
          <w:fldChar w:fldCharType="begin"/>
        </w:r>
        <w:r>
          <w:instrText xml:space="preserve"> PAGEREF _Toc11481 \h </w:instrText>
        </w:r>
        <w:r>
          <w:fldChar w:fldCharType="separate"/>
        </w:r>
        <w:r>
          <w:t>61</w:t>
        </w:r>
        <w:r>
          <w:fldChar w:fldCharType="end"/>
        </w:r>
      </w:hyperlink>
    </w:p>
    <w:p>
      <w:pPr>
        <w:pStyle w:val="TOC1"/>
        <w:tabs>
          <w:tab w:val="right" w:leader="dot" w:pos="8306"/>
        </w:tabs>
      </w:pPr>
      <w:hyperlink w:anchor="_Toc29670" w:history="1">
        <w:r>
          <w:rPr>
            <w:rFonts w:ascii="仿宋" w:eastAsia="仿宋" w:hAnsi="仿宋" w:cs="仿宋" w:hint="eastAsia"/>
            <w:lang w:eastAsia="zh-CN"/>
          </w:rPr>
          <w:t>十五、供应链管理</w:t>
        </w:r>
        <w:r>
          <w:tab/>
        </w:r>
        <w:r>
          <w:fldChar w:fldCharType="begin"/>
        </w:r>
        <w:r>
          <w:instrText xml:space="preserve"> PAGEREF _Toc29670 \h </w:instrText>
        </w:r>
        <w:r>
          <w:fldChar w:fldCharType="separate"/>
        </w:r>
        <w:r>
          <w:t>63</w:t>
        </w:r>
        <w:r>
          <w:fldChar w:fldCharType="end"/>
        </w:r>
      </w:hyperlink>
    </w:p>
    <w:p>
      <w:pPr>
        <w:pStyle w:val="TOC2"/>
        <w:tabs>
          <w:tab w:val="right" w:leader="dot" w:pos="8306"/>
        </w:tabs>
      </w:pPr>
      <w:hyperlink w:anchor="_Toc1015" w:history="1">
        <w:r>
          <w:rPr>
            <w:rFonts w:ascii="仿宋" w:eastAsia="仿宋" w:hAnsi="仿宋" w:cs="仿宋" w:hint="eastAsia"/>
            <w:lang w:eastAsia="zh-CN"/>
          </w:rPr>
          <w:t>(一)、供应链战略规划</w:t>
        </w:r>
        <w:r>
          <w:tab/>
        </w:r>
        <w:r>
          <w:fldChar w:fldCharType="begin"/>
        </w:r>
        <w:r>
          <w:instrText xml:space="preserve"> PAGEREF _Toc1015 \h </w:instrText>
        </w:r>
        <w:r>
          <w:fldChar w:fldCharType="separate"/>
        </w:r>
        <w:r>
          <w:t>63</w:t>
        </w:r>
        <w:r>
          <w:fldChar w:fldCharType="end"/>
        </w:r>
      </w:hyperlink>
    </w:p>
    <w:p>
      <w:pPr>
        <w:pStyle w:val="TOC2"/>
        <w:tabs>
          <w:tab w:val="right" w:leader="dot" w:pos="8306"/>
        </w:tabs>
      </w:pPr>
      <w:hyperlink w:anchor="_Toc3723" w:history="1">
        <w:r>
          <w:rPr>
            <w:rFonts w:ascii="仿宋" w:eastAsia="仿宋" w:hAnsi="仿宋" w:cs="仿宋" w:hint="eastAsia"/>
            <w:lang w:eastAsia="zh-CN"/>
          </w:rPr>
          <w:t>(二)、供应商选择与合作</w:t>
        </w:r>
        <w:r>
          <w:tab/>
        </w:r>
        <w:r>
          <w:fldChar w:fldCharType="begin"/>
        </w:r>
        <w:r>
          <w:instrText xml:space="preserve"> PAGEREF _Toc3723 \h </w:instrText>
        </w:r>
        <w:r>
          <w:fldChar w:fldCharType="separate"/>
        </w:r>
        <w:r>
          <w:t>64</w:t>
        </w:r>
        <w:r>
          <w:fldChar w:fldCharType="end"/>
        </w:r>
      </w:hyperlink>
    </w:p>
    <w:p>
      <w:pPr>
        <w:pStyle w:val="TOC2"/>
        <w:tabs>
          <w:tab w:val="right" w:leader="dot" w:pos="8306"/>
        </w:tabs>
      </w:pPr>
      <w:hyperlink w:anchor="_Toc16165" w:history="1">
        <w:r>
          <w:rPr>
            <w:rFonts w:ascii="仿宋" w:eastAsia="仿宋" w:hAnsi="仿宋" w:cs="仿宋" w:hint="eastAsia"/>
            <w:lang w:eastAsia="zh-CN"/>
          </w:rPr>
          <w:t>(三)、物流与库存管理</w:t>
        </w:r>
        <w:r>
          <w:tab/>
        </w:r>
        <w:r>
          <w:fldChar w:fldCharType="begin"/>
        </w:r>
        <w:r>
          <w:instrText xml:space="preserve"> PAGEREF _Toc16165 \h </w:instrText>
        </w:r>
        <w:r>
          <w:fldChar w:fldCharType="separate"/>
        </w:r>
        <w:r>
          <w:t>65</w:t>
        </w:r>
        <w:r>
          <w:fldChar w:fldCharType="end"/>
        </w:r>
      </w:hyperlink>
    </w:p>
    <w:p>
      <w:pPr>
        <w:pStyle w:val="TOC1"/>
        <w:tabs>
          <w:tab w:val="right" w:leader="dot" w:pos="8306"/>
        </w:tabs>
      </w:pPr>
      <w:hyperlink w:anchor="_Toc31299" w:history="1">
        <w:r>
          <w:rPr>
            <w:rFonts w:ascii="仿宋" w:eastAsia="仿宋" w:hAnsi="仿宋" w:cs="仿宋" w:hint="eastAsia"/>
            <w:lang w:eastAsia="zh-CN"/>
          </w:rPr>
          <w:t>十六、定型机械项目治理与监督</w:t>
        </w:r>
        <w:r>
          <w:tab/>
        </w:r>
        <w:r>
          <w:fldChar w:fldCharType="begin"/>
        </w:r>
        <w:r>
          <w:instrText xml:space="preserve"> PAGEREF _Toc31299 \h </w:instrText>
        </w:r>
        <w:r>
          <w:fldChar w:fldCharType="separate"/>
        </w:r>
        <w:r>
          <w:t>67</w:t>
        </w:r>
        <w:r>
          <w:fldChar w:fldCharType="end"/>
        </w:r>
      </w:hyperlink>
    </w:p>
    <w:p>
      <w:pPr>
        <w:pStyle w:val="TOC2"/>
        <w:tabs>
          <w:tab w:val="right" w:leader="dot" w:pos="8306"/>
        </w:tabs>
      </w:pPr>
      <w:hyperlink w:anchor="_Toc26709" w:history="1">
        <w:r>
          <w:rPr>
            <w:rFonts w:ascii="仿宋" w:eastAsia="仿宋" w:hAnsi="仿宋" w:cs="仿宋" w:hint="eastAsia"/>
            <w:lang w:eastAsia="zh-CN"/>
          </w:rPr>
          <w:t>(一)、定型机械项目治理结构</w:t>
        </w:r>
        <w:r>
          <w:tab/>
        </w:r>
        <w:r>
          <w:fldChar w:fldCharType="begin"/>
        </w:r>
        <w:r>
          <w:instrText xml:space="preserve"> PAGEREF _Toc26709 \h </w:instrText>
        </w:r>
        <w:r>
          <w:fldChar w:fldCharType="separate"/>
        </w:r>
        <w:r>
          <w:t>67</w:t>
        </w:r>
        <w:r>
          <w:fldChar w:fldCharType="end"/>
        </w:r>
      </w:hyperlink>
    </w:p>
    <w:p>
      <w:pPr>
        <w:pStyle w:val="TOC2"/>
        <w:tabs>
          <w:tab w:val="right" w:leader="dot" w:pos="8306"/>
        </w:tabs>
      </w:pPr>
      <w:hyperlink w:anchor="_Toc27979" w:history="1">
        <w:r>
          <w:rPr>
            <w:rFonts w:ascii="仿宋" w:eastAsia="仿宋" w:hAnsi="仿宋" w:cs="仿宋" w:hint="eastAsia"/>
            <w:lang w:eastAsia="zh-CN"/>
          </w:rPr>
          <w:t>(二)、监督与审计</w:t>
        </w:r>
        <w:r>
          <w:tab/>
        </w:r>
        <w:r>
          <w:fldChar w:fldCharType="begin"/>
        </w:r>
        <w:r>
          <w:instrText xml:space="preserve"> PAGEREF _Toc27979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866"/>
      <w:r>
        <w:rPr>
          <w:rFonts w:ascii="仿宋" w:eastAsia="仿宋" w:hAnsi="仿宋" w:cs="仿宋" w:hint="eastAsia"/>
          <w:sz w:val="28"/>
          <w:lang w:eastAsia="zh-CN"/>
        </w:rPr>
        <w:t>一、定型机械项目建设单位说明</w:t>
      </w:r>
      <w:bookmarkEnd w:id="2"/>
    </w:p>
    <w:p>
      <w:pPr>
        <w:pStyle w:val="Heading2"/>
        <w:rPr>
          <w:rFonts w:ascii="仿宋" w:eastAsia="仿宋" w:hAnsi="仿宋" w:cs="仿宋" w:hint="eastAsia"/>
          <w:lang w:eastAsia="zh-CN"/>
        </w:rPr>
      </w:pPr>
      <w:bookmarkStart w:id="3" w:name="_Toc30647"/>
      <w:r>
        <w:rPr>
          <w:rFonts w:ascii="仿宋" w:eastAsia="仿宋" w:hAnsi="仿宋" w:cs="仿宋" w:hint="eastAsia"/>
          <w:lang w:eastAsia="zh-CN"/>
        </w:rPr>
        <w:t>(一)、定型机械项目承办单位基本情况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28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定型机械项目承办单位的XXXX，我们着眼于实现可持续的经济效益。通过技术创新和解决方案的提供，公司预计在定型机械项目执行期间将获得可观的收入增长。这一收入来源主要包括定型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同时，我们注重成本控制和效率提升，以确保定型机械项目的可持续盈利。透过精细的管理和资源优化，公司期望实现定型机械项目利润最大化。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定型机械项目实施进行全面的投资评估，包括定型机械项目启动阶段的资金投入和后续运营成本。通过对定型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定型机械项目实施过程中具备足够的资金流动性，公司将进行详尽的现金流分析。这包括资金需求的合理预测、定型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66"/>
      <w:r>
        <w:rPr>
          <w:rFonts w:ascii="仿宋" w:eastAsia="仿宋" w:hAnsi="仿宋" w:cs="仿宋" w:hint="eastAsia"/>
          <w:sz w:val="28"/>
          <w:lang w:eastAsia="zh-CN"/>
        </w:rPr>
        <w:t>二、定型机械项目土建工程</w:t>
      </w:r>
      <w:bookmarkEnd w:id="5"/>
    </w:p>
    <w:p>
      <w:pPr>
        <w:pStyle w:val="Heading2"/>
        <w:rPr>
          <w:rFonts w:ascii="仿宋" w:eastAsia="仿宋" w:hAnsi="仿宋" w:cs="仿宋" w:hint="eastAsia"/>
          <w:lang w:eastAsia="zh-CN"/>
        </w:rPr>
      </w:pPr>
      <w:bookmarkStart w:id="6" w:name="_Toc692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在定型机械项目的建筑工程设计中，我们将秉承一系列重要的设计原则，以确保定型机械项目建筑在功能、美观、可持续性等方面达到最佳效果。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首要原则是确保建筑的功能性得到最大化的发挥。我们将充分理解定型机械项目的实际需求，合理布局各个功能区域，保证建筑在满足业务需求的同时，提供高效的工作环境。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在建筑设计中，我们将综合考虑建设和运营成本。通过精细的经济效益分析，确保设计方案在高效利用资源的同时，对定型机械项目的长期盈利能力有积极的贡献。</w:t>
      </w:r>
    </w:p>
    <w:p>
      <w:pPr>
        <w:pStyle w:val="Heading2"/>
        <w:ind w:firstLine="560" w:firstLineChars="200"/>
        <w:rPr>
          <w:rFonts w:ascii="仿宋" w:eastAsia="仿宋" w:hAnsi="仿宋" w:cs="仿宋" w:hint="eastAsia"/>
          <w:sz w:val="28"/>
          <w:lang w:eastAsia="zh-CN"/>
        </w:rPr>
      </w:pPr>
      <w:bookmarkStart w:id="7" w:name="_Toc2138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型机械项目的土建工程设计中，我们将精准设定设计年限，结合定型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定型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95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定型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定型机械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定型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71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本期工程定型机械项目预计总建筑面积XXX平方米，其中：计容建筑面积XXX平方米，计划建筑工程投资XX万元，占定型机械项目总投资的XX%。</w:t>
      </w:r>
    </w:p>
    <w:p>
      <w:pPr>
        <w:pStyle w:val="Heading1"/>
        <w:ind w:firstLine="560" w:firstLineChars="200"/>
        <w:rPr>
          <w:rFonts w:ascii="仿宋" w:eastAsia="仿宋" w:hAnsi="仿宋" w:cs="仿宋" w:hint="eastAsia"/>
          <w:sz w:val="28"/>
          <w:lang w:eastAsia="zh-CN"/>
        </w:rPr>
      </w:pPr>
      <w:bookmarkStart w:id="10" w:name="_Toc8403"/>
      <w:r>
        <w:rPr>
          <w:rFonts w:ascii="仿宋" w:eastAsia="仿宋" w:hAnsi="仿宋" w:cs="仿宋" w:hint="eastAsia"/>
          <w:sz w:val="28"/>
          <w:lang w:eastAsia="zh-CN"/>
        </w:rPr>
        <w:t>三、定型机械项目建设背景及必要性分析</w:t>
      </w:r>
      <w:bookmarkEnd w:id="10"/>
    </w:p>
    <w:p>
      <w:pPr>
        <w:pStyle w:val="Heading2"/>
        <w:rPr>
          <w:rFonts w:ascii="仿宋" w:eastAsia="仿宋" w:hAnsi="仿宋" w:cs="仿宋" w:hint="eastAsia"/>
          <w:lang w:eastAsia="zh-CN"/>
        </w:rPr>
      </w:pPr>
      <w:bookmarkStart w:id="11" w:name="_Toc3110"/>
      <w:r>
        <w:rPr>
          <w:rFonts w:ascii="仿宋" w:eastAsia="仿宋" w:hAnsi="仿宋" w:cs="仿宋" w:hint="eastAsia"/>
          <w:lang w:eastAsia="zh-CN"/>
        </w:rPr>
        <w:t>(一)、定型机械项目背景分析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定型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定型机械项目在这个潮流中的定位。同时，我们将关注行业内涌现的新兴机遇，以便定型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定型机械项目提供了强大的发展动力。我们将聚焦于行业内最新的技术发展趋势，包括但不限于人工智能、大数据分析、物联网等领域。通过深度的技术研究，我们将确保定型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定型机械项目发展的源泉。我们将投入更多的精力对市场需求进行深入剖析，超越表面的需求，深入挖掘潜在的市场痛点和机遇。通过对市场需求的细致了解，定型机械项目将更有针对性地设计解决方案，满足市场的多样化需求，从而更好地促进定型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定型机械项目战略至关重要。我们将对竞争态势进行更为深入的分析，包括但不限于市场份额、产品特点、客户满意度等多个维度。通过深度的竞争分析，定型机械项目将能够更准确地把握市场脉搏，制定具有竞争力的定型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定型机械项目的发展具有直接的影响。我们将进行更为全面的法规和政策分析，了解行业发展中的潜在法律风险和合规挑战。通过充分了解和遵守相关法规，定型机械项目将确保在法律框架内合法合规运营，为定型机械项目的稳健发展提供有力支持。</w:t>
      </w:r>
    </w:p>
    <w:p>
      <w:pPr>
        <w:pStyle w:val="Heading2"/>
        <w:ind w:firstLine="560" w:firstLineChars="200"/>
        <w:rPr>
          <w:rFonts w:ascii="仿宋" w:eastAsia="仿宋" w:hAnsi="仿宋" w:cs="仿宋" w:hint="eastAsia"/>
          <w:sz w:val="28"/>
          <w:lang w:eastAsia="zh-CN"/>
        </w:rPr>
      </w:pPr>
      <w:bookmarkStart w:id="12" w:name="_Toc18521"/>
      <w:r>
        <w:rPr>
          <w:rFonts w:ascii="仿宋" w:eastAsia="仿宋" w:hAnsi="仿宋" w:cs="仿宋" w:hint="eastAsia"/>
          <w:sz w:val="28"/>
          <w:lang w:eastAsia="zh-CN"/>
        </w:rPr>
        <w:t>(二)、定型机械项目建设必要性分析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建设的迫切性源于对行业发展趋势的深刻洞察。我们正处于一个行业变革的时代，科技创新、数字化转型成为企业发展的关键动力。定型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建设不仅仅是为了跟上潮流，更是为了通过技术创新推动企业的持续发展。通过引入先进的技术和解决方案，定型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定型机械项目的建设成为必然选择，通过提高产品质量、拓展服务领域，从而在竞争中获得更多的机会。定型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定型机械项目建设的必要性体现在对客户需求更精准的满足。通过定型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建设的背后是对企业持续创新的追求。只有通过不断创新，企业才能在竞争中立于不败之地。定型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7401"/>
      <w:r>
        <w:rPr>
          <w:rFonts w:ascii="仿宋" w:eastAsia="仿宋" w:hAnsi="仿宋" w:cs="仿宋" w:hint="eastAsia"/>
          <w:sz w:val="28"/>
          <w:lang w:eastAsia="zh-CN"/>
        </w:rPr>
        <w:t>四、定型机械项目危机管理</w:t>
      </w:r>
      <w:bookmarkEnd w:id="13"/>
    </w:p>
    <w:p>
      <w:pPr>
        <w:pStyle w:val="Heading2"/>
        <w:rPr>
          <w:rFonts w:ascii="仿宋" w:eastAsia="仿宋" w:hAnsi="仿宋" w:cs="仿宋" w:hint="eastAsia"/>
          <w:lang w:eastAsia="zh-CN"/>
        </w:rPr>
      </w:pPr>
      <w:bookmarkStart w:id="14" w:name="_Toc1451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定型机械项目危机管理中，危机预警与识别是确保定型机械项目稳健运行的核心步骤。通过建立全面的监测机制，定型机械项目团队旨在及时发现和理解潜在的风险和危机因素，以便采取及时的预防和应对措施，确保定型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首先，通过深入的风险评估，定型机械项目团队全面分析了整个定型机械项目和各个阶段可能存在的威胁。这包括准确评估每个潜在风险的发生概率和可能影响的程度，为后续危机预警提供了有力支持。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定型机械项目团队着重于明确定义定型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定型机械项目进展的持续监控，团队能够及时发现潜在问题并作出迅速反应。定型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在这一阶段，团队的专业素养和反应速度将发挥至关重要的作用，以确保潜在危机能够在初期得到有效的处理，最大程度地减轻负面影响。通过危机预警与识别，定型机械项目得以更有序、可控地推进。</w:t>
      </w:r>
    </w:p>
    <w:p>
      <w:pPr>
        <w:pStyle w:val="Heading2"/>
        <w:ind w:firstLine="560" w:firstLineChars="200"/>
        <w:rPr>
          <w:rFonts w:ascii="仿宋" w:eastAsia="仿宋" w:hAnsi="仿宋" w:cs="仿宋" w:hint="eastAsia"/>
          <w:sz w:val="28"/>
          <w:lang w:eastAsia="zh-CN"/>
        </w:rPr>
      </w:pPr>
      <w:bookmarkStart w:id="15" w:name="_Toc1488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在危机发生时，定型机械项目团队立即行动，成立了应急小组。该小组的任务是迅速制定并实施紧急应对措施，以最小化潜在损失。以下是采取的主要措施：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暂停定型机械项目进度：为遏制危机蔓延，定型机械项目暂时停止进行，以便全面评估当前状况。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资源重新分配：重新评估定型机械项目资源的分配，确保最大限度地减小损失。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实时沟通：与关键利益相关者建立实时沟通机制，向他们传递定型机械项目危机的实际状况，保障定型机械项目核心利益。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在紧急应对的同时，定型机械项目团队强调了团队协作和有效沟通的重要性。以下是团队协作的关键举措：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信息共享机制：建立了信息共享平台，确保团队成员能够及时获取定型机械项目危机的实时信息。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领导者沟通：定型机械项目领导者通过定期会议和即时沟通工具，指导团队应对危机，保持团队稳定运行。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随着危机得到初步控制，定型机械项目团队转向制定恢复计划，以确保定型机械项目能够从中迅速恢复。主要恢复计划包括：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修复受损的进度计划：重新评估定型机械项目进度，制定修复计划，确保定型机械项目尽快回归正常进程。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重新调整资源分配：优化资源分配，确保定型机械项目在有限资源下高效运转。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风险管理机制加强：对定型机械项目风险进行全面评估，制定更强化的风险管理策略，以预防未来可能的危机。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5066"/>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600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定型机械项目的主要产品是XXXX，预计年产值为XXX万元。这一产品在市场中占据着重要的地位，其广泛的应用范围使得该定型机械项目的市场前景非常广阔。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定型机械项目的xxx产品作为重要的原材料之一，将在多个领域发挥关键作用。其在建筑、交通、能源等方面的广泛应用将为整个产业链提供强大的支持，形成产业协同效应。定型机械项目的年产值XXX万XXX万XXX万万元不仅反映了其在市场上的巨大潜力，更预示着它对国民经济的积极贡献。这种关联度高、涉及面广的产业关系，使得该定型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684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总征地面积为XXXX平方米，相当于约XX.XX亩，其中净用地面积为XXXX平方米，红线范围内相当于约XX.XX亩。这一用地规模充分考虑了定型机械项目的建设需求，保障了定型机械项目在合适的空间内得以充分发展。定型机械项目规划的总建筑面积为XXXX平方米，其中主体工程建设占XXXX平方米，计容建筑面积达XXXX平方米。预计建筑工程的投资将达到XXXX万元，为定型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计划购置的设备共计XXXX台（套），设备购置费用为XXXX万元。这一设备购置计划充分考虑到定型机械项目的生产需求和技术要求，确保了定型机械项目在生产运营中具备先进的技术装备和高效的生产能力。设备的合理配置将为定型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计划总投资为XXXX万元，预计年实现营业收入为XXXX万元。这一产能规模的设定旨在确保定型机械项目能够在投资与回报之间取得平衡，实现长期可持续的发展。定型机械项目的总投资充分考虑到各个方面的需求，包括用地建设、设备购置等多个环节，以确保定型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6191"/>
      <w:r>
        <w:rPr>
          <w:rFonts w:ascii="仿宋" w:eastAsia="仿宋" w:hAnsi="仿宋" w:cs="仿宋" w:hint="eastAsia"/>
          <w:sz w:val="28"/>
          <w:lang w:eastAsia="zh-CN"/>
        </w:rPr>
        <w:t>六、定型机械项目绩效评估</w:t>
      </w:r>
      <w:bookmarkEnd w:id="19"/>
    </w:p>
    <w:p>
      <w:pPr>
        <w:pStyle w:val="Heading2"/>
        <w:rPr>
          <w:rFonts w:ascii="仿宋" w:eastAsia="仿宋" w:hAnsi="仿宋" w:cs="仿宋" w:hint="eastAsia"/>
          <w:lang w:eastAsia="zh-CN"/>
        </w:rPr>
      </w:pPr>
      <w:bookmarkStart w:id="20" w:name="_Toc17092"/>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定型机械项目中，我们设计了一套全面的绩效评估指标，以确保定型机械项目的可控和成功交付。这些指标跨足定型机械项目目标、成本、进度和质量等多个维度，为我们提供了全面洞察定型机械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目标达成率是我们关注的首要指标。我们设定了明确的目标，并通过定期监测和评估，迅速发现并应对潜在的目标偏差。这为定型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成本绩效是另一个核心关注点。通过实际成本与预算成本的对比分析，我们深入了解成本差异的原因，及时调整资源分配，保持定型机械项目在经济效益方面的合理水平。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进度作为关键的绩效指标之一，得到了精心的关注。我们制定了详细的定型机械项目进度计划，并设立了进度符合度指标，确保实际进度与计划进度保持一致。这使我们能够快速发现和解决潜在的进度问题，保持定型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定型机械项目绩效的不可或缺的一环。我们引入了一系列的质量标准和客户满意度指标，以确保定型机械项目交付的成果在质量上达到或超越预期水平。通过持续监测这些指标，我们努力提升定型机械项目整体质量水平，为定型机械项目的成功交付提供有力保障。通过这些科学且全面的绩效评估，我们能够更好地引导定型机械项目的持续改进，确保定型机械项目目标的顺利达成。</w:t>
      </w:r>
    </w:p>
    <w:p>
      <w:pPr>
        <w:pStyle w:val="Heading2"/>
        <w:ind w:firstLine="560" w:firstLineChars="200"/>
        <w:rPr>
          <w:rFonts w:ascii="仿宋" w:eastAsia="仿宋" w:hAnsi="仿宋" w:cs="仿宋" w:hint="eastAsia"/>
          <w:sz w:val="28"/>
          <w:lang w:eastAsia="zh-CN"/>
        </w:rPr>
      </w:pPr>
      <w:bookmarkStart w:id="21" w:name="_Toc29046"/>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绩效评估是定型机械项目中的关键环节，为确保定型机械项目达到预期目标，我们采用了多层次、多维度的绩效评估方法。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定型机械项目的战略目标对齐，确保每个决策和行动都与定型机械项目整体目标保持一致。团队会定期召开战略对齐会议，审视当前工作与定型机械项目战略是否保持一致，以及是否需要调整战略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https://d.book118.com/458017120007006046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B47144"/>
    <w:rsid w:val="04B471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17120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2024-03-03T15:07:00Z</dcterms:created>
  <dcterms:modified xsi:type="dcterms:W3CDTF">2024-03-03T15:07:29Z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016A68BAF5B944B99525A1B654E16DB9_11</vt:lpwstr>
  </property>
  <property fmtid="{D5CDD505-2E9C-101B-9397-08002B2CF9AE}" pid="3" name="KSOProductBuildVer">
    <vt:lpwstr>2052-12.1.0.16388</vt:lpwstr>
  </property>
</Properties>
</file>