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石英项目规划设计蓝图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09" w:history="1">
        <w:r>
          <w:rPr>
            <w:rFonts w:ascii="仿宋" w:eastAsia="仿宋" w:hAnsi="仿宋" w:cs="仿宋" w:hint="eastAsia"/>
            <w:lang w:eastAsia="zh-CN"/>
          </w:rPr>
          <w:t>概论</w:t>
        </w:r>
        <w:r>
          <w:tab/>
        </w:r>
        <w:r>
          <w:fldChar w:fldCharType="begin"/>
        </w:r>
        <w:r>
          <w:instrText xml:space="preserve"> PAGEREF _Toc24509 \h </w:instrText>
        </w:r>
        <w:r>
          <w:fldChar w:fldCharType="separate"/>
        </w:r>
        <w:r>
          <w:t>3</w:t>
        </w:r>
        <w:r>
          <w:fldChar w:fldCharType="end"/>
        </w:r>
      </w:hyperlink>
    </w:p>
    <w:p>
      <w:pPr>
        <w:pStyle w:val="TOC1"/>
        <w:tabs>
          <w:tab w:val="right" w:leader="dot" w:pos="8306"/>
        </w:tabs>
      </w:pPr>
      <w:hyperlink w:anchor="_Toc2464" w:history="1">
        <w:r>
          <w:rPr>
            <w:rFonts w:ascii="仿宋" w:eastAsia="仿宋" w:hAnsi="仿宋" w:cs="仿宋" w:hint="eastAsia"/>
            <w:lang w:eastAsia="zh-CN"/>
          </w:rPr>
          <w:t>一、石英项目危机管理</w:t>
        </w:r>
        <w:r>
          <w:tab/>
        </w:r>
        <w:r>
          <w:fldChar w:fldCharType="begin"/>
        </w:r>
        <w:r>
          <w:instrText xml:space="preserve"> PAGEREF _Toc2464 \h </w:instrText>
        </w:r>
        <w:r>
          <w:fldChar w:fldCharType="separate"/>
        </w:r>
        <w:r>
          <w:t>3</w:t>
        </w:r>
        <w:r>
          <w:fldChar w:fldCharType="end"/>
        </w:r>
      </w:hyperlink>
    </w:p>
    <w:p>
      <w:pPr>
        <w:pStyle w:val="TOC2"/>
        <w:tabs>
          <w:tab w:val="right" w:leader="dot" w:pos="8306"/>
        </w:tabs>
      </w:pPr>
      <w:hyperlink w:anchor="_Toc15055" w:history="1">
        <w:r>
          <w:rPr>
            <w:rFonts w:ascii="仿宋" w:eastAsia="仿宋" w:hAnsi="仿宋" w:cs="仿宋" w:hint="eastAsia"/>
            <w:lang w:eastAsia="zh-CN"/>
          </w:rPr>
          <w:t>(一)、危机预警与识别</w:t>
        </w:r>
        <w:r>
          <w:tab/>
        </w:r>
        <w:r>
          <w:fldChar w:fldCharType="begin"/>
        </w:r>
        <w:r>
          <w:instrText xml:space="preserve"> PAGEREF _Toc15055 \h </w:instrText>
        </w:r>
        <w:r>
          <w:fldChar w:fldCharType="separate"/>
        </w:r>
        <w:r>
          <w:t>3</w:t>
        </w:r>
        <w:r>
          <w:fldChar w:fldCharType="end"/>
        </w:r>
      </w:hyperlink>
    </w:p>
    <w:p>
      <w:pPr>
        <w:pStyle w:val="TOC2"/>
        <w:tabs>
          <w:tab w:val="right" w:leader="dot" w:pos="8306"/>
        </w:tabs>
      </w:pPr>
      <w:hyperlink w:anchor="_Toc30761" w:history="1">
        <w:r>
          <w:rPr>
            <w:rFonts w:ascii="仿宋" w:eastAsia="仿宋" w:hAnsi="仿宋" w:cs="仿宋" w:hint="eastAsia"/>
            <w:lang w:eastAsia="zh-CN"/>
          </w:rPr>
          <w:t>(二)、危机应对与恢复</w:t>
        </w:r>
        <w:r>
          <w:tab/>
        </w:r>
        <w:r>
          <w:fldChar w:fldCharType="begin"/>
        </w:r>
        <w:r>
          <w:instrText xml:space="preserve"> PAGEREF _Toc30761 \h </w:instrText>
        </w:r>
        <w:r>
          <w:fldChar w:fldCharType="separate"/>
        </w:r>
        <w:r>
          <w:t>4</w:t>
        </w:r>
        <w:r>
          <w:fldChar w:fldCharType="end"/>
        </w:r>
      </w:hyperlink>
    </w:p>
    <w:p>
      <w:pPr>
        <w:pStyle w:val="TOC1"/>
        <w:tabs>
          <w:tab w:val="right" w:leader="dot" w:pos="8306"/>
        </w:tabs>
      </w:pPr>
      <w:hyperlink w:anchor="_Toc29977" w:history="1">
        <w:r>
          <w:rPr>
            <w:rFonts w:ascii="仿宋" w:eastAsia="仿宋" w:hAnsi="仿宋" w:cs="仿宋" w:hint="eastAsia"/>
            <w:lang w:eastAsia="zh-CN"/>
          </w:rPr>
          <w:t>二、石英项目文档管理</w:t>
        </w:r>
        <w:r>
          <w:tab/>
        </w:r>
        <w:r>
          <w:fldChar w:fldCharType="begin"/>
        </w:r>
        <w:r>
          <w:instrText xml:space="preserve"> PAGEREF _Toc29977 \h </w:instrText>
        </w:r>
        <w:r>
          <w:fldChar w:fldCharType="separate"/>
        </w:r>
        <w:r>
          <w:t>5</w:t>
        </w:r>
        <w:r>
          <w:fldChar w:fldCharType="end"/>
        </w:r>
      </w:hyperlink>
    </w:p>
    <w:p>
      <w:pPr>
        <w:pStyle w:val="TOC2"/>
        <w:tabs>
          <w:tab w:val="right" w:leader="dot" w:pos="8306"/>
        </w:tabs>
      </w:pPr>
      <w:hyperlink w:anchor="_Toc10304" w:history="1">
        <w:r>
          <w:rPr>
            <w:rFonts w:ascii="仿宋" w:eastAsia="仿宋" w:hAnsi="仿宋" w:cs="仿宋" w:hint="eastAsia"/>
            <w:lang w:eastAsia="zh-CN"/>
          </w:rPr>
          <w:t>(一)、文档编制与审查</w:t>
        </w:r>
        <w:r>
          <w:tab/>
        </w:r>
        <w:r>
          <w:fldChar w:fldCharType="begin"/>
        </w:r>
        <w:r>
          <w:instrText xml:space="preserve"> PAGEREF _Toc10304 \h </w:instrText>
        </w:r>
        <w:r>
          <w:fldChar w:fldCharType="separate"/>
        </w:r>
        <w:r>
          <w:t>5</w:t>
        </w:r>
        <w:r>
          <w:fldChar w:fldCharType="end"/>
        </w:r>
      </w:hyperlink>
    </w:p>
    <w:p>
      <w:pPr>
        <w:pStyle w:val="TOC2"/>
        <w:tabs>
          <w:tab w:val="right" w:leader="dot" w:pos="8306"/>
        </w:tabs>
      </w:pPr>
      <w:hyperlink w:anchor="_Toc30228" w:history="1">
        <w:r>
          <w:rPr>
            <w:rFonts w:ascii="仿宋" w:eastAsia="仿宋" w:hAnsi="仿宋" w:cs="仿宋" w:hint="eastAsia"/>
            <w:lang w:eastAsia="zh-CN"/>
          </w:rPr>
          <w:t>(二)、文档发布与分发</w:t>
        </w:r>
        <w:r>
          <w:tab/>
        </w:r>
        <w:r>
          <w:fldChar w:fldCharType="begin"/>
        </w:r>
        <w:r>
          <w:instrText xml:space="preserve"> PAGEREF _Toc30228 \h </w:instrText>
        </w:r>
        <w:r>
          <w:fldChar w:fldCharType="separate"/>
        </w:r>
        <w:r>
          <w:t>7</w:t>
        </w:r>
        <w:r>
          <w:fldChar w:fldCharType="end"/>
        </w:r>
      </w:hyperlink>
    </w:p>
    <w:p>
      <w:pPr>
        <w:pStyle w:val="TOC2"/>
        <w:tabs>
          <w:tab w:val="right" w:leader="dot" w:pos="8306"/>
        </w:tabs>
      </w:pPr>
      <w:hyperlink w:anchor="_Toc26412" w:history="1">
        <w:r>
          <w:rPr>
            <w:rFonts w:ascii="仿宋" w:eastAsia="仿宋" w:hAnsi="仿宋" w:cs="仿宋" w:hint="eastAsia"/>
            <w:lang w:eastAsia="zh-CN"/>
          </w:rPr>
          <w:t>(三)、文档存档与归档</w:t>
        </w:r>
        <w:r>
          <w:tab/>
        </w:r>
        <w:r>
          <w:fldChar w:fldCharType="begin"/>
        </w:r>
        <w:r>
          <w:instrText xml:space="preserve"> PAGEREF _Toc26412 \h </w:instrText>
        </w:r>
        <w:r>
          <w:fldChar w:fldCharType="separate"/>
        </w:r>
        <w:r>
          <w:t>7</w:t>
        </w:r>
        <w:r>
          <w:fldChar w:fldCharType="end"/>
        </w:r>
      </w:hyperlink>
    </w:p>
    <w:p>
      <w:pPr>
        <w:pStyle w:val="TOC1"/>
        <w:tabs>
          <w:tab w:val="right" w:leader="dot" w:pos="8306"/>
        </w:tabs>
      </w:pPr>
      <w:hyperlink w:anchor="_Toc4824" w:history="1">
        <w:r>
          <w:rPr>
            <w:rFonts w:ascii="仿宋" w:eastAsia="仿宋" w:hAnsi="仿宋" w:cs="仿宋" w:hint="eastAsia"/>
            <w:lang w:eastAsia="zh-CN"/>
          </w:rPr>
          <w:t>三、石英项目选址可行性分析</w:t>
        </w:r>
        <w:r>
          <w:tab/>
        </w:r>
        <w:r>
          <w:fldChar w:fldCharType="begin"/>
        </w:r>
        <w:r>
          <w:instrText xml:space="preserve"> PAGEREF _Toc4824 \h </w:instrText>
        </w:r>
        <w:r>
          <w:fldChar w:fldCharType="separate"/>
        </w:r>
        <w:r>
          <w:t>9</w:t>
        </w:r>
        <w:r>
          <w:fldChar w:fldCharType="end"/>
        </w:r>
      </w:hyperlink>
    </w:p>
    <w:p>
      <w:pPr>
        <w:pStyle w:val="TOC2"/>
        <w:tabs>
          <w:tab w:val="right" w:leader="dot" w:pos="8306"/>
        </w:tabs>
      </w:pPr>
      <w:hyperlink w:anchor="_Toc9961" w:history="1">
        <w:r>
          <w:rPr>
            <w:rFonts w:ascii="仿宋" w:eastAsia="仿宋" w:hAnsi="仿宋" w:cs="仿宋" w:hint="eastAsia"/>
            <w:lang w:eastAsia="zh-CN"/>
          </w:rPr>
          <w:t>(一)、石英项目选址</w:t>
        </w:r>
        <w:r>
          <w:tab/>
        </w:r>
        <w:r>
          <w:fldChar w:fldCharType="begin"/>
        </w:r>
        <w:r>
          <w:instrText xml:space="preserve"> PAGEREF _Toc9961 \h </w:instrText>
        </w:r>
        <w:r>
          <w:fldChar w:fldCharType="separate"/>
        </w:r>
        <w:r>
          <w:t>9</w:t>
        </w:r>
        <w:r>
          <w:fldChar w:fldCharType="end"/>
        </w:r>
      </w:hyperlink>
    </w:p>
    <w:p>
      <w:pPr>
        <w:pStyle w:val="TOC2"/>
        <w:tabs>
          <w:tab w:val="right" w:leader="dot" w:pos="8306"/>
        </w:tabs>
      </w:pPr>
      <w:hyperlink w:anchor="_Toc10666" w:history="1">
        <w:r>
          <w:rPr>
            <w:rFonts w:ascii="仿宋" w:eastAsia="仿宋" w:hAnsi="仿宋" w:cs="仿宋" w:hint="eastAsia"/>
            <w:lang w:eastAsia="zh-CN"/>
          </w:rPr>
          <w:t>(二)、用地控制指标</w:t>
        </w:r>
        <w:r>
          <w:tab/>
        </w:r>
        <w:r>
          <w:fldChar w:fldCharType="begin"/>
        </w:r>
        <w:r>
          <w:instrText xml:space="preserve"> PAGEREF _Toc10666 \h </w:instrText>
        </w:r>
        <w:r>
          <w:fldChar w:fldCharType="separate"/>
        </w:r>
        <w:r>
          <w:t>9</w:t>
        </w:r>
        <w:r>
          <w:fldChar w:fldCharType="end"/>
        </w:r>
      </w:hyperlink>
    </w:p>
    <w:p>
      <w:pPr>
        <w:pStyle w:val="TOC2"/>
        <w:tabs>
          <w:tab w:val="right" w:leader="dot" w:pos="8306"/>
        </w:tabs>
      </w:pPr>
      <w:hyperlink w:anchor="_Toc6133" w:history="1">
        <w:r>
          <w:rPr>
            <w:rFonts w:ascii="仿宋" w:eastAsia="仿宋" w:hAnsi="仿宋" w:cs="仿宋" w:hint="eastAsia"/>
            <w:lang w:eastAsia="zh-CN"/>
          </w:rPr>
          <w:t>(三)、节约用地措施</w:t>
        </w:r>
        <w:r>
          <w:tab/>
        </w:r>
        <w:r>
          <w:fldChar w:fldCharType="begin"/>
        </w:r>
        <w:r>
          <w:instrText xml:space="preserve"> PAGEREF _Toc6133 \h </w:instrText>
        </w:r>
        <w:r>
          <w:fldChar w:fldCharType="separate"/>
        </w:r>
        <w:r>
          <w:t>11</w:t>
        </w:r>
        <w:r>
          <w:fldChar w:fldCharType="end"/>
        </w:r>
      </w:hyperlink>
    </w:p>
    <w:p>
      <w:pPr>
        <w:pStyle w:val="TOC2"/>
        <w:tabs>
          <w:tab w:val="right" w:leader="dot" w:pos="8306"/>
        </w:tabs>
      </w:pPr>
      <w:hyperlink w:anchor="_Toc3868" w:history="1">
        <w:r>
          <w:rPr>
            <w:rFonts w:ascii="仿宋" w:eastAsia="仿宋" w:hAnsi="仿宋" w:cs="仿宋" w:hint="eastAsia"/>
            <w:lang w:eastAsia="zh-CN"/>
          </w:rPr>
          <w:t>(四)、总图布置方案</w:t>
        </w:r>
        <w:r>
          <w:tab/>
        </w:r>
        <w:r>
          <w:fldChar w:fldCharType="begin"/>
        </w:r>
        <w:r>
          <w:instrText xml:space="preserve"> PAGEREF _Toc3868 \h </w:instrText>
        </w:r>
        <w:r>
          <w:fldChar w:fldCharType="separate"/>
        </w:r>
        <w:r>
          <w:t>12</w:t>
        </w:r>
        <w:r>
          <w:fldChar w:fldCharType="end"/>
        </w:r>
      </w:hyperlink>
    </w:p>
    <w:p>
      <w:pPr>
        <w:pStyle w:val="TOC2"/>
        <w:tabs>
          <w:tab w:val="right" w:leader="dot" w:pos="8306"/>
        </w:tabs>
      </w:pPr>
      <w:hyperlink w:anchor="_Toc12929" w:history="1">
        <w:r>
          <w:rPr>
            <w:rFonts w:ascii="仿宋" w:eastAsia="仿宋" w:hAnsi="仿宋" w:cs="仿宋" w:hint="eastAsia"/>
            <w:lang w:eastAsia="zh-CN"/>
          </w:rPr>
          <w:t>(五)、选址综合评价</w:t>
        </w:r>
        <w:r>
          <w:tab/>
        </w:r>
        <w:r>
          <w:fldChar w:fldCharType="begin"/>
        </w:r>
        <w:r>
          <w:instrText xml:space="preserve"> PAGEREF _Toc12929 \h </w:instrText>
        </w:r>
        <w:r>
          <w:fldChar w:fldCharType="separate"/>
        </w:r>
        <w:r>
          <w:t>13</w:t>
        </w:r>
        <w:r>
          <w:fldChar w:fldCharType="end"/>
        </w:r>
      </w:hyperlink>
    </w:p>
    <w:p>
      <w:pPr>
        <w:pStyle w:val="TOC1"/>
        <w:tabs>
          <w:tab w:val="right" w:leader="dot" w:pos="8306"/>
        </w:tabs>
      </w:pPr>
      <w:hyperlink w:anchor="_Toc242" w:history="1">
        <w:r>
          <w:rPr>
            <w:rFonts w:ascii="仿宋" w:eastAsia="仿宋" w:hAnsi="仿宋" w:cs="仿宋" w:hint="eastAsia"/>
            <w:lang w:eastAsia="zh-CN"/>
          </w:rPr>
          <w:t>四、市场分析、调研</w:t>
        </w:r>
        <w:r>
          <w:tab/>
        </w:r>
        <w:r>
          <w:fldChar w:fldCharType="begin"/>
        </w:r>
        <w:r>
          <w:instrText xml:space="preserve"> PAGEREF _Toc242 \h </w:instrText>
        </w:r>
        <w:r>
          <w:fldChar w:fldCharType="separate"/>
        </w:r>
        <w:r>
          <w:t>14</w:t>
        </w:r>
        <w:r>
          <w:fldChar w:fldCharType="end"/>
        </w:r>
      </w:hyperlink>
    </w:p>
    <w:p>
      <w:pPr>
        <w:pStyle w:val="TOC2"/>
        <w:tabs>
          <w:tab w:val="right" w:leader="dot" w:pos="8306"/>
        </w:tabs>
      </w:pPr>
      <w:hyperlink w:anchor="_Toc12850" w:history="1">
        <w:r>
          <w:rPr>
            <w:rFonts w:ascii="仿宋" w:eastAsia="仿宋" w:hAnsi="仿宋" w:cs="仿宋" w:hint="eastAsia"/>
            <w:lang w:eastAsia="zh-CN"/>
          </w:rPr>
          <w:t>(一)、石英行业分析</w:t>
        </w:r>
        <w:r>
          <w:tab/>
        </w:r>
        <w:r>
          <w:fldChar w:fldCharType="begin"/>
        </w:r>
        <w:r>
          <w:instrText xml:space="preserve"> PAGEREF _Toc12850 \h </w:instrText>
        </w:r>
        <w:r>
          <w:fldChar w:fldCharType="separate"/>
        </w:r>
        <w:r>
          <w:t>14</w:t>
        </w:r>
        <w:r>
          <w:fldChar w:fldCharType="end"/>
        </w:r>
      </w:hyperlink>
    </w:p>
    <w:p>
      <w:pPr>
        <w:pStyle w:val="TOC2"/>
        <w:tabs>
          <w:tab w:val="right" w:leader="dot" w:pos="8306"/>
        </w:tabs>
      </w:pPr>
      <w:hyperlink w:anchor="_Toc13673" w:history="1">
        <w:r>
          <w:rPr>
            <w:rFonts w:ascii="仿宋" w:eastAsia="仿宋" w:hAnsi="仿宋" w:cs="仿宋" w:hint="eastAsia"/>
            <w:lang w:eastAsia="zh-CN"/>
          </w:rPr>
          <w:t>(二)、石英市场分析预测</w:t>
        </w:r>
        <w:r>
          <w:tab/>
        </w:r>
        <w:r>
          <w:fldChar w:fldCharType="begin"/>
        </w:r>
        <w:r>
          <w:instrText xml:space="preserve"> PAGEREF _Toc13673 \h </w:instrText>
        </w:r>
        <w:r>
          <w:fldChar w:fldCharType="separate"/>
        </w:r>
        <w:r>
          <w:t>15</w:t>
        </w:r>
        <w:r>
          <w:fldChar w:fldCharType="end"/>
        </w:r>
      </w:hyperlink>
    </w:p>
    <w:p>
      <w:pPr>
        <w:pStyle w:val="TOC1"/>
        <w:tabs>
          <w:tab w:val="right" w:leader="dot" w:pos="8306"/>
        </w:tabs>
      </w:pPr>
      <w:hyperlink w:anchor="_Toc24785" w:history="1">
        <w:r>
          <w:rPr>
            <w:rFonts w:ascii="仿宋" w:eastAsia="仿宋" w:hAnsi="仿宋" w:cs="仿宋" w:hint="eastAsia"/>
            <w:lang w:eastAsia="zh-CN"/>
          </w:rPr>
          <w:t>五、石英项目建设单位说明</w:t>
        </w:r>
        <w:r>
          <w:tab/>
        </w:r>
        <w:r>
          <w:fldChar w:fldCharType="begin"/>
        </w:r>
        <w:r>
          <w:instrText xml:space="preserve"> PAGEREF _Toc24785 \h </w:instrText>
        </w:r>
        <w:r>
          <w:fldChar w:fldCharType="separate"/>
        </w:r>
        <w:r>
          <w:t>15</w:t>
        </w:r>
        <w:r>
          <w:fldChar w:fldCharType="end"/>
        </w:r>
      </w:hyperlink>
    </w:p>
    <w:p>
      <w:pPr>
        <w:pStyle w:val="TOC2"/>
        <w:tabs>
          <w:tab w:val="right" w:leader="dot" w:pos="8306"/>
        </w:tabs>
      </w:pPr>
      <w:hyperlink w:anchor="_Toc4508" w:history="1">
        <w:r>
          <w:rPr>
            <w:rFonts w:ascii="仿宋" w:eastAsia="仿宋" w:hAnsi="仿宋" w:cs="仿宋" w:hint="eastAsia"/>
            <w:lang w:eastAsia="zh-CN"/>
          </w:rPr>
          <w:t>(一)、石英项目承办单位基本情况</w:t>
        </w:r>
        <w:r>
          <w:tab/>
        </w:r>
        <w:r>
          <w:fldChar w:fldCharType="begin"/>
        </w:r>
        <w:r>
          <w:instrText xml:space="preserve"> PAGEREF _Toc4508 \h </w:instrText>
        </w:r>
        <w:r>
          <w:fldChar w:fldCharType="separate"/>
        </w:r>
        <w:r>
          <w:t>15</w:t>
        </w:r>
        <w:r>
          <w:fldChar w:fldCharType="end"/>
        </w:r>
      </w:hyperlink>
    </w:p>
    <w:p>
      <w:pPr>
        <w:pStyle w:val="TOC2"/>
        <w:tabs>
          <w:tab w:val="right" w:leader="dot" w:pos="8306"/>
        </w:tabs>
      </w:pPr>
      <w:hyperlink w:anchor="_Toc12193" w:history="1">
        <w:r>
          <w:rPr>
            <w:rFonts w:ascii="仿宋" w:eastAsia="仿宋" w:hAnsi="仿宋" w:cs="仿宋" w:hint="eastAsia"/>
            <w:lang w:eastAsia="zh-CN"/>
          </w:rPr>
          <w:t>(二)、公司经济效益分析</w:t>
        </w:r>
        <w:r>
          <w:tab/>
        </w:r>
        <w:r>
          <w:fldChar w:fldCharType="begin"/>
        </w:r>
        <w:r>
          <w:instrText xml:space="preserve"> PAGEREF _Toc12193 \h </w:instrText>
        </w:r>
        <w:r>
          <w:fldChar w:fldCharType="separate"/>
        </w:r>
        <w:r>
          <w:t>16</w:t>
        </w:r>
        <w:r>
          <w:fldChar w:fldCharType="end"/>
        </w:r>
      </w:hyperlink>
    </w:p>
    <w:p>
      <w:pPr>
        <w:pStyle w:val="TOC1"/>
        <w:tabs>
          <w:tab w:val="right" w:leader="dot" w:pos="8306"/>
        </w:tabs>
      </w:pPr>
      <w:hyperlink w:anchor="_Toc10258" w:history="1">
        <w:r>
          <w:rPr>
            <w:rFonts w:ascii="仿宋" w:eastAsia="仿宋" w:hAnsi="仿宋" w:cs="仿宋" w:hint="eastAsia"/>
            <w:lang w:eastAsia="zh-CN"/>
          </w:rPr>
          <w:t>六、石英项目土建工程</w:t>
        </w:r>
        <w:r>
          <w:tab/>
        </w:r>
        <w:r>
          <w:fldChar w:fldCharType="begin"/>
        </w:r>
        <w:r>
          <w:instrText xml:space="preserve"> PAGEREF _Toc10258 \h </w:instrText>
        </w:r>
        <w:r>
          <w:fldChar w:fldCharType="separate"/>
        </w:r>
        <w:r>
          <w:t>17</w:t>
        </w:r>
        <w:r>
          <w:fldChar w:fldCharType="end"/>
        </w:r>
      </w:hyperlink>
    </w:p>
    <w:p>
      <w:pPr>
        <w:pStyle w:val="TOC2"/>
        <w:tabs>
          <w:tab w:val="right" w:leader="dot" w:pos="8306"/>
        </w:tabs>
      </w:pPr>
      <w:hyperlink w:anchor="_Toc23599" w:history="1">
        <w:r>
          <w:rPr>
            <w:rFonts w:ascii="仿宋" w:eastAsia="仿宋" w:hAnsi="仿宋" w:cs="仿宋" w:hint="eastAsia"/>
            <w:lang w:eastAsia="zh-CN"/>
          </w:rPr>
          <w:t>(一)、建筑工程设计原则</w:t>
        </w:r>
        <w:r>
          <w:tab/>
        </w:r>
        <w:r>
          <w:fldChar w:fldCharType="begin"/>
        </w:r>
        <w:r>
          <w:instrText xml:space="preserve"> PAGEREF _Toc23599 \h </w:instrText>
        </w:r>
        <w:r>
          <w:fldChar w:fldCharType="separate"/>
        </w:r>
        <w:r>
          <w:t>17</w:t>
        </w:r>
        <w:r>
          <w:fldChar w:fldCharType="end"/>
        </w:r>
      </w:hyperlink>
    </w:p>
    <w:p>
      <w:pPr>
        <w:pStyle w:val="TOC2"/>
        <w:tabs>
          <w:tab w:val="right" w:leader="dot" w:pos="8306"/>
        </w:tabs>
      </w:pPr>
      <w:hyperlink w:anchor="_Toc26813" w:history="1">
        <w:r>
          <w:rPr>
            <w:rFonts w:ascii="仿宋" w:eastAsia="仿宋" w:hAnsi="仿宋" w:cs="仿宋" w:hint="eastAsia"/>
            <w:lang w:eastAsia="zh-CN"/>
          </w:rPr>
          <w:t>(二)、土建工程设计年限及安全等级</w:t>
        </w:r>
        <w:r>
          <w:tab/>
        </w:r>
        <w:r>
          <w:fldChar w:fldCharType="begin"/>
        </w:r>
        <w:r>
          <w:instrText xml:space="preserve"> PAGEREF _Toc26813 \h </w:instrText>
        </w:r>
        <w:r>
          <w:fldChar w:fldCharType="separate"/>
        </w:r>
        <w:r>
          <w:t>18</w:t>
        </w:r>
        <w:r>
          <w:fldChar w:fldCharType="end"/>
        </w:r>
      </w:hyperlink>
    </w:p>
    <w:p>
      <w:pPr>
        <w:pStyle w:val="TOC2"/>
        <w:tabs>
          <w:tab w:val="right" w:leader="dot" w:pos="8306"/>
        </w:tabs>
      </w:pPr>
      <w:hyperlink w:anchor="_Toc1238" w:history="1">
        <w:r>
          <w:rPr>
            <w:rFonts w:ascii="仿宋" w:eastAsia="仿宋" w:hAnsi="仿宋" w:cs="仿宋" w:hint="eastAsia"/>
            <w:lang w:eastAsia="zh-CN"/>
          </w:rPr>
          <w:t>(三)、建筑工程设计总体要求</w:t>
        </w:r>
        <w:r>
          <w:tab/>
        </w:r>
        <w:r>
          <w:fldChar w:fldCharType="begin"/>
        </w:r>
        <w:r>
          <w:instrText xml:space="preserve"> PAGEREF _Toc1238 \h </w:instrText>
        </w:r>
        <w:r>
          <w:fldChar w:fldCharType="separate"/>
        </w:r>
        <w:r>
          <w:t>19</w:t>
        </w:r>
        <w:r>
          <w:fldChar w:fldCharType="end"/>
        </w:r>
      </w:hyperlink>
    </w:p>
    <w:p>
      <w:pPr>
        <w:pStyle w:val="TOC2"/>
        <w:tabs>
          <w:tab w:val="right" w:leader="dot" w:pos="8306"/>
        </w:tabs>
      </w:pPr>
      <w:hyperlink w:anchor="_Toc30193" w:history="1">
        <w:r>
          <w:rPr>
            <w:rFonts w:ascii="仿宋" w:eastAsia="仿宋" w:hAnsi="仿宋" w:cs="仿宋" w:hint="eastAsia"/>
            <w:lang w:eastAsia="zh-CN"/>
          </w:rPr>
          <w:t>(四)、土建工程建设指标</w:t>
        </w:r>
        <w:r>
          <w:tab/>
        </w:r>
        <w:r>
          <w:fldChar w:fldCharType="begin"/>
        </w:r>
        <w:r>
          <w:instrText xml:space="preserve"> PAGEREF _Toc30193 \h </w:instrText>
        </w:r>
        <w:r>
          <w:fldChar w:fldCharType="separate"/>
        </w:r>
        <w:r>
          <w:t>20</w:t>
        </w:r>
        <w:r>
          <w:fldChar w:fldCharType="end"/>
        </w:r>
      </w:hyperlink>
    </w:p>
    <w:p>
      <w:pPr>
        <w:pStyle w:val="TOC1"/>
        <w:tabs>
          <w:tab w:val="right" w:leader="dot" w:pos="8306"/>
        </w:tabs>
      </w:pPr>
      <w:hyperlink w:anchor="_Toc29274" w:history="1">
        <w:r>
          <w:rPr>
            <w:rFonts w:ascii="仿宋" w:eastAsia="仿宋" w:hAnsi="仿宋" w:cs="仿宋" w:hint="eastAsia"/>
            <w:lang w:eastAsia="zh-CN"/>
          </w:rPr>
          <w:t>七、石英项目社会影响</w:t>
        </w:r>
        <w:r>
          <w:tab/>
        </w:r>
        <w:r>
          <w:fldChar w:fldCharType="begin"/>
        </w:r>
        <w:r>
          <w:instrText xml:space="preserve"> PAGEREF _Toc29274 \h </w:instrText>
        </w:r>
        <w:r>
          <w:fldChar w:fldCharType="separate"/>
        </w:r>
        <w:r>
          <w:t>20</w:t>
        </w:r>
        <w:r>
          <w:fldChar w:fldCharType="end"/>
        </w:r>
      </w:hyperlink>
    </w:p>
    <w:p>
      <w:pPr>
        <w:pStyle w:val="TOC2"/>
        <w:tabs>
          <w:tab w:val="right" w:leader="dot" w:pos="8306"/>
        </w:tabs>
      </w:pPr>
      <w:hyperlink w:anchor="_Toc28193" w:history="1">
        <w:r>
          <w:rPr>
            <w:rFonts w:ascii="仿宋" w:eastAsia="仿宋" w:hAnsi="仿宋" w:cs="仿宋" w:hint="eastAsia"/>
            <w:lang w:eastAsia="zh-CN"/>
          </w:rPr>
          <w:t>(一)、社会责任与义务</w:t>
        </w:r>
        <w:r>
          <w:tab/>
        </w:r>
        <w:r>
          <w:fldChar w:fldCharType="begin"/>
        </w:r>
        <w:r>
          <w:instrText xml:space="preserve"> PAGEREF _Toc28193 \h </w:instrText>
        </w:r>
        <w:r>
          <w:fldChar w:fldCharType="separate"/>
        </w:r>
        <w:r>
          <w:t>20</w:t>
        </w:r>
        <w:r>
          <w:fldChar w:fldCharType="end"/>
        </w:r>
      </w:hyperlink>
    </w:p>
    <w:p>
      <w:pPr>
        <w:pStyle w:val="TOC2"/>
        <w:tabs>
          <w:tab w:val="right" w:leader="dot" w:pos="8306"/>
        </w:tabs>
      </w:pPr>
      <w:hyperlink w:anchor="_Toc18233" w:history="1">
        <w:r>
          <w:rPr>
            <w:rFonts w:ascii="仿宋" w:eastAsia="仿宋" w:hAnsi="仿宋" w:cs="仿宋" w:hint="eastAsia"/>
            <w:lang w:eastAsia="zh-CN"/>
          </w:rPr>
          <w:t>(二)、社会参与与沟通</w:t>
        </w:r>
        <w:r>
          <w:tab/>
        </w:r>
        <w:r>
          <w:fldChar w:fldCharType="begin"/>
        </w:r>
        <w:r>
          <w:instrText xml:space="preserve"> PAGEREF _Toc18233 \h </w:instrText>
        </w:r>
        <w:r>
          <w:fldChar w:fldCharType="separate"/>
        </w:r>
        <w:r>
          <w:t>21</w:t>
        </w:r>
        <w:r>
          <w:fldChar w:fldCharType="end"/>
        </w:r>
      </w:hyperlink>
    </w:p>
    <w:p>
      <w:pPr>
        <w:pStyle w:val="TOC1"/>
        <w:tabs>
          <w:tab w:val="right" w:leader="dot" w:pos="8306"/>
        </w:tabs>
      </w:pPr>
      <w:hyperlink w:anchor="_Toc14427" w:history="1">
        <w:r>
          <w:rPr>
            <w:rFonts w:ascii="仿宋" w:eastAsia="仿宋" w:hAnsi="仿宋" w:cs="仿宋" w:hint="eastAsia"/>
            <w:lang w:eastAsia="zh-CN"/>
          </w:rPr>
          <w:t>八、石英项目风险管理</w:t>
        </w:r>
        <w:r>
          <w:tab/>
        </w:r>
        <w:r>
          <w:fldChar w:fldCharType="begin"/>
        </w:r>
        <w:r>
          <w:instrText xml:space="preserve"> PAGEREF _Toc14427 \h </w:instrText>
        </w:r>
        <w:r>
          <w:fldChar w:fldCharType="separate"/>
        </w:r>
        <w:r>
          <w:t>22</w:t>
        </w:r>
        <w:r>
          <w:fldChar w:fldCharType="end"/>
        </w:r>
      </w:hyperlink>
    </w:p>
    <w:p>
      <w:pPr>
        <w:pStyle w:val="TOC2"/>
        <w:tabs>
          <w:tab w:val="right" w:leader="dot" w:pos="8306"/>
        </w:tabs>
      </w:pPr>
      <w:hyperlink w:anchor="_Toc2725" w:history="1">
        <w:r>
          <w:rPr>
            <w:rFonts w:ascii="仿宋" w:eastAsia="仿宋" w:hAnsi="仿宋" w:cs="仿宋" w:hint="eastAsia"/>
            <w:lang w:eastAsia="zh-CN"/>
          </w:rPr>
          <w:t>(一)、风险识别与评估</w:t>
        </w:r>
        <w:r>
          <w:tab/>
        </w:r>
        <w:r>
          <w:fldChar w:fldCharType="begin"/>
        </w:r>
        <w:r>
          <w:instrText xml:space="preserve"> PAGEREF _Toc2725 \h </w:instrText>
        </w:r>
        <w:r>
          <w:fldChar w:fldCharType="separate"/>
        </w:r>
        <w:r>
          <w:t>22</w:t>
        </w:r>
        <w:r>
          <w:fldChar w:fldCharType="end"/>
        </w:r>
      </w:hyperlink>
    </w:p>
    <w:p>
      <w:pPr>
        <w:pStyle w:val="TOC2"/>
        <w:tabs>
          <w:tab w:val="right" w:leader="dot" w:pos="8306"/>
        </w:tabs>
      </w:pPr>
      <w:hyperlink w:anchor="_Toc4578" w:history="1">
        <w:r>
          <w:rPr>
            <w:rFonts w:ascii="仿宋" w:eastAsia="仿宋" w:hAnsi="仿宋" w:cs="仿宋" w:hint="eastAsia"/>
            <w:lang w:eastAsia="zh-CN"/>
          </w:rPr>
          <w:t>(二)、风险应对策略</w:t>
        </w:r>
        <w:r>
          <w:tab/>
        </w:r>
        <w:r>
          <w:fldChar w:fldCharType="begin"/>
        </w:r>
        <w:r>
          <w:instrText xml:space="preserve"> PAGEREF _Toc4578 \h </w:instrText>
        </w:r>
        <w:r>
          <w:fldChar w:fldCharType="separate"/>
        </w:r>
        <w:r>
          <w:t>23</w:t>
        </w:r>
        <w:r>
          <w:fldChar w:fldCharType="end"/>
        </w:r>
      </w:hyperlink>
    </w:p>
    <w:p>
      <w:pPr>
        <w:pStyle w:val="TOC2"/>
        <w:tabs>
          <w:tab w:val="right" w:leader="dot" w:pos="8306"/>
        </w:tabs>
      </w:pPr>
      <w:hyperlink w:anchor="_Toc29774" w:history="1">
        <w:r>
          <w:rPr>
            <w:rFonts w:ascii="仿宋" w:eastAsia="仿宋" w:hAnsi="仿宋" w:cs="仿宋" w:hint="eastAsia"/>
            <w:lang w:eastAsia="zh-CN"/>
          </w:rPr>
          <w:t>(三)、风险监控与控制</w:t>
        </w:r>
        <w:r>
          <w:tab/>
        </w:r>
        <w:r>
          <w:fldChar w:fldCharType="begin"/>
        </w:r>
        <w:r>
          <w:instrText xml:space="preserve"> PAGEREF _Toc29774 \h </w:instrText>
        </w:r>
        <w:r>
          <w:fldChar w:fldCharType="separate"/>
        </w:r>
        <w:r>
          <w:t>25</w:t>
        </w:r>
        <w:r>
          <w:fldChar w:fldCharType="end"/>
        </w:r>
      </w:hyperlink>
    </w:p>
    <w:p>
      <w:pPr>
        <w:pStyle w:val="TOC1"/>
        <w:tabs>
          <w:tab w:val="right" w:leader="dot" w:pos="8306"/>
        </w:tabs>
      </w:pPr>
      <w:hyperlink w:anchor="_Toc19795" w:history="1">
        <w:r>
          <w:rPr>
            <w:rFonts w:ascii="仿宋" w:eastAsia="仿宋" w:hAnsi="仿宋" w:cs="仿宋" w:hint="eastAsia"/>
            <w:lang w:eastAsia="zh-CN"/>
          </w:rPr>
          <w:t>九、石英项目投资规划</w:t>
        </w:r>
        <w:r>
          <w:tab/>
        </w:r>
        <w:r>
          <w:fldChar w:fldCharType="begin"/>
        </w:r>
        <w:r>
          <w:instrText xml:space="preserve"> PAGEREF _Toc19795 \h </w:instrText>
        </w:r>
        <w:r>
          <w:fldChar w:fldCharType="separate"/>
        </w:r>
        <w:r>
          <w:t>26</w:t>
        </w:r>
        <w:r>
          <w:fldChar w:fldCharType="end"/>
        </w:r>
      </w:hyperlink>
    </w:p>
    <w:p>
      <w:pPr>
        <w:pStyle w:val="TOC2"/>
        <w:tabs>
          <w:tab w:val="right" w:leader="dot" w:pos="8306"/>
        </w:tabs>
      </w:pPr>
      <w:hyperlink w:anchor="_Toc18264" w:history="1">
        <w:r>
          <w:rPr>
            <w:rFonts w:ascii="仿宋" w:eastAsia="仿宋" w:hAnsi="仿宋" w:cs="仿宋" w:hint="eastAsia"/>
            <w:lang w:eastAsia="zh-CN"/>
          </w:rPr>
          <w:t>(一)、石英项目总投资估算</w:t>
        </w:r>
        <w:r>
          <w:tab/>
        </w:r>
        <w:r>
          <w:fldChar w:fldCharType="begin"/>
        </w:r>
        <w:r>
          <w:instrText xml:space="preserve"> PAGEREF _Toc18264 \h </w:instrText>
        </w:r>
        <w:r>
          <w:fldChar w:fldCharType="separate"/>
        </w:r>
        <w:r>
          <w:t>26</w:t>
        </w:r>
        <w:r>
          <w:fldChar w:fldCharType="end"/>
        </w:r>
      </w:hyperlink>
    </w:p>
    <w:p>
      <w:pPr>
        <w:pStyle w:val="TOC2"/>
        <w:tabs>
          <w:tab w:val="right" w:leader="dot" w:pos="8306"/>
        </w:tabs>
      </w:pPr>
      <w:hyperlink w:anchor="_Toc30777" w:history="1">
        <w:r>
          <w:rPr>
            <w:rFonts w:ascii="仿宋" w:eastAsia="仿宋" w:hAnsi="仿宋" w:cs="仿宋" w:hint="eastAsia"/>
            <w:lang w:eastAsia="zh-CN"/>
          </w:rPr>
          <w:t>(二)、资金筹措</w:t>
        </w:r>
        <w:r>
          <w:tab/>
        </w:r>
        <w:r>
          <w:fldChar w:fldCharType="begin"/>
        </w:r>
        <w:r>
          <w:instrText xml:space="preserve"> PAGEREF _Toc30777 \h </w:instrText>
        </w:r>
        <w:r>
          <w:fldChar w:fldCharType="separate"/>
        </w:r>
        <w:r>
          <w:t>27</w:t>
        </w:r>
        <w:r>
          <w:fldChar w:fldCharType="end"/>
        </w:r>
      </w:hyperlink>
    </w:p>
    <w:p>
      <w:pPr>
        <w:pStyle w:val="TOC1"/>
        <w:tabs>
          <w:tab w:val="right" w:leader="dot" w:pos="8306"/>
        </w:tabs>
      </w:pPr>
      <w:hyperlink w:anchor="_Toc15929" w:history="1">
        <w:r>
          <w:rPr>
            <w:rFonts w:ascii="仿宋" w:eastAsia="仿宋" w:hAnsi="仿宋" w:cs="仿宋" w:hint="eastAsia"/>
            <w:lang w:eastAsia="zh-CN"/>
          </w:rPr>
          <w:t>十、生产安全保护</w:t>
        </w:r>
        <w:r>
          <w:tab/>
        </w:r>
        <w:r>
          <w:fldChar w:fldCharType="begin"/>
        </w:r>
        <w:r>
          <w:instrText xml:space="preserve"> PAGEREF _Toc15929 \h </w:instrText>
        </w:r>
        <w:r>
          <w:fldChar w:fldCharType="separate"/>
        </w:r>
        <w:r>
          <w:t>28</w:t>
        </w:r>
        <w:r>
          <w:fldChar w:fldCharType="end"/>
        </w:r>
      </w:hyperlink>
    </w:p>
    <w:p>
      <w:pPr>
        <w:pStyle w:val="TOC2"/>
        <w:tabs>
          <w:tab w:val="right" w:leader="dot" w:pos="8306"/>
        </w:tabs>
      </w:pPr>
      <w:hyperlink w:anchor="_Toc510" w:history="1">
        <w:r>
          <w:rPr>
            <w:rFonts w:ascii="仿宋" w:eastAsia="仿宋" w:hAnsi="仿宋" w:cs="仿宋" w:hint="eastAsia"/>
            <w:lang w:eastAsia="zh-CN"/>
          </w:rPr>
          <w:t>(一)、消防安全</w:t>
        </w:r>
        <w:r>
          <w:tab/>
        </w:r>
        <w:r>
          <w:fldChar w:fldCharType="begin"/>
        </w:r>
        <w:r>
          <w:instrText xml:space="preserve"> PAGEREF _Toc510 \h </w:instrText>
        </w:r>
        <w:r>
          <w:fldChar w:fldCharType="separate"/>
        </w:r>
        <w:r>
          <w:t>28</w:t>
        </w:r>
        <w:r>
          <w:fldChar w:fldCharType="end"/>
        </w:r>
      </w:hyperlink>
    </w:p>
    <w:p>
      <w:pPr>
        <w:pStyle w:val="TOC2"/>
        <w:tabs>
          <w:tab w:val="right" w:leader="dot" w:pos="8306"/>
        </w:tabs>
      </w:pPr>
      <w:hyperlink w:anchor="_Toc22099" w:history="1">
        <w:r>
          <w:rPr>
            <w:rFonts w:ascii="仿宋" w:eastAsia="仿宋" w:hAnsi="仿宋" w:cs="仿宋" w:hint="eastAsia"/>
            <w:lang w:eastAsia="zh-CN"/>
          </w:rPr>
          <w:t>(二)、防火防爆总图布置措施</w:t>
        </w:r>
        <w:r>
          <w:tab/>
        </w:r>
        <w:r>
          <w:fldChar w:fldCharType="begin"/>
        </w:r>
        <w:r>
          <w:instrText xml:space="preserve"> PAGEREF _Toc22099 \h </w:instrText>
        </w:r>
        <w:r>
          <w:fldChar w:fldCharType="separate"/>
        </w:r>
        <w:r>
          <w:t>29</w:t>
        </w:r>
        <w:r>
          <w:fldChar w:fldCharType="end"/>
        </w:r>
      </w:hyperlink>
    </w:p>
    <w:p>
      <w:pPr>
        <w:pStyle w:val="TOC2"/>
        <w:tabs>
          <w:tab w:val="right" w:leader="dot" w:pos="8306"/>
        </w:tabs>
      </w:pPr>
      <w:hyperlink w:anchor="_Toc6037" w:history="1">
        <w:r>
          <w:rPr>
            <w:rFonts w:ascii="仿宋" w:eastAsia="仿宋" w:hAnsi="仿宋" w:cs="仿宋" w:hint="eastAsia"/>
            <w:lang w:eastAsia="zh-CN"/>
          </w:rPr>
          <w:t>(三)、自然灾害防范措施</w:t>
        </w:r>
        <w:r>
          <w:tab/>
        </w:r>
        <w:r>
          <w:fldChar w:fldCharType="begin"/>
        </w:r>
        <w:r>
          <w:instrText xml:space="preserve"> PAGEREF _Toc6037 \h </w:instrText>
        </w:r>
        <w:r>
          <w:fldChar w:fldCharType="separate"/>
        </w:r>
        <w:r>
          <w:t>30</w:t>
        </w:r>
        <w:r>
          <w:fldChar w:fldCharType="end"/>
        </w:r>
      </w:hyperlink>
    </w:p>
    <w:p>
      <w:pPr>
        <w:pStyle w:val="TOC2"/>
        <w:tabs>
          <w:tab w:val="right" w:leader="dot" w:pos="8306"/>
        </w:tabs>
      </w:pPr>
      <w:hyperlink w:anchor="_Toc385" w:history="1">
        <w:r>
          <w:rPr>
            <w:rFonts w:ascii="仿宋" w:eastAsia="仿宋" w:hAnsi="仿宋" w:cs="仿宋" w:hint="eastAsia"/>
            <w:lang w:eastAsia="zh-CN"/>
          </w:rPr>
          <w:t>(四)、安全色及安全标志使用要求</w:t>
        </w:r>
        <w:r>
          <w:tab/>
        </w:r>
        <w:r>
          <w:fldChar w:fldCharType="begin"/>
        </w:r>
        <w:r>
          <w:instrText xml:space="preserve"> PAGEREF _Toc385 \h </w:instrText>
        </w:r>
        <w:r>
          <w:fldChar w:fldCharType="separate"/>
        </w:r>
        <w:r>
          <w:t>31</w:t>
        </w:r>
        <w:r>
          <w:fldChar w:fldCharType="end"/>
        </w:r>
      </w:hyperlink>
    </w:p>
    <w:p>
      <w:pPr>
        <w:pStyle w:val="TOC2"/>
        <w:tabs>
          <w:tab w:val="right" w:leader="dot" w:pos="8306"/>
        </w:tabs>
      </w:pPr>
      <w:hyperlink w:anchor="_Toc16728" w:history="1">
        <w:r>
          <w:rPr>
            <w:rFonts w:ascii="仿宋" w:eastAsia="仿宋" w:hAnsi="仿宋" w:cs="仿宋" w:hint="eastAsia"/>
            <w:lang w:eastAsia="zh-CN"/>
          </w:rPr>
          <w:t>(五)、防尘防毒措施</w:t>
        </w:r>
        <w:r>
          <w:tab/>
        </w:r>
        <w:r>
          <w:fldChar w:fldCharType="begin"/>
        </w:r>
        <w:r>
          <w:instrText xml:space="preserve"> PAGEREF _Toc16728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56" w:history="1">
        <w:r>
          <w:rPr>
            <w:rFonts w:ascii="仿宋" w:eastAsia="仿宋" w:hAnsi="仿宋" w:cs="仿宋" w:hint="eastAsia"/>
            <w:lang w:eastAsia="zh-CN"/>
          </w:rPr>
          <w:t>(六)、防静电、触电防护及防雷措施</w:t>
        </w:r>
        <w:r>
          <w:tab/>
        </w:r>
        <w:r>
          <w:fldChar w:fldCharType="begin"/>
        </w:r>
        <w:r>
          <w:instrText xml:space="preserve"> PAGEREF _Toc13556 \h </w:instrText>
        </w:r>
        <w:r>
          <w:fldChar w:fldCharType="separate"/>
        </w:r>
        <w:r>
          <w:t>33</w:t>
        </w:r>
        <w:r>
          <w:fldChar w:fldCharType="end"/>
        </w:r>
      </w:hyperlink>
    </w:p>
    <w:p>
      <w:pPr>
        <w:pStyle w:val="TOC2"/>
        <w:tabs>
          <w:tab w:val="right" w:leader="dot" w:pos="8306"/>
        </w:tabs>
      </w:pPr>
      <w:hyperlink w:anchor="_Toc31978" w:history="1">
        <w:r>
          <w:rPr>
            <w:rFonts w:ascii="仿宋" w:eastAsia="仿宋" w:hAnsi="仿宋" w:cs="仿宋" w:hint="eastAsia"/>
            <w:lang w:eastAsia="zh-CN"/>
          </w:rPr>
          <w:t>(七)、机械设备安全保障措施</w:t>
        </w:r>
        <w:r>
          <w:tab/>
        </w:r>
        <w:r>
          <w:fldChar w:fldCharType="begin"/>
        </w:r>
        <w:r>
          <w:instrText xml:space="preserve"> PAGEREF _Toc31978 \h </w:instrText>
        </w:r>
        <w:r>
          <w:fldChar w:fldCharType="separate"/>
        </w:r>
        <w:r>
          <w:t>34</w:t>
        </w:r>
        <w:r>
          <w:fldChar w:fldCharType="end"/>
        </w:r>
      </w:hyperlink>
    </w:p>
    <w:p>
      <w:pPr>
        <w:pStyle w:val="TOC1"/>
        <w:tabs>
          <w:tab w:val="right" w:leader="dot" w:pos="8306"/>
        </w:tabs>
      </w:pPr>
      <w:hyperlink w:anchor="_Toc18452" w:history="1">
        <w:r>
          <w:rPr>
            <w:rFonts w:ascii="仿宋" w:eastAsia="仿宋" w:hAnsi="仿宋" w:cs="仿宋" w:hint="eastAsia"/>
            <w:lang w:eastAsia="zh-CN"/>
          </w:rPr>
          <w:t>十一、石英项目人力资源管理</w:t>
        </w:r>
        <w:r>
          <w:tab/>
        </w:r>
        <w:r>
          <w:fldChar w:fldCharType="begin"/>
        </w:r>
        <w:r>
          <w:instrText xml:space="preserve"> PAGEREF _Toc18452 \h </w:instrText>
        </w:r>
        <w:r>
          <w:fldChar w:fldCharType="separate"/>
        </w:r>
        <w:r>
          <w:t>35</w:t>
        </w:r>
        <w:r>
          <w:fldChar w:fldCharType="end"/>
        </w:r>
      </w:hyperlink>
    </w:p>
    <w:p>
      <w:pPr>
        <w:pStyle w:val="TOC2"/>
        <w:tabs>
          <w:tab w:val="right" w:leader="dot" w:pos="8306"/>
        </w:tabs>
      </w:pPr>
      <w:hyperlink w:anchor="_Toc6948" w:history="1">
        <w:r>
          <w:rPr>
            <w:rFonts w:ascii="仿宋" w:eastAsia="仿宋" w:hAnsi="仿宋" w:cs="仿宋" w:hint="eastAsia"/>
            <w:lang w:eastAsia="zh-CN"/>
          </w:rPr>
          <w:t>(一)、建立健全的预算管理制度</w:t>
        </w:r>
        <w:r>
          <w:tab/>
        </w:r>
        <w:r>
          <w:fldChar w:fldCharType="begin"/>
        </w:r>
        <w:r>
          <w:instrText xml:space="preserve"> PAGEREF _Toc6948 \h </w:instrText>
        </w:r>
        <w:r>
          <w:fldChar w:fldCharType="separate"/>
        </w:r>
        <w:r>
          <w:t>35</w:t>
        </w:r>
        <w:r>
          <w:fldChar w:fldCharType="end"/>
        </w:r>
      </w:hyperlink>
    </w:p>
    <w:p>
      <w:pPr>
        <w:pStyle w:val="TOC2"/>
        <w:tabs>
          <w:tab w:val="right" w:leader="dot" w:pos="8306"/>
        </w:tabs>
      </w:pPr>
      <w:hyperlink w:anchor="_Toc27451" w:history="1">
        <w:r>
          <w:rPr>
            <w:rFonts w:ascii="仿宋" w:eastAsia="仿宋" w:hAnsi="仿宋" w:cs="仿宋" w:hint="eastAsia"/>
            <w:lang w:eastAsia="zh-CN"/>
          </w:rPr>
          <w:t>(二)、加强资金流动监控</w:t>
        </w:r>
        <w:r>
          <w:tab/>
        </w:r>
        <w:r>
          <w:fldChar w:fldCharType="begin"/>
        </w:r>
        <w:r>
          <w:instrText xml:space="preserve"> PAGEREF _Toc27451 \h </w:instrText>
        </w:r>
        <w:r>
          <w:fldChar w:fldCharType="separate"/>
        </w:r>
        <w:r>
          <w:t>37</w:t>
        </w:r>
        <w:r>
          <w:fldChar w:fldCharType="end"/>
        </w:r>
      </w:hyperlink>
    </w:p>
    <w:p>
      <w:pPr>
        <w:pStyle w:val="TOC2"/>
        <w:tabs>
          <w:tab w:val="right" w:leader="dot" w:pos="8306"/>
        </w:tabs>
      </w:pPr>
      <w:hyperlink w:anchor="_Toc10828" w:history="1">
        <w:r>
          <w:rPr>
            <w:rFonts w:ascii="仿宋" w:eastAsia="仿宋" w:hAnsi="仿宋" w:cs="仿宋" w:hint="eastAsia"/>
            <w:lang w:eastAsia="zh-CN"/>
          </w:rPr>
          <w:t>(三)、制定完善的风险控制机制</w:t>
        </w:r>
        <w:r>
          <w:tab/>
        </w:r>
        <w:r>
          <w:fldChar w:fldCharType="begin"/>
        </w:r>
        <w:r>
          <w:instrText xml:space="preserve"> PAGEREF _Toc10828 \h </w:instrText>
        </w:r>
        <w:r>
          <w:fldChar w:fldCharType="separate"/>
        </w:r>
        <w:r>
          <w:t>38</w:t>
        </w:r>
        <w:r>
          <w:fldChar w:fldCharType="end"/>
        </w:r>
      </w:hyperlink>
    </w:p>
    <w:p>
      <w:pPr>
        <w:pStyle w:val="TOC2"/>
        <w:tabs>
          <w:tab w:val="right" w:leader="dot" w:pos="8306"/>
        </w:tabs>
      </w:pPr>
      <w:hyperlink w:anchor="_Toc32139" w:history="1">
        <w:r>
          <w:rPr>
            <w:rFonts w:ascii="仿宋" w:eastAsia="仿宋" w:hAnsi="仿宋" w:cs="仿宋" w:hint="eastAsia"/>
            <w:lang w:eastAsia="zh-CN"/>
          </w:rPr>
          <w:t>(四)、优化成本管理</w:t>
        </w:r>
        <w:r>
          <w:tab/>
        </w:r>
        <w:r>
          <w:fldChar w:fldCharType="begin"/>
        </w:r>
        <w:r>
          <w:instrText xml:space="preserve"> PAGEREF _Toc32139 \h </w:instrText>
        </w:r>
        <w:r>
          <w:fldChar w:fldCharType="separate"/>
        </w:r>
        <w:r>
          <w:t>39</w:t>
        </w:r>
        <w:r>
          <w:fldChar w:fldCharType="end"/>
        </w:r>
      </w:hyperlink>
    </w:p>
    <w:p>
      <w:pPr>
        <w:pStyle w:val="TOC1"/>
        <w:tabs>
          <w:tab w:val="right" w:leader="dot" w:pos="8306"/>
        </w:tabs>
      </w:pPr>
      <w:hyperlink w:anchor="_Toc14121" w:history="1">
        <w:r>
          <w:rPr>
            <w:rFonts w:ascii="仿宋" w:eastAsia="仿宋" w:hAnsi="仿宋" w:cs="仿宋" w:hint="eastAsia"/>
            <w:lang w:eastAsia="zh-CN"/>
          </w:rPr>
          <w:t>十二、石英项目财务管理</w:t>
        </w:r>
        <w:r>
          <w:tab/>
        </w:r>
        <w:r>
          <w:fldChar w:fldCharType="begin"/>
        </w:r>
        <w:r>
          <w:instrText xml:space="preserve"> PAGEREF _Toc14121 \h </w:instrText>
        </w:r>
        <w:r>
          <w:fldChar w:fldCharType="separate"/>
        </w:r>
        <w:r>
          <w:t>41</w:t>
        </w:r>
        <w:r>
          <w:fldChar w:fldCharType="end"/>
        </w:r>
      </w:hyperlink>
    </w:p>
    <w:p>
      <w:pPr>
        <w:pStyle w:val="TOC2"/>
        <w:tabs>
          <w:tab w:val="right" w:leader="dot" w:pos="8306"/>
        </w:tabs>
      </w:pPr>
      <w:hyperlink w:anchor="_Toc556" w:history="1">
        <w:r>
          <w:rPr>
            <w:rFonts w:ascii="仿宋" w:eastAsia="仿宋" w:hAnsi="仿宋" w:cs="仿宋" w:hint="eastAsia"/>
            <w:lang w:eastAsia="zh-CN"/>
          </w:rPr>
          <w:t>(一)、资金需求大</w:t>
        </w:r>
        <w:r>
          <w:tab/>
        </w:r>
        <w:r>
          <w:fldChar w:fldCharType="begin"/>
        </w:r>
        <w:r>
          <w:instrText xml:space="preserve"> PAGEREF _Toc556 \h </w:instrText>
        </w:r>
        <w:r>
          <w:fldChar w:fldCharType="separate"/>
        </w:r>
        <w:r>
          <w:t>41</w:t>
        </w:r>
        <w:r>
          <w:fldChar w:fldCharType="end"/>
        </w:r>
      </w:hyperlink>
    </w:p>
    <w:p>
      <w:pPr>
        <w:pStyle w:val="TOC2"/>
        <w:tabs>
          <w:tab w:val="right" w:leader="dot" w:pos="8306"/>
        </w:tabs>
      </w:pPr>
      <w:hyperlink w:anchor="_Toc17340" w:history="1">
        <w:r>
          <w:rPr>
            <w:rFonts w:ascii="仿宋" w:eastAsia="仿宋" w:hAnsi="仿宋" w:cs="仿宋" w:hint="eastAsia"/>
            <w:lang w:eastAsia="zh-CN"/>
          </w:rPr>
          <w:t>(二)、研发周期长</w:t>
        </w:r>
        <w:r>
          <w:tab/>
        </w:r>
        <w:r>
          <w:fldChar w:fldCharType="begin"/>
        </w:r>
        <w:r>
          <w:instrText xml:space="preserve"> PAGEREF _Toc17340 \h </w:instrText>
        </w:r>
        <w:r>
          <w:fldChar w:fldCharType="separate"/>
        </w:r>
        <w:r>
          <w:t>42</w:t>
        </w:r>
        <w:r>
          <w:fldChar w:fldCharType="end"/>
        </w:r>
      </w:hyperlink>
    </w:p>
    <w:p>
      <w:pPr>
        <w:pStyle w:val="TOC2"/>
        <w:tabs>
          <w:tab w:val="right" w:leader="dot" w:pos="8306"/>
        </w:tabs>
      </w:pPr>
      <w:hyperlink w:anchor="_Toc14512" w:history="1">
        <w:r>
          <w:rPr>
            <w:rFonts w:ascii="仿宋" w:eastAsia="仿宋" w:hAnsi="仿宋" w:cs="仿宋" w:hint="eastAsia"/>
            <w:lang w:eastAsia="zh-CN"/>
          </w:rPr>
          <w:t>(三)、市场风险大</w:t>
        </w:r>
        <w:r>
          <w:tab/>
        </w:r>
        <w:r>
          <w:fldChar w:fldCharType="begin"/>
        </w:r>
        <w:r>
          <w:instrText xml:space="preserve"> PAGEREF _Toc14512 \h </w:instrText>
        </w:r>
        <w:r>
          <w:fldChar w:fldCharType="separate"/>
        </w:r>
        <w:r>
          <w:t>43</w:t>
        </w:r>
        <w:r>
          <w:fldChar w:fldCharType="end"/>
        </w:r>
      </w:hyperlink>
    </w:p>
    <w:p>
      <w:pPr>
        <w:pStyle w:val="TOC2"/>
        <w:tabs>
          <w:tab w:val="right" w:leader="dot" w:pos="8306"/>
        </w:tabs>
      </w:pPr>
      <w:hyperlink w:anchor="_Toc2203" w:history="1">
        <w:r>
          <w:rPr>
            <w:rFonts w:ascii="仿宋" w:eastAsia="仿宋" w:hAnsi="仿宋" w:cs="仿宋" w:hint="eastAsia"/>
            <w:lang w:eastAsia="zh-CN"/>
          </w:rPr>
          <w:t>(四)、利润率高</w:t>
        </w:r>
        <w:r>
          <w:tab/>
        </w:r>
        <w:r>
          <w:fldChar w:fldCharType="begin"/>
        </w:r>
        <w:r>
          <w:instrText xml:space="preserve"> PAGEREF _Toc2203 \h </w:instrText>
        </w:r>
        <w:r>
          <w:fldChar w:fldCharType="separate"/>
        </w:r>
        <w:r>
          <w:t>45</w:t>
        </w:r>
        <w:r>
          <w:fldChar w:fldCharType="end"/>
        </w:r>
      </w:hyperlink>
    </w:p>
    <w:p>
      <w:pPr>
        <w:pStyle w:val="TOC1"/>
        <w:tabs>
          <w:tab w:val="right" w:leader="dot" w:pos="8306"/>
        </w:tabs>
      </w:pPr>
      <w:hyperlink w:anchor="_Toc14709" w:history="1">
        <w:r>
          <w:rPr>
            <w:rFonts w:ascii="仿宋" w:eastAsia="仿宋" w:hAnsi="仿宋" w:cs="仿宋" w:hint="eastAsia"/>
            <w:lang w:eastAsia="zh-CN"/>
          </w:rPr>
          <w:t>十三、石英项目实施时间节点</w:t>
        </w:r>
        <w:r>
          <w:tab/>
        </w:r>
        <w:r>
          <w:fldChar w:fldCharType="begin"/>
        </w:r>
        <w:r>
          <w:instrText xml:space="preserve"> PAGEREF _Toc14709 \h </w:instrText>
        </w:r>
        <w:r>
          <w:fldChar w:fldCharType="separate"/>
        </w:r>
        <w:r>
          <w:t>47</w:t>
        </w:r>
        <w:r>
          <w:fldChar w:fldCharType="end"/>
        </w:r>
      </w:hyperlink>
    </w:p>
    <w:p>
      <w:pPr>
        <w:pStyle w:val="TOC2"/>
        <w:tabs>
          <w:tab w:val="right" w:leader="dot" w:pos="8306"/>
        </w:tabs>
      </w:pPr>
      <w:hyperlink w:anchor="_Toc32322" w:history="1">
        <w:r>
          <w:rPr>
            <w:rFonts w:ascii="仿宋" w:eastAsia="仿宋" w:hAnsi="仿宋" w:cs="仿宋" w:hint="eastAsia"/>
            <w:lang w:eastAsia="zh-CN"/>
          </w:rPr>
          <w:t>(一)、石英项目启动阶段时间节点</w:t>
        </w:r>
        <w:r>
          <w:tab/>
        </w:r>
        <w:r>
          <w:fldChar w:fldCharType="begin"/>
        </w:r>
        <w:r>
          <w:instrText xml:space="preserve"> PAGEREF _Toc32322 \h </w:instrText>
        </w:r>
        <w:r>
          <w:fldChar w:fldCharType="separate"/>
        </w:r>
        <w:r>
          <w:t>47</w:t>
        </w:r>
        <w:r>
          <w:fldChar w:fldCharType="end"/>
        </w:r>
      </w:hyperlink>
    </w:p>
    <w:p>
      <w:pPr>
        <w:pStyle w:val="TOC2"/>
        <w:tabs>
          <w:tab w:val="right" w:leader="dot" w:pos="8306"/>
        </w:tabs>
      </w:pPr>
      <w:hyperlink w:anchor="_Toc15933" w:history="1">
        <w:r>
          <w:rPr>
            <w:rFonts w:ascii="仿宋" w:eastAsia="仿宋" w:hAnsi="仿宋" w:cs="仿宋" w:hint="eastAsia"/>
            <w:lang w:eastAsia="zh-CN"/>
          </w:rPr>
          <w:t>(二)、石英项目执行阶段时间节点</w:t>
        </w:r>
        <w:r>
          <w:tab/>
        </w:r>
        <w:r>
          <w:fldChar w:fldCharType="begin"/>
        </w:r>
        <w:r>
          <w:instrText xml:space="preserve"> PAGEREF _Toc15933 \h </w:instrText>
        </w:r>
        <w:r>
          <w:fldChar w:fldCharType="separate"/>
        </w:r>
        <w:r>
          <w:t>49</w:t>
        </w:r>
        <w:r>
          <w:fldChar w:fldCharType="end"/>
        </w:r>
      </w:hyperlink>
    </w:p>
    <w:p>
      <w:pPr>
        <w:pStyle w:val="TOC2"/>
        <w:tabs>
          <w:tab w:val="right" w:leader="dot" w:pos="8306"/>
        </w:tabs>
      </w:pPr>
      <w:hyperlink w:anchor="_Toc21976" w:history="1">
        <w:r>
          <w:rPr>
            <w:rFonts w:ascii="仿宋" w:eastAsia="仿宋" w:hAnsi="仿宋" w:cs="仿宋" w:hint="eastAsia"/>
            <w:lang w:eastAsia="zh-CN"/>
          </w:rPr>
          <w:t>(三)、石英项目完成阶段时间节点</w:t>
        </w:r>
        <w:r>
          <w:tab/>
        </w:r>
        <w:r>
          <w:fldChar w:fldCharType="begin"/>
        </w:r>
        <w:r>
          <w:instrText xml:space="preserve"> PAGEREF _Toc21976 \h </w:instrText>
        </w:r>
        <w:r>
          <w:fldChar w:fldCharType="separate"/>
        </w:r>
        <w:r>
          <w:t>50</w:t>
        </w:r>
        <w:r>
          <w:fldChar w:fldCharType="end"/>
        </w:r>
      </w:hyperlink>
    </w:p>
    <w:p>
      <w:pPr>
        <w:pStyle w:val="TOC1"/>
        <w:tabs>
          <w:tab w:val="right" w:leader="dot" w:pos="8306"/>
        </w:tabs>
      </w:pPr>
      <w:hyperlink w:anchor="_Toc16465" w:history="1">
        <w:r>
          <w:rPr>
            <w:rFonts w:ascii="仿宋" w:eastAsia="仿宋" w:hAnsi="仿宋" w:cs="仿宋" w:hint="eastAsia"/>
            <w:lang w:eastAsia="zh-CN"/>
          </w:rPr>
          <w:t>十四、利益相关者分析与沟通计划</w:t>
        </w:r>
        <w:r>
          <w:tab/>
        </w:r>
        <w:r>
          <w:fldChar w:fldCharType="begin"/>
        </w:r>
        <w:r>
          <w:instrText xml:space="preserve"> PAGEREF _Toc16465 \h </w:instrText>
        </w:r>
        <w:r>
          <w:fldChar w:fldCharType="separate"/>
        </w:r>
        <w:r>
          <w:t>50</w:t>
        </w:r>
        <w:r>
          <w:fldChar w:fldCharType="end"/>
        </w:r>
      </w:hyperlink>
    </w:p>
    <w:p>
      <w:pPr>
        <w:pStyle w:val="TOC2"/>
        <w:tabs>
          <w:tab w:val="right" w:leader="dot" w:pos="8306"/>
        </w:tabs>
      </w:pPr>
      <w:hyperlink w:anchor="_Toc1340" w:history="1">
        <w:r>
          <w:rPr>
            <w:rFonts w:ascii="仿宋" w:eastAsia="仿宋" w:hAnsi="仿宋" w:cs="仿宋" w:hint="eastAsia"/>
            <w:lang w:eastAsia="zh-CN"/>
          </w:rPr>
          <w:t>(一)、利益相关者分析</w:t>
        </w:r>
        <w:r>
          <w:tab/>
        </w:r>
        <w:r>
          <w:fldChar w:fldCharType="begin"/>
        </w:r>
        <w:r>
          <w:instrText xml:space="preserve"> PAGEREF _Toc1340 \h </w:instrText>
        </w:r>
        <w:r>
          <w:fldChar w:fldCharType="separate"/>
        </w:r>
        <w:r>
          <w:t>50</w:t>
        </w:r>
        <w:r>
          <w:fldChar w:fldCharType="end"/>
        </w:r>
      </w:hyperlink>
    </w:p>
    <w:p>
      <w:pPr>
        <w:pStyle w:val="TOC2"/>
        <w:tabs>
          <w:tab w:val="right" w:leader="dot" w:pos="8306"/>
        </w:tabs>
      </w:pPr>
      <w:hyperlink w:anchor="_Toc8423" w:history="1">
        <w:r>
          <w:rPr>
            <w:rFonts w:ascii="仿宋" w:eastAsia="仿宋" w:hAnsi="仿宋" w:cs="仿宋" w:hint="eastAsia"/>
            <w:lang w:eastAsia="zh-CN"/>
          </w:rPr>
          <w:t>(二)、沟通计划</w:t>
        </w:r>
        <w:r>
          <w:tab/>
        </w:r>
        <w:r>
          <w:fldChar w:fldCharType="begin"/>
        </w:r>
        <w:r>
          <w:instrText xml:space="preserve"> PAGEREF _Toc8423 \h </w:instrText>
        </w:r>
        <w:r>
          <w:fldChar w:fldCharType="separate"/>
        </w:r>
        <w:r>
          <w:t>52</w:t>
        </w:r>
        <w:r>
          <w:fldChar w:fldCharType="end"/>
        </w:r>
      </w:hyperlink>
    </w:p>
    <w:p>
      <w:pPr>
        <w:pStyle w:val="TOC1"/>
        <w:tabs>
          <w:tab w:val="right" w:leader="dot" w:pos="8306"/>
        </w:tabs>
      </w:pPr>
      <w:hyperlink w:anchor="_Toc26709" w:history="1">
        <w:r>
          <w:rPr>
            <w:rFonts w:ascii="仿宋" w:eastAsia="仿宋" w:hAnsi="仿宋" w:cs="仿宋" w:hint="eastAsia"/>
            <w:lang w:eastAsia="zh-CN"/>
          </w:rPr>
          <w:t>十五、质量管理体系</w:t>
        </w:r>
        <w:r>
          <w:tab/>
        </w:r>
        <w:r>
          <w:fldChar w:fldCharType="begin"/>
        </w:r>
        <w:r>
          <w:instrText xml:space="preserve"> PAGEREF _Toc26709 \h </w:instrText>
        </w:r>
        <w:r>
          <w:fldChar w:fldCharType="separate"/>
        </w:r>
        <w:r>
          <w:t>53</w:t>
        </w:r>
        <w:r>
          <w:fldChar w:fldCharType="end"/>
        </w:r>
      </w:hyperlink>
    </w:p>
    <w:p>
      <w:pPr>
        <w:pStyle w:val="TOC2"/>
        <w:tabs>
          <w:tab w:val="right" w:leader="dot" w:pos="8306"/>
        </w:tabs>
      </w:pPr>
      <w:hyperlink w:anchor="_Toc30124" w:history="1">
        <w:r>
          <w:rPr>
            <w:rFonts w:ascii="仿宋" w:eastAsia="仿宋" w:hAnsi="仿宋" w:cs="仿宋" w:hint="eastAsia"/>
            <w:lang w:eastAsia="zh-CN"/>
          </w:rPr>
          <w:t>(一)、质量目标与方针</w:t>
        </w:r>
        <w:r>
          <w:tab/>
        </w:r>
        <w:r>
          <w:fldChar w:fldCharType="begin"/>
        </w:r>
        <w:r>
          <w:instrText xml:space="preserve"> PAGEREF _Toc30124 \h </w:instrText>
        </w:r>
        <w:r>
          <w:fldChar w:fldCharType="separate"/>
        </w:r>
        <w:r>
          <w:t>53</w:t>
        </w:r>
        <w:r>
          <w:fldChar w:fldCharType="end"/>
        </w:r>
      </w:hyperlink>
    </w:p>
    <w:p>
      <w:pPr>
        <w:pStyle w:val="TOC2"/>
        <w:tabs>
          <w:tab w:val="right" w:leader="dot" w:pos="8306"/>
        </w:tabs>
      </w:pPr>
      <w:hyperlink w:anchor="_Toc18933" w:history="1">
        <w:r>
          <w:rPr>
            <w:rFonts w:ascii="仿宋" w:eastAsia="仿宋" w:hAnsi="仿宋" w:cs="仿宋" w:hint="eastAsia"/>
            <w:lang w:eastAsia="zh-CN"/>
          </w:rPr>
          <w:t>(二)、质量管理责任</w:t>
        </w:r>
        <w:r>
          <w:tab/>
        </w:r>
        <w:r>
          <w:fldChar w:fldCharType="begin"/>
        </w:r>
        <w:r>
          <w:instrText xml:space="preserve"> PAGEREF _Toc18933 \h </w:instrText>
        </w:r>
        <w:r>
          <w:fldChar w:fldCharType="separate"/>
        </w:r>
        <w:r>
          <w:t>54</w:t>
        </w:r>
        <w:r>
          <w:fldChar w:fldCharType="end"/>
        </w:r>
      </w:hyperlink>
    </w:p>
    <w:p>
      <w:pPr>
        <w:pStyle w:val="TOC2"/>
        <w:tabs>
          <w:tab w:val="right" w:leader="dot" w:pos="8306"/>
        </w:tabs>
      </w:pPr>
      <w:hyperlink w:anchor="_Toc8859" w:history="1">
        <w:r>
          <w:rPr>
            <w:rFonts w:ascii="仿宋" w:eastAsia="仿宋" w:hAnsi="仿宋" w:cs="仿宋" w:hint="eastAsia"/>
            <w:lang w:eastAsia="zh-CN"/>
          </w:rPr>
          <w:t>(三)、质量管理体系文件</w:t>
        </w:r>
        <w:r>
          <w:tab/>
        </w:r>
        <w:r>
          <w:fldChar w:fldCharType="begin"/>
        </w:r>
        <w:r>
          <w:instrText xml:space="preserve"> PAGEREF _Toc8859 \h </w:instrText>
        </w:r>
        <w:r>
          <w:fldChar w:fldCharType="separate"/>
        </w:r>
        <w:r>
          <w:t>55</w:t>
        </w:r>
        <w:r>
          <w:fldChar w:fldCharType="end"/>
        </w:r>
      </w:hyperlink>
    </w:p>
    <w:p>
      <w:pPr>
        <w:pStyle w:val="TOC2"/>
        <w:tabs>
          <w:tab w:val="right" w:leader="dot" w:pos="8306"/>
        </w:tabs>
      </w:pPr>
      <w:hyperlink w:anchor="_Toc30935" w:history="1">
        <w:r>
          <w:rPr>
            <w:rFonts w:ascii="仿宋" w:eastAsia="仿宋" w:hAnsi="仿宋" w:cs="仿宋" w:hint="eastAsia"/>
            <w:lang w:eastAsia="zh-CN"/>
          </w:rPr>
          <w:t>(四)、质量培训与教育</w:t>
        </w:r>
        <w:r>
          <w:tab/>
        </w:r>
        <w:r>
          <w:fldChar w:fldCharType="begin"/>
        </w:r>
        <w:r>
          <w:instrText xml:space="preserve"> PAGEREF _Toc30935 \h </w:instrText>
        </w:r>
        <w:r>
          <w:fldChar w:fldCharType="separate"/>
        </w:r>
        <w:r>
          <w:t>57</w:t>
        </w:r>
        <w:r>
          <w:fldChar w:fldCharType="end"/>
        </w:r>
      </w:hyperlink>
    </w:p>
    <w:p>
      <w:pPr>
        <w:pStyle w:val="TOC2"/>
        <w:tabs>
          <w:tab w:val="right" w:leader="dot" w:pos="8306"/>
        </w:tabs>
      </w:pPr>
      <w:hyperlink w:anchor="_Toc29576" w:history="1">
        <w:r>
          <w:rPr>
            <w:rFonts w:ascii="仿宋" w:eastAsia="仿宋" w:hAnsi="仿宋" w:cs="仿宋" w:hint="eastAsia"/>
            <w:lang w:eastAsia="zh-CN"/>
          </w:rPr>
          <w:t>(五)、质量审核与评价</w:t>
        </w:r>
        <w:r>
          <w:tab/>
        </w:r>
        <w:r>
          <w:fldChar w:fldCharType="begin"/>
        </w:r>
        <w:r>
          <w:instrText xml:space="preserve"> PAGEREF _Toc29576 \h </w:instrText>
        </w:r>
        <w:r>
          <w:fldChar w:fldCharType="separate"/>
        </w:r>
        <w:r>
          <w:t>58</w:t>
        </w:r>
        <w:r>
          <w:fldChar w:fldCharType="end"/>
        </w:r>
      </w:hyperlink>
    </w:p>
    <w:p>
      <w:pPr>
        <w:pStyle w:val="TOC2"/>
        <w:tabs>
          <w:tab w:val="right" w:leader="dot" w:pos="8306"/>
        </w:tabs>
      </w:pPr>
      <w:hyperlink w:anchor="_Toc29049" w:history="1">
        <w:r>
          <w:rPr>
            <w:rFonts w:ascii="仿宋" w:eastAsia="仿宋" w:hAnsi="仿宋" w:cs="仿宋" w:hint="eastAsia"/>
            <w:lang w:eastAsia="zh-CN"/>
          </w:rPr>
          <w:t>(六)、不符合与纠正措施</w:t>
        </w:r>
        <w:r>
          <w:tab/>
        </w:r>
        <w:r>
          <w:fldChar w:fldCharType="begin"/>
        </w:r>
        <w:r>
          <w:instrText xml:space="preserve"> PAGEREF _Toc29049 \h </w:instrText>
        </w:r>
        <w:r>
          <w:fldChar w:fldCharType="separate"/>
        </w:r>
        <w:r>
          <w:t>59</w:t>
        </w:r>
        <w:r>
          <w:fldChar w:fldCharType="end"/>
        </w:r>
      </w:hyperlink>
    </w:p>
    <w:p>
      <w:pPr>
        <w:pStyle w:val="TOC1"/>
        <w:tabs>
          <w:tab w:val="right" w:leader="dot" w:pos="8306"/>
        </w:tabs>
      </w:pPr>
      <w:hyperlink w:anchor="_Toc15112" w:history="1">
        <w:r>
          <w:rPr>
            <w:rFonts w:ascii="仿宋" w:eastAsia="仿宋" w:hAnsi="仿宋" w:cs="仿宋" w:hint="eastAsia"/>
            <w:lang w:eastAsia="zh-CN"/>
          </w:rPr>
          <w:t>十六、石英项目治理与监督</w:t>
        </w:r>
        <w:r>
          <w:tab/>
        </w:r>
        <w:r>
          <w:fldChar w:fldCharType="begin"/>
        </w:r>
        <w:r>
          <w:instrText xml:space="preserve"> PAGEREF _Toc15112 \h </w:instrText>
        </w:r>
        <w:r>
          <w:fldChar w:fldCharType="separate"/>
        </w:r>
        <w:r>
          <w:t>61</w:t>
        </w:r>
        <w:r>
          <w:fldChar w:fldCharType="end"/>
        </w:r>
      </w:hyperlink>
    </w:p>
    <w:p>
      <w:pPr>
        <w:pStyle w:val="TOC2"/>
        <w:tabs>
          <w:tab w:val="right" w:leader="dot" w:pos="8306"/>
        </w:tabs>
      </w:pPr>
      <w:hyperlink w:anchor="_Toc11238" w:history="1">
        <w:r>
          <w:rPr>
            <w:rFonts w:ascii="仿宋" w:eastAsia="仿宋" w:hAnsi="仿宋" w:cs="仿宋" w:hint="eastAsia"/>
            <w:lang w:eastAsia="zh-CN"/>
          </w:rPr>
          <w:t>(一)、石英项目治理结构</w:t>
        </w:r>
        <w:r>
          <w:tab/>
        </w:r>
        <w:r>
          <w:fldChar w:fldCharType="begin"/>
        </w:r>
        <w:r>
          <w:instrText xml:space="preserve"> PAGEREF _Toc11238 \h </w:instrText>
        </w:r>
        <w:r>
          <w:fldChar w:fldCharType="separate"/>
        </w:r>
        <w:r>
          <w:t>61</w:t>
        </w:r>
        <w:r>
          <w:fldChar w:fldCharType="end"/>
        </w:r>
      </w:hyperlink>
    </w:p>
    <w:p>
      <w:pPr>
        <w:pStyle w:val="TOC2"/>
        <w:tabs>
          <w:tab w:val="right" w:leader="dot" w:pos="8306"/>
        </w:tabs>
      </w:pPr>
      <w:hyperlink w:anchor="_Toc27039" w:history="1">
        <w:r>
          <w:rPr>
            <w:rFonts w:ascii="仿宋" w:eastAsia="仿宋" w:hAnsi="仿宋" w:cs="仿宋" w:hint="eastAsia"/>
            <w:lang w:eastAsia="zh-CN"/>
          </w:rPr>
          <w:t>(二)、监督与审计</w:t>
        </w:r>
        <w:r>
          <w:tab/>
        </w:r>
        <w:r>
          <w:fldChar w:fldCharType="begin"/>
        </w:r>
        <w:r>
          <w:instrText xml:space="preserve"> PAGEREF _Toc27039 \h </w:instrText>
        </w:r>
        <w:r>
          <w:fldChar w:fldCharType="separate"/>
        </w:r>
        <w:r>
          <w:t>62</w:t>
        </w:r>
        <w:r>
          <w:fldChar w:fldCharType="end"/>
        </w:r>
      </w:hyperlink>
    </w:p>
    <w:p>
      <w:pPr>
        <w:pStyle w:val="TOC1"/>
        <w:tabs>
          <w:tab w:val="right" w:leader="dot" w:pos="8306"/>
        </w:tabs>
      </w:pPr>
      <w:hyperlink w:anchor="_Toc21672" w:history="1">
        <w:r>
          <w:rPr>
            <w:rFonts w:ascii="仿宋" w:eastAsia="仿宋" w:hAnsi="仿宋" w:cs="仿宋" w:hint="eastAsia"/>
            <w:lang w:eastAsia="zh-CN"/>
          </w:rPr>
          <w:t>十七、石英项目变更管理</w:t>
        </w:r>
        <w:r>
          <w:tab/>
        </w:r>
        <w:r>
          <w:fldChar w:fldCharType="begin"/>
        </w:r>
        <w:r>
          <w:instrText xml:space="preserve"> PAGEREF _Toc21672 \h </w:instrText>
        </w:r>
        <w:r>
          <w:fldChar w:fldCharType="separate"/>
        </w:r>
        <w:r>
          <w:t>63</w:t>
        </w:r>
        <w:r>
          <w:fldChar w:fldCharType="end"/>
        </w:r>
      </w:hyperlink>
    </w:p>
    <w:p>
      <w:pPr>
        <w:pStyle w:val="TOC2"/>
        <w:tabs>
          <w:tab w:val="right" w:leader="dot" w:pos="8306"/>
        </w:tabs>
      </w:pPr>
      <w:hyperlink w:anchor="_Toc26461" w:history="1">
        <w:r>
          <w:rPr>
            <w:rFonts w:ascii="仿宋" w:eastAsia="仿宋" w:hAnsi="仿宋" w:cs="仿宋" w:hint="eastAsia"/>
            <w:lang w:eastAsia="zh-CN"/>
          </w:rPr>
          <w:t>(一)、变更申请与评估</w:t>
        </w:r>
        <w:r>
          <w:tab/>
        </w:r>
        <w:r>
          <w:fldChar w:fldCharType="begin"/>
        </w:r>
        <w:r>
          <w:instrText xml:space="preserve"> PAGEREF _Toc26461 \h </w:instrText>
        </w:r>
        <w:r>
          <w:fldChar w:fldCharType="separate"/>
        </w:r>
        <w:r>
          <w:t>63</w:t>
        </w:r>
        <w:r>
          <w:fldChar w:fldCharType="end"/>
        </w:r>
      </w:hyperlink>
    </w:p>
    <w:p>
      <w:pPr>
        <w:pStyle w:val="TOC2"/>
        <w:tabs>
          <w:tab w:val="right" w:leader="dot" w:pos="8306"/>
        </w:tabs>
      </w:pPr>
      <w:hyperlink w:anchor="_Toc12926" w:history="1">
        <w:r>
          <w:rPr>
            <w:rFonts w:ascii="仿宋" w:eastAsia="仿宋" w:hAnsi="仿宋" w:cs="仿宋" w:hint="eastAsia"/>
            <w:lang w:eastAsia="zh-CN"/>
          </w:rPr>
          <w:t>(二)、变更实施与控制</w:t>
        </w:r>
        <w:r>
          <w:tab/>
        </w:r>
        <w:r>
          <w:fldChar w:fldCharType="begin"/>
        </w:r>
        <w:r>
          <w:instrText xml:space="preserve"> PAGEREF _Toc12926 \h </w:instrText>
        </w:r>
        <w:r>
          <w:fldChar w:fldCharType="separate"/>
        </w:r>
        <w:r>
          <w:t>64</w:t>
        </w:r>
        <w:r>
          <w:fldChar w:fldCharType="end"/>
        </w:r>
      </w:hyperlink>
    </w:p>
    <w:p>
      <w:pPr>
        <w:pStyle w:val="TOC1"/>
        <w:tabs>
          <w:tab w:val="right" w:leader="dot" w:pos="8306"/>
        </w:tabs>
      </w:pPr>
      <w:hyperlink w:anchor="_Toc2890" w:history="1">
        <w:r>
          <w:rPr>
            <w:rFonts w:ascii="仿宋" w:eastAsia="仿宋" w:hAnsi="仿宋" w:cs="仿宋" w:hint="eastAsia"/>
            <w:lang w:eastAsia="zh-CN"/>
          </w:rPr>
          <w:t>十八、石英项目实施保障措施</w:t>
        </w:r>
        <w:r>
          <w:tab/>
        </w:r>
        <w:r>
          <w:fldChar w:fldCharType="begin"/>
        </w:r>
        <w:r>
          <w:instrText xml:space="preserve"> PAGEREF _Toc2890 \h </w:instrText>
        </w:r>
        <w:r>
          <w:fldChar w:fldCharType="separate"/>
        </w:r>
        <w:r>
          <w:t>64</w:t>
        </w:r>
        <w:r>
          <w:fldChar w:fldCharType="end"/>
        </w:r>
      </w:hyperlink>
    </w:p>
    <w:p>
      <w:pPr>
        <w:pStyle w:val="TOC2"/>
        <w:tabs>
          <w:tab w:val="right" w:leader="dot" w:pos="8306"/>
        </w:tabs>
      </w:pPr>
      <w:hyperlink w:anchor="_Toc18058" w:history="1">
        <w:r>
          <w:rPr>
            <w:rFonts w:ascii="仿宋" w:eastAsia="仿宋" w:hAnsi="仿宋" w:cs="仿宋" w:hint="eastAsia"/>
            <w:lang w:eastAsia="zh-CN"/>
          </w:rPr>
          <w:t>(一)、石英项目实施保障机制</w:t>
        </w:r>
        <w:r>
          <w:tab/>
        </w:r>
        <w:r>
          <w:fldChar w:fldCharType="begin"/>
        </w:r>
        <w:r>
          <w:instrText xml:space="preserve"> PAGEREF _Toc18058 \h </w:instrText>
        </w:r>
        <w:r>
          <w:fldChar w:fldCharType="separate"/>
        </w:r>
        <w:r>
          <w:t>64</w:t>
        </w:r>
        <w:r>
          <w:fldChar w:fldCharType="end"/>
        </w:r>
      </w:hyperlink>
    </w:p>
    <w:p>
      <w:pPr>
        <w:pStyle w:val="TOC2"/>
        <w:tabs>
          <w:tab w:val="right" w:leader="dot" w:pos="8306"/>
        </w:tabs>
      </w:pPr>
      <w:hyperlink w:anchor="_Toc10068" w:history="1">
        <w:r>
          <w:rPr>
            <w:rFonts w:ascii="仿宋" w:eastAsia="仿宋" w:hAnsi="仿宋" w:cs="仿宋" w:hint="eastAsia"/>
            <w:lang w:eastAsia="zh-CN"/>
          </w:rPr>
          <w:t>(二)、石英项目法律合规要求</w:t>
        </w:r>
        <w:r>
          <w:tab/>
        </w:r>
        <w:r>
          <w:fldChar w:fldCharType="begin"/>
        </w:r>
        <w:r>
          <w:instrText xml:space="preserve"> PAGEREF _Toc10068 \h </w:instrText>
        </w:r>
        <w:r>
          <w:fldChar w:fldCharType="separate"/>
        </w:r>
        <w:r>
          <w:t>68</w:t>
        </w:r>
        <w:r>
          <w:fldChar w:fldCharType="end"/>
        </w:r>
      </w:hyperlink>
    </w:p>
    <w:p>
      <w:pPr>
        <w:pStyle w:val="TOC2"/>
        <w:tabs>
          <w:tab w:val="right" w:leader="dot" w:pos="8306"/>
        </w:tabs>
      </w:pPr>
      <w:hyperlink w:anchor="_Toc25353" w:history="1">
        <w:r>
          <w:rPr>
            <w:rFonts w:ascii="仿宋" w:eastAsia="仿宋" w:hAnsi="仿宋" w:cs="仿宋" w:hint="eastAsia"/>
            <w:lang w:eastAsia="zh-CN"/>
          </w:rPr>
          <w:t>(三)、石英项目合同管理与法律事务</w:t>
        </w:r>
        <w:r>
          <w:tab/>
        </w:r>
        <w:r>
          <w:fldChar w:fldCharType="begin"/>
        </w:r>
        <w:r>
          <w:instrText xml:space="preserve"> PAGEREF _Toc25353 \h </w:instrText>
        </w:r>
        <w:r>
          <w:fldChar w:fldCharType="separate"/>
        </w:r>
        <w:r>
          <w:t>71</w:t>
        </w:r>
        <w:r>
          <w:fldChar w:fldCharType="end"/>
        </w:r>
      </w:hyperlink>
    </w:p>
    <w:p>
      <w:pPr>
        <w:pStyle w:val="TOC2"/>
        <w:tabs>
          <w:tab w:val="right" w:leader="dot" w:pos="8306"/>
        </w:tabs>
      </w:pPr>
      <w:hyperlink w:anchor="_Toc5281" w:history="1">
        <w:r>
          <w:rPr>
            <w:rFonts w:ascii="仿宋" w:eastAsia="仿宋" w:hAnsi="仿宋" w:cs="仿宋" w:hint="eastAsia"/>
            <w:lang w:eastAsia="zh-CN"/>
          </w:rPr>
          <w:t>(四)、石英项目知识产权保护策略</w:t>
        </w:r>
        <w:r>
          <w:tab/>
        </w:r>
        <w:r>
          <w:fldChar w:fldCharType="begin"/>
        </w:r>
        <w:r>
          <w:instrText xml:space="preserve"> PAGEREF _Toc5281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64"/>
      <w:r>
        <w:rPr>
          <w:rFonts w:ascii="仿宋" w:eastAsia="仿宋" w:hAnsi="仿宋" w:cs="仿宋" w:hint="eastAsia"/>
          <w:sz w:val="28"/>
          <w:lang w:eastAsia="zh-CN"/>
        </w:rPr>
        <w:t>一、石英项目危机管理</w:t>
      </w:r>
      <w:bookmarkEnd w:id="2"/>
    </w:p>
    <w:p>
      <w:pPr>
        <w:pStyle w:val="Heading2"/>
        <w:rPr>
          <w:rFonts w:ascii="仿宋" w:eastAsia="仿宋" w:hAnsi="仿宋" w:cs="仿宋" w:hint="eastAsia"/>
          <w:lang w:eastAsia="zh-CN"/>
        </w:rPr>
      </w:pPr>
      <w:bookmarkStart w:id="3" w:name="_Toc1505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石英项目危机管理中，危机预警与识别是确保石英项目稳健运行的核心步骤。通过建立全面的监测机制，石英项目团队旨在及时发现和理解潜在的风险和危机因素，以便采取及时的预防和应对措施，确保石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首先，通过深入的风险评估，石英项目团队全面分析了整个石英项目和各个阶段可能存在的威胁。这包括准确评估每个潜在风险的发生概率和可能影响的程度，为后续危机预警提供了有力支持。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石英项目团队着重于明确定义石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石英项目进展的持续监控，团队能够及时发现潜在问题并作出迅速反应。石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在这一阶段，团队的专业素养和反应速度将发挥至关重要的作用，以确保潜在危机能够在初期得到有效的处理，最大程度地减轻负面影响。通过危机预警与识别，石英项目得以更有序、可控地推进。</w:t>
      </w:r>
    </w:p>
    <w:p>
      <w:pPr>
        <w:pStyle w:val="Heading2"/>
        <w:ind w:firstLine="560" w:firstLineChars="200"/>
        <w:rPr>
          <w:rFonts w:ascii="仿宋" w:eastAsia="仿宋" w:hAnsi="仿宋" w:cs="仿宋" w:hint="eastAsia"/>
          <w:sz w:val="28"/>
          <w:lang w:eastAsia="zh-CN"/>
        </w:rPr>
      </w:pPr>
      <w:bookmarkStart w:id="4" w:name="_Toc3076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在危机发生时，石英项目团队立即行动，成立了应急小组。该小组的任务是迅速制定并实施紧急应对措施，以最小化潜在损失。以下是采取的主要措施：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暂停石英项目进度：为遏制危机蔓延，石英项目暂时停止进行，以便全面评估当前状况。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资源重新分配：重新评估石英项目资源的分配，确保最大限度地减小损失。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实时沟通：与关键利益相关者建立实时沟通机制，向他们传递石英项目危机的实际状况，保障石英项目核心利益。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在紧急应对的同时，石英项目团队强调了团队协作和有效沟通的重要性。以下是团队协作的关键举措：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信息共享机制：建立了信息共享平台，确保团队成员能够及时获取石英项目危机的实时信息。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领导者沟通：石英项目领导者通过定期会议和即时沟通工具，指导团队应对危机，保持团队稳定运行。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随着危机得到初步控制，石英项目团队转向制定恢复计划，以确保石英项目能够从中迅速恢复。主要恢复计划包括：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修复受损的进度计划：重新评估石英项目进度，制定修复计划，确保石英项目尽快回归正常进程。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重新调整资源分配：优化资源分配，确保石英项目在有限资源下高效运转。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风险管理机制加强：对石英项目风险进行全面评估，制定更强化的风险管理策略，以预防未来可能的危机。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977"/>
      <w:r>
        <w:rPr>
          <w:rFonts w:ascii="仿宋" w:eastAsia="仿宋" w:hAnsi="仿宋" w:cs="仿宋" w:hint="eastAsia"/>
          <w:sz w:val="28"/>
          <w:lang w:eastAsia="zh-CN"/>
        </w:rPr>
        <w:t>二、石英项目文档管理</w:t>
      </w:r>
      <w:bookmarkEnd w:id="5"/>
    </w:p>
    <w:p>
      <w:pPr>
        <w:pStyle w:val="Heading2"/>
        <w:rPr>
          <w:rFonts w:ascii="仿宋" w:eastAsia="仿宋" w:hAnsi="仿宋" w:cs="仿宋" w:hint="eastAsia"/>
          <w:lang w:eastAsia="zh-CN"/>
        </w:rPr>
      </w:pPr>
      <w:bookmarkStart w:id="6" w:name="_Toc1030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石英项目高度重视文档的质量和准确性，以支持石英项目的各项活动和决策。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项目文档的编制始于石英项目计划的初期，我们制定了详细的文档编制计划，明确了每个文档的内容、格式和编写责任人。在石英项目启动阶段，我们首先编制了石英项目章程，明确定义了石英项目的目标、范围、风险等关键要素。随后，石英项目团队根据计划陆续编制了需求文档、设计文档、测试文档等各类文档，确保石英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石英项目管理中的重要环节，旨在确保石英项目文档符合质量标准和石英项目需求。在石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除了内部审查，我们还进行了外部审查，邀请石英项目相关利益方和专业领域的专家对文档进行独立审查。这有助于获取更全面、客观的反馈，确保石英项目文档不仅符合内部标准，也满足外部需求。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石英项目在文档编制与审查方面建立了严格的管理机制，通过规范的流程和多维度的审查，确保石英项目文档的质量、准确性和可靠性，为石英项目的顺利推进提供了有力支持。</w:t>
      </w:r>
    </w:p>
    <w:p>
      <w:pPr>
        <w:pStyle w:val="Heading2"/>
        <w:ind w:firstLine="560" w:firstLineChars="200"/>
        <w:rPr>
          <w:rFonts w:ascii="仿宋" w:eastAsia="仿宋" w:hAnsi="仿宋" w:cs="仿宋" w:hint="eastAsia"/>
          <w:sz w:val="28"/>
          <w:lang w:eastAsia="zh-CN"/>
        </w:rPr>
      </w:pPr>
      <w:bookmarkStart w:id="7" w:name="_Toc3022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在石英项目中，我们致力于优化文档发布与分发过程，以确保信息的高效传递和团队间协作的顺畅进行。以下是我们采取的关键优化策略：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我们通过多渠道发布文档，包括电子邮件、石英项目管理平台、内部网站等，以满足不同团队成员的偏好和需求。多渠道发布确保了信息的全面覆盖。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我们采用了精细的权限控制，确保只有授权人员可以访问敏感信息。这种安全措施保护了石英项目文档的机密性，防止了未经授权的信息泄露。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641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文档存档与归档是石英项目生命周期中一个至关重要的环节，直接关系到石英项目信息的长期保存和历史记录的完整性。在石英项目中，我们实施了一系列有效的文档存档与归档管理策略：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4824"/>
      <w:r>
        <w:rPr>
          <w:rFonts w:ascii="仿宋" w:eastAsia="仿宋" w:hAnsi="仿宋" w:cs="仿宋" w:hint="eastAsia"/>
          <w:sz w:val="28"/>
          <w:lang w:eastAsia="zh-CN"/>
        </w:rPr>
        <w:t>三、石英项目选址可行性分析</w:t>
      </w:r>
      <w:bookmarkEnd w:id="9"/>
    </w:p>
    <w:p>
      <w:pPr>
        <w:pStyle w:val="Heading2"/>
        <w:rPr>
          <w:rFonts w:ascii="仿宋" w:eastAsia="仿宋" w:hAnsi="仿宋" w:cs="仿宋" w:hint="eastAsia"/>
          <w:lang w:eastAsia="zh-CN"/>
        </w:rPr>
      </w:pPr>
      <w:bookmarkStart w:id="10" w:name="_Toc9961"/>
      <w:r>
        <w:rPr>
          <w:rFonts w:ascii="仿宋" w:eastAsia="仿宋" w:hAnsi="仿宋" w:cs="仿宋" w:hint="eastAsia"/>
          <w:lang w:eastAsia="zh-CN"/>
        </w:rPr>
        <w:t>(一)、石英项目选址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该石英项目选址位于XX省XX市XX区XXX街道</w:t>
      </w:r>
    </w:p>
    <w:p>
      <w:pPr>
        <w:pStyle w:val="Heading2"/>
        <w:ind w:firstLine="560" w:firstLineChars="200"/>
        <w:rPr>
          <w:rFonts w:ascii="仿宋" w:eastAsia="仿宋" w:hAnsi="仿宋" w:cs="仿宋" w:hint="eastAsia"/>
          <w:sz w:val="28"/>
          <w:lang w:eastAsia="zh-CN"/>
        </w:rPr>
      </w:pPr>
      <w:bookmarkStart w:id="11" w:name="_Toc1066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石英项目的征地面积将根据石英项目的实际规模和需求进行精确规划。具体面积XXX平方米，旨在确保石英项目不仅能够满足当前的发展需求，还能够预留空间以适应未来的扩展。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净用地面积是在征地面积基础上去除不可利用面积后的实际可开发用地。具体面积XXX平方米，考虑到环保、交通、安全等多方面因素，以确保石英项目在整体利用效率上达到最优。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石英项目计划建设的建筑总规模具体面积XXX平方米。这一规模的确定综合考虑了石英项目的性质、规模，以及城市规划的相关要求，确保建筑布局与周边环境协调一致。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绿地率是石英项目用地中被规划为绿地的比例。具体面积XXX平方米，旨在通过合理规划绿地，改善石英项目周边环境，提升居民生活质量，并符合城市整体绿化规划。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容积率是用地上可以建设的建筑总体积与用地面积之比。具体面积XXX，通过合理的容积率规划，确保石英项目建筑规模与周边环境和谐共生。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确保石英项目选址与当地城市规划相一致，具体面积XXX平方米。通过与城市规划部门深入沟通，确保石英项目不仅符合城市的整体发展方向，还能够融入城市的发展布局，为城市的长远发展贡献力量。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充分了解并确保石英项目选址符合当地产业政策，具体面积XXX平方米。这包括石英项目对当地经济的促进作用，以及对相关产业的带动效应，确保石英项目与地方政府的产业政策保持一致，促进共赢合作。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用地总体要求必须符合环保和可持续发展的原则，具体面积XXX平方米。通过采用绿色建筑设计、节能减排等措施，确保石英项目在建设和运营过程中对环境的影响最小化，达到可持续发展的要求。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确保石英项目选址具备必要的公共设施配套，具体面积XXX平方米。这包括交通便利性、教育、医疗等基础设施，以提高居民生活品质，使得石英项目选址更具吸引力。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考虑用地总体要求对当地社会稳定性的影响，具体面积XXX平方米。通过深入了解当地社区反馈，确保石英项目的选址和建设过程对当地社会和谐稳定产生积极作用。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石英项目选址不仅符合法规和规划，还在实际操作中具有可行性。这一全面规划将为石英项目的成功实施提供坚实的基础，确保石英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613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石英项目的设备规划和空间设计中，我们将采取灵活设备布局的措施。设备布局将根据实际需求进行灵活设计，避免不必要的浪费。通过合理规划设备摆放位置，我们将提高设备的利用率，减少设备间距，以确保石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石英项目内部引入共享设施的概念，例如共享会议室、办公区等。通过这种方式，我们可以减少对资源的重复建设，提高资源共享效率，从而减小石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86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石英项目的总图布置中，我们将不同功能区域进行明确的规划，以最大程度满足石英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292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我们首先关注市场因素，包括潜在客户分布、竞争对手位置、市场需求等。通过深入的市场调研，我们能够更准确地评估选址对于市场开拓和产品销售的影响，确保石英项目能够在有利的市场环境中蓬勃发展。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石英项目对环境的影响是综合评价的重要因素之一。我们将详细考虑选址周边的自然环境、生态保护区、水源地等情况，确保石英项目的建设和运营对环境影响最小化，并符合当地的环保法规标准。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对选址的评价还需充分考虑当地政府的产业政策和法规。我们将详细了解石英项目所在地的相关政策，确保石英项目的规划和运营与当地法规相符，降低不必要的法律风险。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考虑到社会稳定性对企业运营的重要性，我们将评估选址地区的社会安全情况、劳工关系、社区反馈等方面，以确保石英项目的建设和运营不会受到社会稳定性的负面影响。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最后，我们将综合考虑用地成本，包括土地购置费用、土地开发成本等。通过对用地成本的详细评估，我们能够做出更为精确的经济效益分析，为石英项目的投资决策提供有力支持。</w:t>
      </w:r>
    </w:p>
    <w:p>
      <w:pPr>
        <w:pStyle w:val="Heading1"/>
        <w:ind w:firstLine="560" w:firstLineChars="200"/>
        <w:rPr>
          <w:rFonts w:ascii="仿宋" w:eastAsia="仿宋" w:hAnsi="仿宋" w:cs="仿宋" w:hint="eastAsia"/>
          <w:sz w:val="28"/>
          <w:lang w:eastAsia="zh-CN"/>
        </w:rPr>
      </w:pPr>
      <w:bookmarkStart w:id="15" w:name="_Toc242"/>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2850"/>
      <w:r>
        <w:rPr>
          <w:rFonts w:ascii="仿宋" w:eastAsia="仿宋" w:hAnsi="仿宋" w:cs="仿宋" w:hint="eastAsia"/>
          <w:lang w:eastAsia="zh-CN"/>
        </w:rPr>
        <w:t>(一)、石英行业分析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石英行业一直以来都是市场的关注焦点。行业内的发展趋势、竞争态势以及潜在机会都对石英项目的推进产生深远的影响。通过深入研究行业的整体概貌，我们将更好地理解行业的核心特征，为石英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行业，技术一直是推动创新和发展的关键因素。我们将对当前技术趋势进行详尽分析，包括但不限于人工智能、大数据应用、先进制造技术等。这有助于石英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行业内的竞争格局是石英项目成功的基础。我们将对主要竞争对手进行深入研究，包括其市场份额、产品特点、市场定位等。通过全面了解竞争对手的优势和劣势，石英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3673"/>
      <w:r>
        <w:rPr>
          <w:rFonts w:ascii="仿宋" w:eastAsia="仿宋" w:hAnsi="仿宋" w:cs="仿宋" w:hint="eastAsia"/>
          <w:sz w:val="28"/>
          <w:lang w:eastAsia="zh-CN"/>
        </w:rPr>
        <w:t>(二)、石英市场分析预测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通过对市场规模的深入调研，我们将预测石英市场未来的增长趋势。这包括市场的整体规模、各细分领域的发展趋势等。石英项目可以根据市场的扩张速度和潜在机会，制定更符合市场需求的发展策略。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了解消费者的需求是市场分析的核心。我们将通过调查研究，深入挖掘目标消费者的需求特点、购买习惯以及对产品和服务的期望。这有助于石英项目更好地定位目标市场，提供更符合消费者期待的解决方案。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石英项目实施过程中需要充分考虑的因素。我们将对市场风险进行全面评估，包括但不限于政策法规风险、市场竞争风险、技术变革风险等。通过对潜在风险的深入分析，石英项目可以制定相应的风险缓解策略，降低不确定性对石英项目的影响。</w:t>
      </w:r>
    </w:p>
    <w:p>
      <w:pPr>
        <w:pStyle w:val="Heading1"/>
        <w:ind w:firstLine="560" w:firstLineChars="200"/>
        <w:rPr>
          <w:rFonts w:ascii="仿宋" w:eastAsia="仿宋" w:hAnsi="仿宋" w:cs="仿宋" w:hint="eastAsia"/>
          <w:sz w:val="28"/>
          <w:lang w:eastAsia="zh-CN"/>
        </w:rPr>
      </w:pPr>
      <w:bookmarkStart w:id="18" w:name="_Toc24785"/>
      <w:r>
        <w:rPr>
          <w:rFonts w:ascii="仿宋" w:eastAsia="仿宋" w:hAnsi="仿宋" w:cs="仿宋" w:hint="eastAsia"/>
          <w:sz w:val="28"/>
          <w:lang w:eastAsia="zh-CN"/>
        </w:rPr>
        <w:t>五、石英项目建设单位说明</w:t>
      </w:r>
      <w:bookmarkEnd w:id="18"/>
    </w:p>
    <w:p>
      <w:pPr>
        <w:pStyle w:val="Heading2"/>
        <w:rPr>
          <w:rFonts w:ascii="仿宋" w:eastAsia="仿宋" w:hAnsi="仿宋" w:cs="仿宋" w:hint="eastAsia"/>
          <w:lang w:eastAsia="zh-CN"/>
        </w:rPr>
      </w:pPr>
      <w:bookmarkStart w:id="19" w:name="_Toc4508"/>
      <w:r>
        <w:rPr>
          <w:rFonts w:ascii="仿宋" w:eastAsia="仿宋" w:hAnsi="仿宋" w:cs="仿宋" w:hint="eastAsia"/>
          <w:lang w:eastAsia="zh-CN"/>
        </w:rPr>
        <w:t>(一)、石英项目承办单位基本情况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2193"/>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石英项目承办单位的XXXX，我们着眼于实现可持续的经济效益。通过技术创新和解决方案的提供，公司预计在石英项目执行期间将获得可观的收入增长。这一收入来源主要包括石英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同时，我们注重成本控制和效率提升，以确保石英项目的可持续盈利。透过精细的管理和资源优化，公司期望实现石英项目利润最大化。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https://d.book118.com/458022110123006036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575193"/>
    <w:rsid w:val="775751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022110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2024-02-10T00:22:00Z</dcterms:created>
  <dcterms:modified xsi:type="dcterms:W3CDTF">2024-02-10T00:23:00Z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BA1E1219BC37490F93C5170D549AC846_11</vt:lpwstr>
  </property>
  <property fmtid="{D5CDD505-2E9C-101B-9397-08002B2CF9AE}" pid="3" name="KSOProductBuildVer">
    <vt:lpwstr>2052-12.1.0.16250</vt:lpwstr>
  </property>
</Properties>
</file>