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加工中心铸件项目计划设计方案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002" w:history="1">
        <w:r>
          <w:rPr>
            <w:rFonts w:ascii="仿宋" w:eastAsia="仿宋" w:hAnsi="仿宋" w:cs="仿宋" w:hint="eastAsia"/>
            <w:lang w:eastAsia="zh-CN"/>
          </w:rPr>
          <w:t>序言</w:t>
        </w:r>
        <w:r>
          <w:tab/>
        </w:r>
        <w:r>
          <w:fldChar w:fldCharType="begin"/>
        </w:r>
        <w:r>
          <w:instrText xml:space="preserve"> PAGEREF _Toc14002 \h </w:instrText>
        </w:r>
        <w:r>
          <w:fldChar w:fldCharType="separate"/>
        </w:r>
        <w:r>
          <w:t>3</w:t>
        </w:r>
        <w:r>
          <w:fldChar w:fldCharType="end"/>
        </w:r>
      </w:hyperlink>
    </w:p>
    <w:p>
      <w:pPr>
        <w:pStyle w:val="TOC1"/>
        <w:tabs>
          <w:tab w:val="right" w:leader="dot" w:pos="8306"/>
        </w:tabs>
      </w:pPr>
      <w:hyperlink w:anchor="_Toc2583" w:history="1">
        <w:r>
          <w:rPr>
            <w:rFonts w:ascii="仿宋" w:eastAsia="仿宋" w:hAnsi="仿宋" w:cs="仿宋" w:hint="eastAsia"/>
            <w:lang w:eastAsia="zh-CN"/>
          </w:rPr>
          <w:t>一、加工中心铸件项目文档管理</w:t>
        </w:r>
        <w:r>
          <w:tab/>
        </w:r>
        <w:r>
          <w:fldChar w:fldCharType="begin"/>
        </w:r>
        <w:r>
          <w:instrText xml:space="preserve"> PAGEREF _Toc2583 \h </w:instrText>
        </w:r>
        <w:r>
          <w:fldChar w:fldCharType="separate"/>
        </w:r>
        <w:r>
          <w:t>3</w:t>
        </w:r>
        <w:r>
          <w:fldChar w:fldCharType="end"/>
        </w:r>
      </w:hyperlink>
    </w:p>
    <w:p>
      <w:pPr>
        <w:pStyle w:val="TOC2"/>
        <w:tabs>
          <w:tab w:val="right" w:leader="dot" w:pos="8306"/>
        </w:tabs>
      </w:pPr>
      <w:hyperlink w:anchor="_Toc3691" w:history="1">
        <w:r>
          <w:rPr>
            <w:rFonts w:ascii="仿宋" w:eastAsia="仿宋" w:hAnsi="仿宋" w:cs="仿宋" w:hint="eastAsia"/>
            <w:lang w:eastAsia="zh-CN"/>
          </w:rPr>
          <w:t>(一)、文档编制与审查</w:t>
        </w:r>
        <w:r>
          <w:tab/>
        </w:r>
        <w:r>
          <w:fldChar w:fldCharType="begin"/>
        </w:r>
        <w:r>
          <w:instrText xml:space="preserve"> PAGEREF _Toc3691 \h </w:instrText>
        </w:r>
        <w:r>
          <w:fldChar w:fldCharType="separate"/>
        </w:r>
        <w:r>
          <w:t>3</w:t>
        </w:r>
        <w:r>
          <w:fldChar w:fldCharType="end"/>
        </w:r>
      </w:hyperlink>
    </w:p>
    <w:p>
      <w:pPr>
        <w:pStyle w:val="TOC2"/>
        <w:tabs>
          <w:tab w:val="right" w:leader="dot" w:pos="8306"/>
        </w:tabs>
      </w:pPr>
      <w:hyperlink w:anchor="_Toc20308" w:history="1">
        <w:r>
          <w:rPr>
            <w:rFonts w:ascii="仿宋" w:eastAsia="仿宋" w:hAnsi="仿宋" w:cs="仿宋" w:hint="eastAsia"/>
            <w:lang w:eastAsia="zh-CN"/>
          </w:rPr>
          <w:t>(二)、文档发布与分发</w:t>
        </w:r>
        <w:r>
          <w:tab/>
        </w:r>
        <w:r>
          <w:fldChar w:fldCharType="begin"/>
        </w:r>
        <w:r>
          <w:instrText xml:space="preserve"> PAGEREF _Toc20308 \h </w:instrText>
        </w:r>
        <w:r>
          <w:fldChar w:fldCharType="separate"/>
        </w:r>
        <w:r>
          <w:t>4</w:t>
        </w:r>
        <w:r>
          <w:fldChar w:fldCharType="end"/>
        </w:r>
      </w:hyperlink>
    </w:p>
    <w:p>
      <w:pPr>
        <w:pStyle w:val="TOC2"/>
        <w:tabs>
          <w:tab w:val="right" w:leader="dot" w:pos="8306"/>
        </w:tabs>
      </w:pPr>
      <w:hyperlink w:anchor="_Toc1689" w:history="1">
        <w:r>
          <w:rPr>
            <w:rFonts w:ascii="仿宋" w:eastAsia="仿宋" w:hAnsi="仿宋" w:cs="仿宋" w:hint="eastAsia"/>
            <w:lang w:eastAsia="zh-CN"/>
          </w:rPr>
          <w:t>(三)、文档存档与归档</w:t>
        </w:r>
        <w:r>
          <w:tab/>
        </w:r>
        <w:r>
          <w:fldChar w:fldCharType="begin"/>
        </w:r>
        <w:r>
          <w:instrText xml:space="preserve"> PAGEREF _Toc1689 \h </w:instrText>
        </w:r>
        <w:r>
          <w:fldChar w:fldCharType="separate"/>
        </w:r>
        <w:r>
          <w:t>5</w:t>
        </w:r>
        <w:r>
          <w:fldChar w:fldCharType="end"/>
        </w:r>
      </w:hyperlink>
    </w:p>
    <w:p>
      <w:pPr>
        <w:pStyle w:val="TOC1"/>
        <w:tabs>
          <w:tab w:val="right" w:leader="dot" w:pos="8306"/>
        </w:tabs>
      </w:pPr>
      <w:hyperlink w:anchor="_Toc1977" w:history="1">
        <w:r>
          <w:rPr>
            <w:rFonts w:ascii="仿宋" w:eastAsia="仿宋" w:hAnsi="仿宋" w:cs="仿宋" w:hint="eastAsia"/>
            <w:lang w:eastAsia="zh-CN"/>
          </w:rPr>
          <w:t>二、市场分析、调研</w:t>
        </w:r>
        <w:r>
          <w:tab/>
        </w:r>
        <w:r>
          <w:fldChar w:fldCharType="begin"/>
        </w:r>
        <w:r>
          <w:instrText xml:space="preserve"> PAGEREF _Toc1977 \h </w:instrText>
        </w:r>
        <w:r>
          <w:fldChar w:fldCharType="separate"/>
        </w:r>
        <w:r>
          <w:t>6</w:t>
        </w:r>
        <w:r>
          <w:fldChar w:fldCharType="end"/>
        </w:r>
      </w:hyperlink>
    </w:p>
    <w:p>
      <w:pPr>
        <w:pStyle w:val="TOC2"/>
        <w:tabs>
          <w:tab w:val="right" w:leader="dot" w:pos="8306"/>
        </w:tabs>
      </w:pPr>
      <w:hyperlink w:anchor="_Toc4286" w:history="1">
        <w:r>
          <w:rPr>
            <w:rFonts w:ascii="仿宋" w:eastAsia="仿宋" w:hAnsi="仿宋" w:cs="仿宋" w:hint="eastAsia"/>
            <w:lang w:eastAsia="zh-CN"/>
          </w:rPr>
          <w:t>(一)、加工中心铸件行业分析</w:t>
        </w:r>
        <w:r>
          <w:tab/>
        </w:r>
        <w:r>
          <w:fldChar w:fldCharType="begin"/>
        </w:r>
        <w:r>
          <w:instrText xml:space="preserve"> PAGEREF _Toc4286 \h </w:instrText>
        </w:r>
        <w:r>
          <w:fldChar w:fldCharType="separate"/>
        </w:r>
        <w:r>
          <w:t>6</w:t>
        </w:r>
        <w:r>
          <w:fldChar w:fldCharType="end"/>
        </w:r>
      </w:hyperlink>
    </w:p>
    <w:p>
      <w:pPr>
        <w:pStyle w:val="TOC2"/>
        <w:tabs>
          <w:tab w:val="right" w:leader="dot" w:pos="8306"/>
        </w:tabs>
      </w:pPr>
      <w:hyperlink w:anchor="_Toc3313" w:history="1">
        <w:r>
          <w:rPr>
            <w:rFonts w:ascii="仿宋" w:eastAsia="仿宋" w:hAnsi="仿宋" w:cs="仿宋" w:hint="eastAsia"/>
            <w:lang w:eastAsia="zh-CN"/>
          </w:rPr>
          <w:t>(二)、加工中心铸件市场分析预测</w:t>
        </w:r>
        <w:r>
          <w:tab/>
        </w:r>
        <w:r>
          <w:fldChar w:fldCharType="begin"/>
        </w:r>
        <w:r>
          <w:instrText xml:space="preserve"> PAGEREF _Toc3313 \h </w:instrText>
        </w:r>
        <w:r>
          <w:fldChar w:fldCharType="separate"/>
        </w:r>
        <w:r>
          <w:t>7</w:t>
        </w:r>
        <w:r>
          <w:fldChar w:fldCharType="end"/>
        </w:r>
      </w:hyperlink>
    </w:p>
    <w:p>
      <w:pPr>
        <w:pStyle w:val="TOC1"/>
        <w:tabs>
          <w:tab w:val="right" w:leader="dot" w:pos="8306"/>
        </w:tabs>
      </w:pPr>
      <w:hyperlink w:anchor="_Toc23871" w:history="1">
        <w:r>
          <w:rPr>
            <w:rFonts w:ascii="仿宋" w:eastAsia="仿宋" w:hAnsi="仿宋" w:cs="仿宋" w:hint="eastAsia"/>
            <w:lang w:eastAsia="zh-CN"/>
          </w:rPr>
          <w:t>三、加工中心铸件项目危机管理</w:t>
        </w:r>
        <w:r>
          <w:tab/>
        </w:r>
        <w:r>
          <w:fldChar w:fldCharType="begin"/>
        </w:r>
        <w:r>
          <w:instrText xml:space="preserve"> PAGEREF _Toc23871 \h </w:instrText>
        </w:r>
        <w:r>
          <w:fldChar w:fldCharType="separate"/>
        </w:r>
        <w:r>
          <w:t>8</w:t>
        </w:r>
        <w:r>
          <w:fldChar w:fldCharType="end"/>
        </w:r>
      </w:hyperlink>
    </w:p>
    <w:p>
      <w:pPr>
        <w:pStyle w:val="TOC2"/>
        <w:tabs>
          <w:tab w:val="right" w:leader="dot" w:pos="8306"/>
        </w:tabs>
      </w:pPr>
      <w:hyperlink w:anchor="_Toc15761" w:history="1">
        <w:r>
          <w:rPr>
            <w:rFonts w:ascii="仿宋" w:eastAsia="仿宋" w:hAnsi="仿宋" w:cs="仿宋" w:hint="eastAsia"/>
            <w:lang w:eastAsia="zh-CN"/>
          </w:rPr>
          <w:t>(一)、危机预警与识别</w:t>
        </w:r>
        <w:r>
          <w:tab/>
        </w:r>
        <w:r>
          <w:fldChar w:fldCharType="begin"/>
        </w:r>
        <w:r>
          <w:instrText xml:space="preserve"> PAGEREF _Toc15761 \h </w:instrText>
        </w:r>
        <w:r>
          <w:fldChar w:fldCharType="separate"/>
        </w:r>
        <w:r>
          <w:t>8</w:t>
        </w:r>
        <w:r>
          <w:fldChar w:fldCharType="end"/>
        </w:r>
      </w:hyperlink>
    </w:p>
    <w:p>
      <w:pPr>
        <w:pStyle w:val="TOC2"/>
        <w:tabs>
          <w:tab w:val="right" w:leader="dot" w:pos="8306"/>
        </w:tabs>
      </w:pPr>
      <w:hyperlink w:anchor="_Toc2333" w:history="1">
        <w:r>
          <w:rPr>
            <w:rFonts w:ascii="仿宋" w:eastAsia="仿宋" w:hAnsi="仿宋" w:cs="仿宋" w:hint="eastAsia"/>
            <w:lang w:eastAsia="zh-CN"/>
          </w:rPr>
          <w:t>(二)、危机应对与恢复</w:t>
        </w:r>
        <w:r>
          <w:tab/>
        </w:r>
        <w:r>
          <w:fldChar w:fldCharType="begin"/>
        </w:r>
        <w:r>
          <w:instrText xml:space="preserve"> PAGEREF _Toc2333 \h </w:instrText>
        </w:r>
        <w:r>
          <w:fldChar w:fldCharType="separate"/>
        </w:r>
        <w:r>
          <w:t>9</w:t>
        </w:r>
        <w:r>
          <w:fldChar w:fldCharType="end"/>
        </w:r>
      </w:hyperlink>
    </w:p>
    <w:p>
      <w:pPr>
        <w:pStyle w:val="TOC1"/>
        <w:tabs>
          <w:tab w:val="right" w:leader="dot" w:pos="8306"/>
        </w:tabs>
      </w:pPr>
      <w:hyperlink w:anchor="_Toc101" w:history="1">
        <w:r>
          <w:rPr>
            <w:rFonts w:ascii="仿宋" w:eastAsia="仿宋" w:hAnsi="仿宋" w:cs="仿宋" w:hint="eastAsia"/>
            <w:lang w:eastAsia="zh-CN"/>
          </w:rPr>
          <w:t>四、加工中心铸件项目建设单位说明</w:t>
        </w:r>
        <w:r>
          <w:tab/>
        </w:r>
        <w:r>
          <w:fldChar w:fldCharType="begin"/>
        </w:r>
        <w:r>
          <w:instrText xml:space="preserve"> PAGEREF _Toc101 \h </w:instrText>
        </w:r>
        <w:r>
          <w:fldChar w:fldCharType="separate"/>
        </w:r>
        <w:r>
          <w:t>10</w:t>
        </w:r>
        <w:r>
          <w:fldChar w:fldCharType="end"/>
        </w:r>
      </w:hyperlink>
    </w:p>
    <w:p>
      <w:pPr>
        <w:pStyle w:val="TOC2"/>
        <w:tabs>
          <w:tab w:val="right" w:leader="dot" w:pos="8306"/>
        </w:tabs>
      </w:pPr>
      <w:hyperlink w:anchor="_Toc28280" w:history="1">
        <w:r>
          <w:rPr>
            <w:rFonts w:ascii="仿宋" w:eastAsia="仿宋" w:hAnsi="仿宋" w:cs="仿宋" w:hint="eastAsia"/>
            <w:lang w:eastAsia="zh-CN"/>
          </w:rPr>
          <w:t>(一)、加工中心铸件项目承办单位基本情况</w:t>
        </w:r>
        <w:r>
          <w:tab/>
        </w:r>
        <w:r>
          <w:fldChar w:fldCharType="begin"/>
        </w:r>
        <w:r>
          <w:instrText xml:space="preserve"> PAGEREF _Toc28280 \h </w:instrText>
        </w:r>
        <w:r>
          <w:fldChar w:fldCharType="separate"/>
        </w:r>
        <w:r>
          <w:t>10</w:t>
        </w:r>
        <w:r>
          <w:fldChar w:fldCharType="end"/>
        </w:r>
      </w:hyperlink>
    </w:p>
    <w:p>
      <w:pPr>
        <w:pStyle w:val="TOC2"/>
        <w:tabs>
          <w:tab w:val="right" w:leader="dot" w:pos="8306"/>
        </w:tabs>
      </w:pPr>
      <w:hyperlink w:anchor="_Toc17264" w:history="1">
        <w:r>
          <w:rPr>
            <w:rFonts w:ascii="仿宋" w:eastAsia="仿宋" w:hAnsi="仿宋" w:cs="仿宋" w:hint="eastAsia"/>
            <w:lang w:eastAsia="zh-CN"/>
          </w:rPr>
          <w:t>(二)、公司经济效益分析</w:t>
        </w:r>
        <w:r>
          <w:tab/>
        </w:r>
        <w:r>
          <w:fldChar w:fldCharType="begin"/>
        </w:r>
        <w:r>
          <w:instrText xml:space="preserve"> PAGEREF _Toc17264 \h </w:instrText>
        </w:r>
        <w:r>
          <w:fldChar w:fldCharType="separate"/>
        </w:r>
        <w:r>
          <w:t>11</w:t>
        </w:r>
        <w:r>
          <w:fldChar w:fldCharType="end"/>
        </w:r>
      </w:hyperlink>
    </w:p>
    <w:p>
      <w:pPr>
        <w:pStyle w:val="TOC1"/>
        <w:tabs>
          <w:tab w:val="right" w:leader="dot" w:pos="8306"/>
        </w:tabs>
      </w:pPr>
      <w:hyperlink w:anchor="_Toc22049" w:history="1">
        <w:r>
          <w:rPr>
            <w:rFonts w:ascii="仿宋" w:eastAsia="仿宋" w:hAnsi="仿宋" w:cs="仿宋" w:hint="eastAsia"/>
            <w:lang w:eastAsia="zh-CN"/>
          </w:rPr>
          <w:t>五、加工中心铸件项目可持续发展</w:t>
        </w:r>
        <w:r>
          <w:tab/>
        </w:r>
        <w:r>
          <w:fldChar w:fldCharType="begin"/>
        </w:r>
        <w:r>
          <w:instrText xml:space="preserve"> PAGEREF _Toc22049 \h </w:instrText>
        </w:r>
        <w:r>
          <w:fldChar w:fldCharType="separate"/>
        </w:r>
        <w:r>
          <w:t>12</w:t>
        </w:r>
        <w:r>
          <w:fldChar w:fldCharType="end"/>
        </w:r>
      </w:hyperlink>
    </w:p>
    <w:p>
      <w:pPr>
        <w:pStyle w:val="TOC2"/>
        <w:tabs>
          <w:tab w:val="right" w:leader="dot" w:pos="8306"/>
        </w:tabs>
      </w:pPr>
      <w:hyperlink w:anchor="_Toc23474" w:history="1">
        <w:r>
          <w:rPr>
            <w:rFonts w:ascii="仿宋" w:eastAsia="仿宋" w:hAnsi="仿宋" w:cs="仿宋" w:hint="eastAsia"/>
            <w:lang w:eastAsia="zh-CN"/>
          </w:rPr>
          <w:t>(一)、可持续战略与实践</w:t>
        </w:r>
        <w:r>
          <w:tab/>
        </w:r>
        <w:r>
          <w:fldChar w:fldCharType="begin"/>
        </w:r>
        <w:r>
          <w:instrText xml:space="preserve"> PAGEREF _Toc23474 \h </w:instrText>
        </w:r>
        <w:r>
          <w:fldChar w:fldCharType="separate"/>
        </w:r>
        <w:r>
          <w:t>12</w:t>
        </w:r>
        <w:r>
          <w:fldChar w:fldCharType="end"/>
        </w:r>
      </w:hyperlink>
    </w:p>
    <w:p>
      <w:pPr>
        <w:pStyle w:val="TOC2"/>
        <w:tabs>
          <w:tab w:val="right" w:leader="dot" w:pos="8306"/>
        </w:tabs>
      </w:pPr>
      <w:hyperlink w:anchor="_Toc31430" w:history="1">
        <w:r>
          <w:rPr>
            <w:rFonts w:ascii="仿宋" w:eastAsia="仿宋" w:hAnsi="仿宋" w:cs="仿宋" w:hint="eastAsia"/>
            <w:lang w:eastAsia="zh-CN"/>
          </w:rPr>
          <w:t>(二)、环保与社会责任</w:t>
        </w:r>
        <w:r>
          <w:tab/>
        </w:r>
        <w:r>
          <w:fldChar w:fldCharType="begin"/>
        </w:r>
        <w:r>
          <w:instrText xml:space="preserve"> PAGEREF _Toc31430 \h </w:instrText>
        </w:r>
        <w:r>
          <w:fldChar w:fldCharType="separate"/>
        </w:r>
        <w:r>
          <w:t>13</w:t>
        </w:r>
        <w:r>
          <w:fldChar w:fldCharType="end"/>
        </w:r>
      </w:hyperlink>
    </w:p>
    <w:p>
      <w:pPr>
        <w:pStyle w:val="TOC1"/>
        <w:tabs>
          <w:tab w:val="right" w:leader="dot" w:pos="8306"/>
        </w:tabs>
      </w:pPr>
      <w:hyperlink w:anchor="_Toc5151" w:history="1">
        <w:r>
          <w:rPr>
            <w:rFonts w:ascii="仿宋" w:eastAsia="仿宋" w:hAnsi="仿宋" w:cs="仿宋" w:hint="eastAsia"/>
            <w:lang w:eastAsia="zh-CN"/>
          </w:rPr>
          <w:t>六、加工中心铸件项目概论</w:t>
        </w:r>
        <w:r>
          <w:tab/>
        </w:r>
        <w:r>
          <w:fldChar w:fldCharType="begin"/>
        </w:r>
        <w:r>
          <w:instrText xml:space="preserve"> PAGEREF _Toc5151 \h </w:instrText>
        </w:r>
        <w:r>
          <w:fldChar w:fldCharType="separate"/>
        </w:r>
        <w:r>
          <w:t>14</w:t>
        </w:r>
        <w:r>
          <w:fldChar w:fldCharType="end"/>
        </w:r>
      </w:hyperlink>
    </w:p>
    <w:p>
      <w:pPr>
        <w:pStyle w:val="TOC2"/>
        <w:tabs>
          <w:tab w:val="right" w:leader="dot" w:pos="8306"/>
        </w:tabs>
      </w:pPr>
      <w:hyperlink w:anchor="_Toc4738" w:history="1">
        <w:r>
          <w:rPr>
            <w:rFonts w:ascii="仿宋" w:eastAsia="仿宋" w:hAnsi="仿宋" w:cs="仿宋" w:hint="eastAsia"/>
            <w:lang w:eastAsia="zh-CN"/>
          </w:rPr>
          <w:t>(一)、加工中心铸件项目概况</w:t>
        </w:r>
        <w:r>
          <w:tab/>
        </w:r>
        <w:r>
          <w:fldChar w:fldCharType="begin"/>
        </w:r>
        <w:r>
          <w:instrText xml:space="preserve"> PAGEREF _Toc4738 \h </w:instrText>
        </w:r>
        <w:r>
          <w:fldChar w:fldCharType="separate"/>
        </w:r>
        <w:r>
          <w:t>14</w:t>
        </w:r>
        <w:r>
          <w:fldChar w:fldCharType="end"/>
        </w:r>
      </w:hyperlink>
    </w:p>
    <w:p>
      <w:pPr>
        <w:pStyle w:val="TOC2"/>
        <w:tabs>
          <w:tab w:val="right" w:leader="dot" w:pos="8306"/>
        </w:tabs>
      </w:pPr>
      <w:hyperlink w:anchor="_Toc28030" w:history="1">
        <w:r>
          <w:rPr>
            <w:rFonts w:ascii="仿宋" w:eastAsia="仿宋" w:hAnsi="仿宋" w:cs="仿宋" w:hint="eastAsia"/>
            <w:lang w:eastAsia="zh-CN"/>
          </w:rPr>
          <w:t>(二)、加工中心铸件项目目标</w:t>
        </w:r>
        <w:r>
          <w:tab/>
        </w:r>
        <w:r>
          <w:fldChar w:fldCharType="begin"/>
        </w:r>
        <w:r>
          <w:instrText xml:space="preserve"> PAGEREF _Toc28030 \h </w:instrText>
        </w:r>
        <w:r>
          <w:fldChar w:fldCharType="separate"/>
        </w:r>
        <w:r>
          <w:t>16</w:t>
        </w:r>
        <w:r>
          <w:fldChar w:fldCharType="end"/>
        </w:r>
      </w:hyperlink>
    </w:p>
    <w:p>
      <w:pPr>
        <w:pStyle w:val="TOC2"/>
        <w:tabs>
          <w:tab w:val="right" w:leader="dot" w:pos="8306"/>
        </w:tabs>
      </w:pPr>
      <w:hyperlink w:anchor="_Toc31184" w:history="1">
        <w:r>
          <w:rPr>
            <w:rFonts w:ascii="仿宋" w:eastAsia="仿宋" w:hAnsi="仿宋" w:cs="仿宋" w:hint="eastAsia"/>
            <w:lang w:eastAsia="zh-CN"/>
          </w:rPr>
          <w:t>(三)、加工中心铸件项目提出的理由</w:t>
        </w:r>
        <w:r>
          <w:tab/>
        </w:r>
        <w:r>
          <w:fldChar w:fldCharType="begin"/>
        </w:r>
        <w:r>
          <w:instrText xml:space="preserve"> PAGEREF _Toc31184 \h </w:instrText>
        </w:r>
        <w:r>
          <w:fldChar w:fldCharType="separate"/>
        </w:r>
        <w:r>
          <w:t>17</w:t>
        </w:r>
        <w:r>
          <w:fldChar w:fldCharType="end"/>
        </w:r>
      </w:hyperlink>
    </w:p>
    <w:p>
      <w:pPr>
        <w:pStyle w:val="TOC2"/>
        <w:tabs>
          <w:tab w:val="right" w:leader="dot" w:pos="8306"/>
        </w:tabs>
      </w:pPr>
      <w:hyperlink w:anchor="_Toc24063" w:history="1">
        <w:r>
          <w:rPr>
            <w:rFonts w:ascii="仿宋" w:eastAsia="仿宋" w:hAnsi="仿宋" w:cs="仿宋" w:hint="eastAsia"/>
            <w:lang w:eastAsia="zh-CN"/>
          </w:rPr>
          <w:t>(四)、加工中心铸件项目意义</w:t>
        </w:r>
        <w:r>
          <w:tab/>
        </w:r>
        <w:r>
          <w:fldChar w:fldCharType="begin"/>
        </w:r>
        <w:r>
          <w:instrText xml:space="preserve"> PAGEREF _Toc24063 \h </w:instrText>
        </w:r>
        <w:r>
          <w:fldChar w:fldCharType="separate"/>
        </w:r>
        <w:r>
          <w:t>19</w:t>
        </w:r>
        <w:r>
          <w:fldChar w:fldCharType="end"/>
        </w:r>
      </w:hyperlink>
    </w:p>
    <w:p>
      <w:pPr>
        <w:pStyle w:val="TOC2"/>
        <w:tabs>
          <w:tab w:val="right" w:leader="dot" w:pos="8306"/>
        </w:tabs>
      </w:pPr>
      <w:hyperlink w:anchor="_Toc13104" w:history="1">
        <w:r>
          <w:rPr>
            <w:rFonts w:ascii="仿宋" w:eastAsia="仿宋" w:hAnsi="仿宋" w:cs="仿宋" w:hint="eastAsia"/>
            <w:lang w:eastAsia="zh-CN"/>
          </w:rPr>
          <w:t>(五)、加工中心铸件项目背景</w:t>
        </w:r>
        <w:r>
          <w:tab/>
        </w:r>
        <w:r>
          <w:fldChar w:fldCharType="begin"/>
        </w:r>
        <w:r>
          <w:instrText xml:space="preserve"> PAGEREF _Toc13104 \h </w:instrText>
        </w:r>
        <w:r>
          <w:fldChar w:fldCharType="separate"/>
        </w:r>
        <w:r>
          <w:t>19</w:t>
        </w:r>
        <w:r>
          <w:fldChar w:fldCharType="end"/>
        </w:r>
      </w:hyperlink>
    </w:p>
    <w:p>
      <w:pPr>
        <w:pStyle w:val="TOC1"/>
        <w:tabs>
          <w:tab w:val="right" w:leader="dot" w:pos="8306"/>
        </w:tabs>
      </w:pPr>
      <w:hyperlink w:anchor="_Toc5838" w:history="1">
        <w:r>
          <w:rPr>
            <w:rFonts w:ascii="仿宋" w:eastAsia="仿宋" w:hAnsi="仿宋" w:cs="仿宋" w:hint="eastAsia"/>
            <w:lang w:eastAsia="zh-CN"/>
          </w:rPr>
          <w:t>七、加工中心铸件项目技术管理</w:t>
        </w:r>
        <w:r>
          <w:tab/>
        </w:r>
        <w:r>
          <w:fldChar w:fldCharType="begin"/>
        </w:r>
        <w:r>
          <w:instrText xml:space="preserve"> PAGEREF _Toc5838 \h </w:instrText>
        </w:r>
        <w:r>
          <w:fldChar w:fldCharType="separate"/>
        </w:r>
        <w:r>
          <w:t>20</w:t>
        </w:r>
        <w:r>
          <w:fldChar w:fldCharType="end"/>
        </w:r>
      </w:hyperlink>
    </w:p>
    <w:p>
      <w:pPr>
        <w:pStyle w:val="TOC2"/>
        <w:tabs>
          <w:tab w:val="right" w:leader="dot" w:pos="8306"/>
        </w:tabs>
      </w:pPr>
      <w:hyperlink w:anchor="_Toc18703" w:history="1">
        <w:r>
          <w:rPr>
            <w:rFonts w:ascii="仿宋" w:eastAsia="仿宋" w:hAnsi="仿宋" w:cs="仿宋" w:hint="eastAsia"/>
            <w:lang w:eastAsia="zh-CN"/>
          </w:rPr>
          <w:t>(一)、技术方案选用方向</w:t>
        </w:r>
        <w:r>
          <w:tab/>
        </w:r>
        <w:r>
          <w:fldChar w:fldCharType="begin"/>
        </w:r>
        <w:r>
          <w:instrText xml:space="preserve"> PAGEREF _Toc18703 \h </w:instrText>
        </w:r>
        <w:r>
          <w:fldChar w:fldCharType="separate"/>
        </w:r>
        <w:r>
          <w:t>20</w:t>
        </w:r>
        <w:r>
          <w:fldChar w:fldCharType="end"/>
        </w:r>
      </w:hyperlink>
    </w:p>
    <w:p>
      <w:pPr>
        <w:pStyle w:val="TOC2"/>
        <w:tabs>
          <w:tab w:val="right" w:leader="dot" w:pos="8306"/>
        </w:tabs>
      </w:pPr>
      <w:hyperlink w:anchor="_Toc18157" w:history="1">
        <w:r>
          <w:rPr>
            <w:rFonts w:ascii="仿宋" w:eastAsia="仿宋" w:hAnsi="仿宋" w:cs="仿宋" w:hint="eastAsia"/>
            <w:lang w:eastAsia="zh-CN"/>
          </w:rPr>
          <w:t>(二)、工艺技术方案选用原则</w:t>
        </w:r>
        <w:r>
          <w:tab/>
        </w:r>
        <w:r>
          <w:fldChar w:fldCharType="begin"/>
        </w:r>
        <w:r>
          <w:instrText xml:space="preserve"> PAGEREF _Toc18157 \h </w:instrText>
        </w:r>
        <w:r>
          <w:fldChar w:fldCharType="separate"/>
        </w:r>
        <w:r>
          <w:t>22</w:t>
        </w:r>
        <w:r>
          <w:fldChar w:fldCharType="end"/>
        </w:r>
      </w:hyperlink>
    </w:p>
    <w:p>
      <w:pPr>
        <w:pStyle w:val="TOC2"/>
        <w:tabs>
          <w:tab w:val="right" w:leader="dot" w:pos="8306"/>
        </w:tabs>
      </w:pPr>
      <w:hyperlink w:anchor="_Toc19360" w:history="1">
        <w:r>
          <w:rPr>
            <w:rFonts w:ascii="仿宋" w:eastAsia="仿宋" w:hAnsi="仿宋" w:cs="仿宋" w:hint="eastAsia"/>
            <w:lang w:eastAsia="zh-CN"/>
          </w:rPr>
          <w:t>(三)、工艺技术方案要求</w:t>
        </w:r>
        <w:r>
          <w:tab/>
        </w:r>
        <w:r>
          <w:fldChar w:fldCharType="begin"/>
        </w:r>
        <w:r>
          <w:instrText xml:space="preserve"> PAGEREF _Toc19360 \h </w:instrText>
        </w:r>
        <w:r>
          <w:fldChar w:fldCharType="separate"/>
        </w:r>
        <w:r>
          <w:t>24</w:t>
        </w:r>
        <w:r>
          <w:fldChar w:fldCharType="end"/>
        </w:r>
      </w:hyperlink>
    </w:p>
    <w:p>
      <w:pPr>
        <w:pStyle w:val="TOC1"/>
        <w:tabs>
          <w:tab w:val="right" w:leader="dot" w:pos="8306"/>
        </w:tabs>
      </w:pPr>
      <w:hyperlink w:anchor="_Toc19986" w:history="1">
        <w:r>
          <w:rPr>
            <w:rFonts w:ascii="仿宋" w:eastAsia="仿宋" w:hAnsi="仿宋" w:cs="仿宋" w:hint="eastAsia"/>
            <w:lang w:eastAsia="zh-CN"/>
          </w:rPr>
          <w:t>八、加工中心铸件项目风险管理</w:t>
        </w:r>
        <w:r>
          <w:tab/>
        </w:r>
        <w:r>
          <w:fldChar w:fldCharType="begin"/>
        </w:r>
        <w:r>
          <w:instrText xml:space="preserve"> PAGEREF _Toc19986 \h </w:instrText>
        </w:r>
        <w:r>
          <w:fldChar w:fldCharType="separate"/>
        </w:r>
        <w:r>
          <w:t>27</w:t>
        </w:r>
        <w:r>
          <w:fldChar w:fldCharType="end"/>
        </w:r>
      </w:hyperlink>
    </w:p>
    <w:p>
      <w:pPr>
        <w:pStyle w:val="TOC2"/>
        <w:tabs>
          <w:tab w:val="right" w:leader="dot" w:pos="8306"/>
        </w:tabs>
      </w:pPr>
      <w:hyperlink w:anchor="_Toc13003" w:history="1">
        <w:r>
          <w:rPr>
            <w:rFonts w:ascii="仿宋" w:eastAsia="仿宋" w:hAnsi="仿宋" w:cs="仿宋" w:hint="eastAsia"/>
            <w:lang w:eastAsia="zh-CN"/>
          </w:rPr>
          <w:t>(一)、风险识别与评估</w:t>
        </w:r>
        <w:r>
          <w:tab/>
        </w:r>
        <w:r>
          <w:fldChar w:fldCharType="begin"/>
        </w:r>
        <w:r>
          <w:instrText xml:space="preserve"> PAGEREF _Toc13003 \h </w:instrText>
        </w:r>
        <w:r>
          <w:fldChar w:fldCharType="separate"/>
        </w:r>
        <w:r>
          <w:t>27</w:t>
        </w:r>
        <w:r>
          <w:fldChar w:fldCharType="end"/>
        </w:r>
      </w:hyperlink>
    </w:p>
    <w:p>
      <w:pPr>
        <w:pStyle w:val="TOC2"/>
        <w:tabs>
          <w:tab w:val="right" w:leader="dot" w:pos="8306"/>
        </w:tabs>
      </w:pPr>
      <w:hyperlink w:anchor="_Toc10088" w:history="1">
        <w:r>
          <w:rPr>
            <w:rFonts w:ascii="仿宋" w:eastAsia="仿宋" w:hAnsi="仿宋" w:cs="仿宋" w:hint="eastAsia"/>
            <w:lang w:eastAsia="zh-CN"/>
          </w:rPr>
          <w:t>(二)、风险应对策略</w:t>
        </w:r>
        <w:r>
          <w:tab/>
        </w:r>
        <w:r>
          <w:fldChar w:fldCharType="begin"/>
        </w:r>
        <w:r>
          <w:instrText xml:space="preserve"> PAGEREF _Toc10088 \h </w:instrText>
        </w:r>
        <w:r>
          <w:fldChar w:fldCharType="separate"/>
        </w:r>
        <w:r>
          <w:t>28</w:t>
        </w:r>
        <w:r>
          <w:fldChar w:fldCharType="end"/>
        </w:r>
      </w:hyperlink>
    </w:p>
    <w:p>
      <w:pPr>
        <w:pStyle w:val="TOC2"/>
        <w:tabs>
          <w:tab w:val="right" w:leader="dot" w:pos="8306"/>
        </w:tabs>
      </w:pPr>
      <w:hyperlink w:anchor="_Toc27748" w:history="1">
        <w:r>
          <w:rPr>
            <w:rFonts w:ascii="仿宋" w:eastAsia="仿宋" w:hAnsi="仿宋" w:cs="仿宋" w:hint="eastAsia"/>
            <w:lang w:eastAsia="zh-CN"/>
          </w:rPr>
          <w:t>(三)、风险监控与控制</w:t>
        </w:r>
        <w:r>
          <w:tab/>
        </w:r>
        <w:r>
          <w:fldChar w:fldCharType="begin"/>
        </w:r>
        <w:r>
          <w:instrText xml:space="preserve"> PAGEREF _Toc27748 \h </w:instrText>
        </w:r>
        <w:r>
          <w:fldChar w:fldCharType="separate"/>
        </w:r>
        <w:r>
          <w:t>30</w:t>
        </w:r>
        <w:r>
          <w:fldChar w:fldCharType="end"/>
        </w:r>
      </w:hyperlink>
    </w:p>
    <w:p>
      <w:pPr>
        <w:pStyle w:val="TOC1"/>
        <w:tabs>
          <w:tab w:val="right" w:leader="dot" w:pos="8306"/>
        </w:tabs>
      </w:pPr>
      <w:hyperlink w:anchor="_Toc21346" w:history="1">
        <w:r>
          <w:rPr>
            <w:rFonts w:ascii="仿宋" w:eastAsia="仿宋" w:hAnsi="仿宋" w:cs="仿宋" w:hint="eastAsia"/>
            <w:lang w:eastAsia="zh-CN"/>
          </w:rPr>
          <w:t>九、加工中心铸件项目财务管理</w:t>
        </w:r>
        <w:r>
          <w:tab/>
        </w:r>
        <w:r>
          <w:fldChar w:fldCharType="begin"/>
        </w:r>
        <w:r>
          <w:instrText xml:space="preserve"> PAGEREF _Toc21346 \h </w:instrText>
        </w:r>
        <w:r>
          <w:fldChar w:fldCharType="separate"/>
        </w:r>
        <w:r>
          <w:t>31</w:t>
        </w:r>
        <w:r>
          <w:fldChar w:fldCharType="end"/>
        </w:r>
      </w:hyperlink>
    </w:p>
    <w:p>
      <w:pPr>
        <w:pStyle w:val="TOC2"/>
        <w:tabs>
          <w:tab w:val="right" w:leader="dot" w:pos="8306"/>
        </w:tabs>
      </w:pPr>
      <w:hyperlink w:anchor="_Toc24902" w:history="1">
        <w:r>
          <w:rPr>
            <w:rFonts w:ascii="仿宋" w:eastAsia="仿宋" w:hAnsi="仿宋" w:cs="仿宋" w:hint="eastAsia"/>
            <w:lang w:eastAsia="zh-CN"/>
          </w:rPr>
          <w:t>(一)、资金需求大</w:t>
        </w:r>
        <w:r>
          <w:tab/>
        </w:r>
        <w:r>
          <w:fldChar w:fldCharType="begin"/>
        </w:r>
        <w:r>
          <w:instrText xml:space="preserve"> PAGEREF _Toc24902 \h </w:instrText>
        </w:r>
        <w:r>
          <w:fldChar w:fldCharType="separate"/>
        </w:r>
        <w:r>
          <w:t>31</w:t>
        </w:r>
        <w:r>
          <w:fldChar w:fldCharType="end"/>
        </w:r>
      </w:hyperlink>
    </w:p>
    <w:p>
      <w:pPr>
        <w:pStyle w:val="TOC2"/>
        <w:tabs>
          <w:tab w:val="right" w:leader="dot" w:pos="8306"/>
        </w:tabs>
      </w:pPr>
      <w:hyperlink w:anchor="_Toc246" w:history="1">
        <w:r>
          <w:rPr>
            <w:rFonts w:ascii="仿宋" w:eastAsia="仿宋" w:hAnsi="仿宋" w:cs="仿宋" w:hint="eastAsia"/>
            <w:lang w:eastAsia="zh-CN"/>
          </w:rPr>
          <w:t>(二)、研发周期长</w:t>
        </w:r>
        <w:r>
          <w:tab/>
        </w:r>
        <w:r>
          <w:fldChar w:fldCharType="begin"/>
        </w:r>
        <w:r>
          <w:instrText xml:space="preserve"> PAGEREF _Toc246 \h </w:instrText>
        </w:r>
        <w:r>
          <w:fldChar w:fldCharType="separate"/>
        </w:r>
        <w:r>
          <w:t>32</w:t>
        </w:r>
        <w:r>
          <w:fldChar w:fldCharType="end"/>
        </w:r>
      </w:hyperlink>
    </w:p>
    <w:p>
      <w:pPr>
        <w:pStyle w:val="TOC2"/>
        <w:tabs>
          <w:tab w:val="right" w:leader="dot" w:pos="8306"/>
        </w:tabs>
      </w:pPr>
      <w:hyperlink w:anchor="_Toc20479" w:history="1">
        <w:r>
          <w:rPr>
            <w:rFonts w:ascii="仿宋" w:eastAsia="仿宋" w:hAnsi="仿宋" w:cs="仿宋" w:hint="eastAsia"/>
            <w:lang w:eastAsia="zh-CN"/>
          </w:rPr>
          <w:t>(三)、市场风险大</w:t>
        </w:r>
        <w:r>
          <w:tab/>
        </w:r>
        <w:r>
          <w:fldChar w:fldCharType="begin"/>
        </w:r>
        <w:r>
          <w:instrText xml:space="preserve"> PAGEREF _Toc20479 \h </w:instrText>
        </w:r>
        <w:r>
          <w:fldChar w:fldCharType="separate"/>
        </w:r>
        <w:r>
          <w:t>33</w:t>
        </w:r>
        <w:r>
          <w:fldChar w:fldCharType="end"/>
        </w:r>
      </w:hyperlink>
    </w:p>
    <w:p>
      <w:pPr>
        <w:pStyle w:val="TOC2"/>
        <w:tabs>
          <w:tab w:val="right" w:leader="dot" w:pos="8306"/>
        </w:tabs>
      </w:pPr>
      <w:hyperlink w:anchor="_Toc31239" w:history="1">
        <w:r>
          <w:rPr>
            <w:rFonts w:ascii="仿宋" w:eastAsia="仿宋" w:hAnsi="仿宋" w:cs="仿宋" w:hint="eastAsia"/>
            <w:lang w:eastAsia="zh-CN"/>
          </w:rPr>
          <w:t>(四)、利润率高</w:t>
        </w:r>
        <w:r>
          <w:tab/>
        </w:r>
        <w:r>
          <w:fldChar w:fldCharType="begin"/>
        </w:r>
        <w:r>
          <w:instrText xml:space="preserve"> PAGEREF _Toc31239 \h </w:instrText>
        </w:r>
        <w:r>
          <w:fldChar w:fldCharType="separate"/>
        </w:r>
        <w:r>
          <w:t>36</w:t>
        </w:r>
        <w:r>
          <w:fldChar w:fldCharType="end"/>
        </w:r>
      </w:hyperlink>
    </w:p>
    <w:p>
      <w:pPr>
        <w:pStyle w:val="TOC1"/>
        <w:tabs>
          <w:tab w:val="right" w:leader="dot" w:pos="8306"/>
        </w:tabs>
      </w:pPr>
      <w:hyperlink w:anchor="_Toc4663" w:history="1">
        <w:r>
          <w:rPr>
            <w:rFonts w:ascii="仿宋" w:eastAsia="仿宋" w:hAnsi="仿宋" w:cs="仿宋" w:hint="eastAsia"/>
            <w:lang w:eastAsia="zh-CN"/>
          </w:rPr>
          <w:t>十、加工中心铸件项目社会影响</w:t>
        </w:r>
        <w:r>
          <w:tab/>
        </w:r>
        <w:r>
          <w:fldChar w:fldCharType="begin"/>
        </w:r>
        <w:r>
          <w:instrText xml:space="preserve"> PAGEREF _Toc4663 \h </w:instrText>
        </w:r>
        <w:r>
          <w:fldChar w:fldCharType="separate"/>
        </w:r>
        <w:r>
          <w:t>38</w:t>
        </w:r>
        <w:r>
          <w:fldChar w:fldCharType="end"/>
        </w:r>
      </w:hyperlink>
    </w:p>
    <w:p>
      <w:pPr>
        <w:pStyle w:val="TOC2"/>
        <w:tabs>
          <w:tab w:val="right" w:leader="dot" w:pos="8306"/>
        </w:tabs>
      </w:pPr>
      <w:hyperlink w:anchor="_Toc13251" w:history="1">
        <w:r>
          <w:rPr>
            <w:rFonts w:ascii="仿宋" w:eastAsia="仿宋" w:hAnsi="仿宋" w:cs="仿宋" w:hint="eastAsia"/>
            <w:lang w:eastAsia="zh-CN"/>
          </w:rPr>
          <w:t>(一)、社会责任与义务</w:t>
        </w:r>
        <w:r>
          <w:tab/>
        </w:r>
        <w:r>
          <w:fldChar w:fldCharType="begin"/>
        </w:r>
        <w:r>
          <w:instrText xml:space="preserve"> PAGEREF _Toc13251 \h </w:instrText>
        </w:r>
        <w:r>
          <w:fldChar w:fldCharType="separate"/>
        </w:r>
        <w:r>
          <w:t>38</w:t>
        </w:r>
        <w:r>
          <w:fldChar w:fldCharType="end"/>
        </w:r>
      </w:hyperlink>
    </w:p>
    <w:p>
      <w:pPr>
        <w:pStyle w:val="TOC2"/>
        <w:tabs>
          <w:tab w:val="right" w:leader="dot" w:pos="8306"/>
        </w:tabs>
      </w:pPr>
      <w:hyperlink w:anchor="_Toc18935" w:history="1">
        <w:r>
          <w:rPr>
            <w:rFonts w:ascii="仿宋" w:eastAsia="仿宋" w:hAnsi="仿宋" w:cs="仿宋" w:hint="eastAsia"/>
            <w:lang w:eastAsia="zh-CN"/>
          </w:rPr>
          <w:t>(二)、社会参与与沟通</w:t>
        </w:r>
        <w:r>
          <w:tab/>
        </w:r>
        <w:r>
          <w:fldChar w:fldCharType="begin"/>
        </w:r>
        <w:r>
          <w:instrText xml:space="preserve"> PAGEREF _Toc18935 \h </w:instrText>
        </w:r>
        <w:r>
          <w:fldChar w:fldCharType="separate"/>
        </w:r>
        <w:r>
          <w:t>39</w:t>
        </w:r>
        <w:r>
          <w:fldChar w:fldCharType="end"/>
        </w:r>
      </w:hyperlink>
    </w:p>
    <w:p>
      <w:pPr>
        <w:pStyle w:val="TOC1"/>
        <w:tabs>
          <w:tab w:val="right" w:leader="dot" w:pos="8306"/>
        </w:tabs>
      </w:pPr>
      <w:hyperlink w:anchor="_Toc11069" w:history="1">
        <w:r>
          <w:rPr>
            <w:rFonts w:ascii="仿宋" w:eastAsia="仿宋" w:hAnsi="仿宋" w:cs="仿宋" w:hint="eastAsia"/>
            <w:lang w:eastAsia="zh-CN"/>
          </w:rPr>
          <w:t>十一、加工中心铸件项目投资规划</w:t>
        </w:r>
        <w:r>
          <w:tab/>
        </w:r>
        <w:r>
          <w:fldChar w:fldCharType="begin"/>
        </w:r>
        <w:r>
          <w:instrText xml:space="preserve"> PAGEREF _Toc11069 \h </w:instrText>
        </w:r>
        <w:r>
          <w:fldChar w:fldCharType="separate"/>
        </w:r>
        <w:r>
          <w:t>39</w:t>
        </w:r>
        <w:r>
          <w:fldChar w:fldCharType="end"/>
        </w:r>
      </w:hyperlink>
    </w:p>
    <w:p>
      <w:pPr>
        <w:pStyle w:val="TOC2"/>
        <w:tabs>
          <w:tab w:val="right" w:leader="dot" w:pos="8306"/>
        </w:tabs>
      </w:pPr>
      <w:hyperlink w:anchor="_Toc7801" w:history="1">
        <w:r>
          <w:rPr>
            <w:rFonts w:ascii="仿宋" w:eastAsia="仿宋" w:hAnsi="仿宋" w:cs="仿宋" w:hint="eastAsia"/>
            <w:lang w:eastAsia="zh-CN"/>
          </w:rPr>
          <w:t>(一)、加工中心铸件项目总投资估算</w:t>
        </w:r>
        <w:r>
          <w:tab/>
        </w:r>
        <w:r>
          <w:fldChar w:fldCharType="begin"/>
        </w:r>
        <w:r>
          <w:instrText xml:space="preserve"> PAGEREF _Toc7801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220" w:history="1">
        <w:r>
          <w:rPr>
            <w:rFonts w:ascii="仿宋" w:eastAsia="仿宋" w:hAnsi="仿宋" w:cs="仿宋" w:hint="eastAsia"/>
            <w:lang w:eastAsia="zh-CN"/>
          </w:rPr>
          <w:t>(二)、资金筹措</w:t>
        </w:r>
        <w:r>
          <w:tab/>
        </w:r>
        <w:r>
          <w:fldChar w:fldCharType="begin"/>
        </w:r>
        <w:r>
          <w:instrText xml:space="preserve"> PAGEREF _Toc14220 \h </w:instrText>
        </w:r>
        <w:r>
          <w:fldChar w:fldCharType="separate"/>
        </w:r>
        <w:r>
          <w:t>41</w:t>
        </w:r>
        <w:r>
          <w:fldChar w:fldCharType="end"/>
        </w:r>
      </w:hyperlink>
    </w:p>
    <w:p>
      <w:pPr>
        <w:pStyle w:val="TOC1"/>
        <w:tabs>
          <w:tab w:val="right" w:leader="dot" w:pos="8306"/>
        </w:tabs>
      </w:pPr>
      <w:hyperlink w:anchor="_Toc11308" w:history="1">
        <w:r>
          <w:rPr>
            <w:rFonts w:ascii="仿宋" w:eastAsia="仿宋" w:hAnsi="仿宋" w:cs="仿宋" w:hint="eastAsia"/>
            <w:lang w:eastAsia="zh-CN"/>
          </w:rPr>
          <w:t>十二、生产安全保护</w:t>
        </w:r>
        <w:r>
          <w:tab/>
        </w:r>
        <w:r>
          <w:fldChar w:fldCharType="begin"/>
        </w:r>
        <w:r>
          <w:instrText xml:space="preserve"> PAGEREF _Toc11308 \h </w:instrText>
        </w:r>
        <w:r>
          <w:fldChar w:fldCharType="separate"/>
        </w:r>
        <w:r>
          <w:t>41</w:t>
        </w:r>
        <w:r>
          <w:fldChar w:fldCharType="end"/>
        </w:r>
      </w:hyperlink>
    </w:p>
    <w:p>
      <w:pPr>
        <w:pStyle w:val="TOC2"/>
        <w:tabs>
          <w:tab w:val="right" w:leader="dot" w:pos="8306"/>
        </w:tabs>
      </w:pPr>
      <w:hyperlink w:anchor="_Toc1591" w:history="1">
        <w:r>
          <w:rPr>
            <w:rFonts w:ascii="仿宋" w:eastAsia="仿宋" w:hAnsi="仿宋" w:cs="仿宋" w:hint="eastAsia"/>
            <w:lang w:eastAsia="zh-CN"/>
          </w:rPr>
          <w:t>(一)、消防安全</w:t>
        </w:r>
        <w:r>
          <w:tab/>
        </w:r>
        <w:r>
          <w:fldChar w:fldCharType="begin"/>
        </w:r>
        <w:r>
          <w:instrText xml:space="preserve"> PAGEREF _Toc1591 \h </w:instrText>
        </w:r>
        <w:r>
          <w:fldChar w:fldCharType="separate"/>
        </w:r>
        <w:r>
          <w:t>41</w:t>
        </w:r>
        <w:r>
          <w:fldChar w:fldCharType="end"/>
        </w:r>
      </w:hyperlink>
    </w:p>
    <w:p>
      <w:pPr>
        <w:pStyle w:val="TOC2"/>
        <w:tabs>
          <w:tab w:val="right" w:leader="dot" w:pos="8306"/>
        </w:tabs>
      </w:pPr>
      <w:hyperlink w:anchor="_Toc10757" w:history="1">
        <w:r>
          <w:rPr>
            <w:rFonts w:ascii="仿宋" w:eastAsia="仿宋" w:hAnsi="仿宋" w:cs="仿宋" w:hint="eastAsia"/>
            <w:lang w:eastAsia="zh-CN"/>
          </w:rPr>
          <w:t>(二)、防火防爆总图布置措施</w:t>
        </w:r>
        <w:r>
          <w:tab/>
        </w:r>
        <w:r>
          <w:fldChar w:fldCharType="begin"/>
        </w:r>
        <w:r>
          <w:instrText xml:space="preserve"> PAGEREF _Toc10757 \h </w:instrText>
        </w:r>
        <w:r>
          <w:fldChar w:fldCharType="separate"/>
        </w:r>
        <w:r>
          <w:t>43</w:t>
        </w:r>
        <w:r>
          <w:fldChar w:fldCharType="end"/>
        </w:r>
      </w:hyperlink>
    </w:p>
    <w:p>
      <w:pPr>
        <w:pStyle w:val="TOC2"/>
        <w:tabs>
          <w:tab w:val="right" w:leader="dot" w:pos="8306"/>
        </w:tabs>
      </w:pPr>
      <w:hyperlink w:anchor="_Toc23483" w:history="1">
        <w:r>
          <w:rPr>
            <w:rFonts w:ascii="仿宋" w:eastAsia="仿宋" w:hAnsi="仿宋" w:cs="仿宋" w:hint="eastAsia"/>
            <w:lang w:eastAsia="zh-CN"/>
          </w:rPr>
          <w:t>(三)、自然灾害防范措施</w:t>
        </w:r>
        <w:r>
          <w:tab/>
        </w:r>
        <w:r>
          <w:fldChar w:fldCharType="begin"/>
        </w:r>
        <w:r>
          <w:instrText xml:space="preserve"> PAGEREF _Toc23483 \h </w:instrText>
        </w:r>
        <w:r>
          <w:fldChar w:fldCharType="separate"/>
        </w:r>
        <w:r>
          <w:t>44</w:t>
        </w:r>
        <w:r>
          <w:fldChar w:fldCharType="end"/>
        </w:r>
      </w:hyperlink>
    </w:p>
    <w:p>
      <w:pPr>
        <w:pStyle w:val="TOC2"/>
        <w:tabs>
          <w:tab w:val="right" w:leader="dot" w:pos="8306"/>
        </w:tabs>
      </w:pPr>
      <w:hyperlink w:anchor="_Toc5735" w:history="1">
        <w:r>
          <w:rPr>
            <w:rFonts w:ascii="仿宋" w:eastAsia="仿宋" w:hAnsi="仿宋" w:cs="仿宋" w:hint="eastAsia"/>
            <w:lang w:eastAsia="zh-CN"/>
          </w:rPr>
          <w:t>(四)、安全色及安全标志使用要求</w:t>
        </w:r>
        <w:r>
          <w:tab/>
        </w:r>
        <w:r>
          <w:fldChar w:fldCharType="begin"/>
        </w:r>
        <w:r>
          <w:instrText xml:space="preserve"> PAGEREF _Toc5735 \h </w:instrText>
        </w:r>
        <w:r>
          <w:fldChar w:fldCharType="separate"/>
        </w:r>
        <w:r>
          <w:t>45</w:t>
        </w:r>
        <w:r>
          <w:fldChar w:fldCharType="end"/>
        </w:r>
      </w:hyperlink>
    </w:p>
    <w:p>
      <w:pPr>
        <w:pStyle w:val="TOC2"/>
        <w:tabs>
          <w:tab w:val="right" w:leader="dot" w:pos="8306"/>
        </w:tabs>
      </w:pPr>
      <w:hyperlink w:anchor="_Toc16740" w:history="1">
        <w:r>
          <w:rPr>
            <w:rFonts w:ascii="仿宋" w:eastAsia="仿宋" w:hAnsi="仿宋" w:cs="仿宋" w:hint="eastAsia"/>
            <w:lang w:eastAsia="zh-CN"/>
          </w:rPr>
          <w:t>(五)、防尘防毒措施</w:t>
        </w:r>
        <w:r>
          <w:tab/>
        </w:r>
        <w:r>
          <w:fldChar w:fldCharType="begin"/>
        </w:r>
        <w:r>
          <w:instrText xml:space="preserve"> PAGEREF _Toc16740 \h </w:instrText>
        </w:r>
        <w:r>
          <w:fldChar w:fldCharType="separate"/>
        </w:r>
        <w:r>
          <w:t>46</w:t>
        </w:r>
        <w:r>
          <w:fldChar w:fldCharType="end"/>
        </w:r>
      </w:hyperlink>
    </w:p>
    <w:p>
      <w:pPr>
        <w:pStyle w:val="TOC2"/>
        <w:tabs>
          <w:tab w:val="right" w:leader="dot" w:pos="8306"/>
        </w:tabs>
      </w:pPr>
      <w:hyperlink w:anchor="_Toc4126" w:history="1">
        <w:r>
          <w:rPr>
            <w:rFonts w:ascii="仿宋" w:eastAsia="仿宋" w:hAnsi="仿宋" w:cs="仿宋" w:hint="eastAsia"/>
            <w:lang w:eastAsia="zh-CN"/>
          </w:rPr>
          <w:t>(六)、防静电、触电防护及防雷措施</w:t>
        </w:r>
        <w:r>
          <w:tab/>
        </w:r>
        <w:r>
          <w:fldChar w:fldCharType="begin"/>
        </w:r>
        <w:r>
          <w:instrText xml:space="preserve"> PAGEREF _Toc4126 \h </w:instrText>
        </w:r>
        <w:r>
          <w:fldChar w:fldCharType="separate"/>
        </w:r>
        <w:r>
          <w:t>47</w:t>
        </w:r>
        <w:r>
          <w:fldChar w:fldCharType="end"/>
        </w:r>
      </w:hyperlink>
    </w:p>
    <w:p>
      <w:pPr>
        <w:pStyle w:val="TOC2"/>
        <w:tabs>
          <w:tab w:val="right" w:leader="dot" w:pos="8306"/>
        </w:tabs>
      </w:pPr>
      <w:hyperlink w:anchor="_Toc21204" w:history="1">
        <w:r>
          <w:rPr>
            <w:rFonts w:ascii="仿宋" w:eastAsia="仿宋" w:hAnsi="仿宋" w:cs="仿宋" w:hint="eastAsia"/>
            <w:lang w:eastAsia="zh-CN"/>
          </w:rPr>
          <w:t>(七)、机械设备安全保障措施</w:t>
        </w:r>
        <w:r>
          <w:tab/>
        </w:r>
        <w:r>
          <w:fldChar w:fldCharType="begin"/>
        </w:r>
        <w:r>
          <w:instrText xml:space="preserve"> PAGEREF _Toc21204 \h </w:instrText>
        </w:r>
        <w:r>
          <w:fldChar w:fldCharType="separate"/>
        </w:r>
        <w:r>
          <w:t>48</w:t>
        </w:r>
        <w:r>
          <w:fldChar w:fldCharType="end"/>
        </w:r>
      </w:hyperlink>
    </w:p>
    <w:p>
      <w:pPr>
        <w:pStyle w:val="TOC1"/>
        <w:tabs>
          <w:tab w:val="right" w:leader="dot" w:pos="8306"/>
        </w:tabs>
      </w:pPr>
      <w:hyperlink w:anchor="_Toc25654" w:history="1">
        <w:r>
          <w:rPr>
            <w:rFonts w:ascii="仿宋" w:eastAsia="仿宋" w:hAnsi="仿宋" w:cs="仿宋" w:hint="eastAsia"/>
            <w:lang w:eastAsia="zh-CN"/>
          </w:rPr>
          <w:t>十三、加工中心铸件项目实施保障措施</w:t>
        </w:r>
        <w:r>
          <w:tab/>
        </w:r>
        <w:r>
          <w:fldChar w:fldCharType="begin"/>
        </w:r>
        <w:r>
          <w:instrText xml:space="preserve"> PAGEREF _Toc25654 \h </w:instrText>
        </w:r>
        <w:r>
          <w:fldChar w:fldCharType="separate"/>
        </w:r>
        <w:r>
          <w:t>50</w:t>
        </w:r>
        <w:r>
          <w:fldChar w:fldCharType="end"/>
        </w:r>
      </w:hyperlink>
    </w:p>
    <w:p>
      <w:pPr>
        <w:pStyle w:val="TOC2"/>
        <w:tabs>
          <w:tab w:val="right" w:leader="dot" w:pos="8306"/>
        </w:tabs>
      </w:pPr>
      <w:hyperlink w:anchor="_Toc12529" w:history="1">
        <w:r>
          <w:rPr>
            <w:rFonts w:ascii="仿宋" w:eastAsia="仿宋" w:hAnsi="仿宋" w:cs="仿宋" w:hint="eastAsia"/>
            <w:lang w:eastAsia="zh-CN"/>
          </w:rPr>
          <w:t>(一)、加工中心铸件项目实施保障机制</w:t>
        </w:r>
        <w:r>
          <w:tab/>
        </w:r>
        <w:r>
          <w:fldChar w:fldCharType="begin"/>
        </w:r>
        <w:r>
          <w:instrText xml:space="preserve"> PAGEREF _Toc12529 \h </w:instrText>
        </w:r>
        <w:r>
          <w:fldChar w:fldCharType="separate"/>
        </w:r>
        <w:r>
          <w:t>50</w:t>
        </w:r>
        <w:r>
          <w:fldChar w:fldCharType="end"/>
        </w:r>
      </w:hyperlink>
    </w:p>
    <w:p>
      <w:pPr>
        <w:pStyle w:val="TOC2"/>
        <w:tabs>
          <w:tab w:val="right" w:leader="dot" w:pos="8306"/>
        </w:tabs>
      </w:pPr>
      <w:hyperlink w:anchor="_Toc24523" w:history="1">
        <w:r>
          <w:rPr>
            <w:rFonts w:ascii="仿宋" w:eastAsia="仿宋" w:hAnsi="仿宋" w:cs="仿宋" w:hint="eastAsia"/>
            <w:lang w:eastAsia="zh-CN"/>
          </w:rPr>
          <w:t>(二)、加工中心铸件项目法律合规要求</w:t>
        </w:r>
        <w:r>
          <w:tab/>
        </w:r>
        <w:r>
          <w:fldChar w:fldCharType="begin"/>
        </w:r>
        <w:r>
          <w:instrText xml:space="preserve"> PAGEREF _Toc24523 \h </w:instrText>
        </w:r>
        <w:r>
          <w:fldChar w:fldCharType="separate"/>
        </w:r>
        <w:r>
          <w:t>53</w:t>
        </w:r>
        <w:r>
          <w:fldChar w:fldCharType="end"/>
        </w:r>
      </w:hyperlink>
    </w:p>
    <w:p>
      <w:pPr>
        <w:pStyle w:val="TOC2"/>
        <w:tabs>
          <w:tab w:val="right" w:leader="dot" w:pos="8306"/>
        </w:tabs>
      </w:pPr>
      <w:hyperlink w:anchor="_Toc3343" w:history="1">
        <w:r>
          <w:rPr>
            <w:rFonts w:ascii="仿宋" w:eastAsia="仿宋" w:hAnsi="仿宋" w:cs="仿宋" w:hint="eastAsia"/>
            <w:lang w:eastAsia="zh-CN"/>
          </w:rPr>
          <w:t>(三)、加工中心铸件项目合同管理与法律事务</w:t>
        </w:r>
        <w:r>
          <w:tab/>
        </w:r>
        <w:r>
          <w:fldChar w:fldCharType="begin"/>
        </w:r>
        <w:r>
          <w:instrText xml:space="preserve"> PAGEREF _Toc3343 \h </w:instrText>
        </w:r>
        <w:r>
          <w:fldChar w:fldCharType="separate"/>
        </w:r>
        <w:r>
          <w:t>58</w:t>
        </w:r>
        <w:r>
          <w:fldChar w:fldCharType="end"/>
        </w:r>
      </w:hyperlink>
    </w:p>
    <w:p>
      <w:pPr>
        <w:pStyle w:val="TOC2"/>
        <w:tabs>
          <w:tab w:val="right" w:leader="dot" w:pos="8306"/>
        </w:tabs>
      </w:pPr>
      <w:hyperlink w:anchor="_Toc11512" w:history="1">
        <w:r>
          <w:rPr>
            <w:rFonts w:ascii="仿宋" w:eastAsia="仿宋" w:hAnsi="仿宋" w:cs="仿宋" w:hint="eastAsia"/>
            <w:lang w:eastAsia="zh-CN"/>
          </w:rPr>
          <w:t>(四)、加工中心铸件项目知识产权保护策略</w:t>
        </w:r>
        <w:r>
          <w:tab/>
        </w:r>
        <w:r>
          <w:fldChar w:fldCharType="begin"/>
        </w:r>
        <w:r>
          <w:instrText xml:space="preserve"> PAGEREF _Toc11512 \h </w:instrText>
        </w:r>
        <w:r>
          <w:fldChar w:fldCharType="separate"/>
        </w:r>
        <w:r>
          <w:t>64</w:t>
        </w:r>
        <w:r>
          <w:fldChar w:fldCharType="end"/>
        </w:r>
      </w:hyperlink>
    </w:p>
    <w:p>
      <w:pPr>
        <w:pStyle w:val="TOC1"/>
        <w:tabs>
          <w:tab w:val="right" w:leader="dot" w:pos="8306"/>
        </w:tabs>
      </w:pPr>
      <w:hyperlink w:anchor="_Toc5775" w:history="1">
        <w:r>
          <w:rPr>
            <w:rFonts w:ascii="仿宋" w:eastAsia="仿宋" w:hAnsi="仿宋" w:cs="仿宋" w:hint="eastAsia"/>
            <w:lang w:eastAsia="zh-CN"/>
          </w:rPr>
          <w:t>十四、利益相关者分析与沟通计划</w:t>
        </w:r>
        <w:r>
          <w:tab/>
        </w:r>
        <w:r>
          <w:fldChar w:fldCharType="begin"/>
        </w:r>
        <w:r>
          <w:instrText xml:space="preserve"> PAGEREF _Toc5775 \h </w:instrText>
        </w:r>
        <w:r>
          <w:fldChar w:fldCharType="separate"/>
        </w:r>
        <w:r>
          <w:t>66</w:t>
        </w:r>
        <w:r>
          <w:fldChar w:fldCharType="end"/>
        </w:r>
      </w:hyperlink>
    </w:p>
    <w:p>
      <w:pPr>
        <w:pStyle w:val="TOC2"/>
        <w:tabs>
          <w:tab w:val="right" w:leader="dot" w:pos="8306"/>
        </w:tabs>
      </w:pPr>
      <w:hyperlink w:anchor="_Toc31882" w:history="1">
        <w:r>
          <w:rPr>
            <w:rFonts w:ascii="仿宋" w:eastAsia="仿宋" w:hAnsi="仿宋" w:cs="仿宋" w:hint="eastAsia"/>
            <w:lang w:eastAsia="zh-CN"/>
          </w:rPr>
          <w:t>(一)、利益相关者分析</w:t>
        </w:r>
        <w:r>
          <w:tab/>
        </w:r>
        <w:r>
          <w:fldChar w:fldCharType="begin"/>
        </w:r>
        <w:r>
          <w:instrText xml:space="preserve"> PAGEREF _Toc31882 \h </w:instrText>
        </w:r>
        <w:r>
          <w:fldChar w:fldCharType="separate"/>
        </w:r>
        <w:r>
          <w:t>66</w:t>
        </w:r>
        <w:r>
          <w:fldChar w:fldCharType="end"/>
        </w:r>
      </w:hyperlink>
    </w:p>
    <w:p>
      <w:pPr>
        <w:pStyle w:val="TOC2"/>
        <w:tabs>
          <w:tab w:val="right" w:leader="dot" w:pos="8306"/>
        </w:tabs>
      </w:pPr>
      <w:hyperlink w:anchor="_Toc9799" w:history="1">
        <w:r>
          <w:rPr>
            <w:rFonts w:ascii="仿宋" w:eastAsia="仿宋" w:hAnsi="仿宋" w:cs="仿宋" w:hint="eastAsia"/>
            <w:lang w:eastAsia="zh-CN"/>
          </w:rPr>
          <w:t>(二)、沟通计划</w:t>
        </w:r>
        <w:r>
          <w:tab/>
        </w:r>
        <w:r>
          <w:fldChar w:fldCharType="begin"/>
        </w:r>
        <w:r>
          <w:instrText xml:space="preserve"> PAGEREF _Toc9799 \h </w:instrText>
        </w:r>
        <w:r>
          <w:fldChar w:fldCharType="separate"/>
        </w:r>
        <w:r>
          <w:t>68</w:t>
        </w:r>
        <w:r>
          <w:fldChar w:fldCharType="end"/>
        </w:r>
      </w:hyperlink>
    </w:p>
    <w:p>
      <w:pPr>
        <w:pStyle w:val="TOC1"/>
        <w:tabs>
          <w:tab w:val="right" w:leader="dot" w:pos="8306"/>
        </w:tabs>
      </w:pPr>
      <w:hyperlink w:anchor="_Toc2612" w:history="1">
        <w:r>
          <w:rPr>
            <w:rFonts w:ascii="仿宋" w:eastAsia="仿宋" w:hAnsi="仿宋" w:cs="仿宋" w:hint="eastAsia"/>
            <w:lang w:eastAsia="zh-CN"/>
          </w:rPr>
          <w:t>十五、加工中心铸件项目变更管理</w:t>
        </w:r>
        <w:r>
          <w:tab/>
        </w:r>
        <w:r>
          <w:fldChar w:fldCharType="begin"/>
        </w:r>
        <w:r>
          <w:instrText xml:space="preserve"> PAGEREF _Toc2612 \h </w:instrText>
        </w:r>
        <w:r>
          <w:fldChar w:fldCharType="separate"/>
        </w:r>
        <w:r>
          <w:t>69</w:t>
        </w:r>
        <w:r>
          <w:fldChar w:fldCharType="end"/>
        </w:r>
      </w:hyperlink>
    </w:p>
    <w:p>
      <w:pPr>
        <w:pStyle w:val="TOC2"/>
        <w:tabs>
          <w:tab w:val="right" w:leader="dot" w:pos="8306"/>
        </w:tabs>
      </w:pPr>
      <w:hyperlink w:anchor="_Toc7798" w:history="1">
        <w:r>
          <w:rPr>
            <w:rFonts w:ascii="仿宋" w:eastAsia="仿宋" w:hAnsi="仿宋" w:cs="仿宋" w:hint="eastAsia"/>
            <w:lang w:eastAsia="zh-CN"/>
          </w:rPr>
          <w:t>(一)、变更申请与评估</w:t>
        </w:r>
        <w:r>
          <w:tab/>
        </w:r>
        <w:r>
          <w:fldChar w:fldCharType="begin"/>
        </w:r>
        <w:r>
          <w:instrText xml:space="preserve"> PAGEREF _Toc7798 \h </w:instrText>
        </w:r>
        <w:r>
          <w:fldChar w:fldCharType="separate"/>
        </w:r>
        <w:r>
          <w:t>69</w:t>
        </w:r>
        <w:r>
          <w:fldChar w:fldCharType="end"/>
        </w:r>
      </w:hyperlink>
    </w:p>
    <w:p>
      <w:pPr>
        <w:pStyle w:val="TOC2"/>
        <w:tabs>
          <w:tab w:val="right" w:leader="dot" w:pos="8306"/>
        </w:tabs>
      </w:pPr>
      <w:hyperlink w:anchor="_Toc14147" w:history="1">
        <w:r>
          <w:rPr>
            <w:rFonts w:ascii="仿宋" w:eastAsia="仿宋" w:hAnsi="仿宋" w:cs="仿宋" w:hint="eastAsia"/>
            <w:lang w:eastAsia="zh-CN"/>
          </w:rPr>
          <w:t>(二)、变更实施与控制</w:t>
        </w:r>
        <w:r>
          <w:tab/>
        </w:r>
        <w:r>
          <w:fldChar w:fldCharType="begin"/>
        </w:r>
        <w:r>
          <w:instrText xml:space="preserve"> PAGEREF _Toc14147 \h </w:instrText>
        </w:r>
        <w:r>
          <w:fldChar w:fldCharType="separate"/>
        </w:r>
        <w:r>
          <w:t>69</w:t>
        </w:r>
        <w:r>
          <w:fldChar w:fldCharType="end"/>
        </w:r>
      </w:hyperlink>
    </w:p>
    <w:p>
      <w:pPr>
        <w:pStyle w:val="TOC1"/>
        <w:tabs>
          <w:tab w:val="right" w:leader="dot" w:pos="8306"/>
        </w:tabs>
      </w:pPr>
      <w:hyperlink w:anchor="_Toc27410" w:history="1">
        <w:r>
          <w:rPr>
            <w:rFonts w:ascii="仿宋" w:eastAsia="仿宋" w:hAnsi="仿宋" w:cs="仿宋" w:hint="eastAsia"/>
            <w:lang w:eastAsia="zh-CN"/>
          </w:rPr>
          <w:t>十六、质量管理体系</w:t>
        </w:r>
        <w:r>
          <w:tab/>
        </w:r>
        <w:r>
          <w:fldChar w:fldCharType="begin"/>
        </w:r>
        <w:r>
          <w:instrText xml:space="preserve"> PAGEREF _Toc27410 \h </w:instrText>
        </w:r>
        <w:r>
          <w:fldChar w:fldCharType="separate"/>
        </w:r>
        <w:r>
          <w:t>70</w:t>
        </w:r>
        <w:r>
          <w:fldChar w:fldCharType="end"/>
        </w:r>
      </w:hyperlink>
    </w:p>
    <w:p>
      <w:pPr>
        <w:pStyle w:val="TOC2"/>
        <w:tabs>
          <w:tab w:val="right" w:leader="dot" w:pos="8306"/>
        </w:tabs>
      </w:pPr>
      <w:hyperlink w:anchor="_Toc6191" w:history="1">
        <w:r>
          <w:rPr>
            <w:rFonts w:ascii="仿宋" w:eastAsia="仿宋" w:hAnsi="仿宋" w:cs="仿宋" w:hint="eastAsia"/>
            <w:lang w:eastAsia="zh-CN"/>
          </w:rPr>
          <w:t>(一)、质量目标与方针</w:t>
        </w:r>
        <w:r>
          <w:tab/>
        </w:r>
        <w:r>
          <w:fldChar w:fldCharType="begin"/>
        </w:r>
        <w:r>
          <w:instrText xml:space="preserve"> PAGEREF _Toc6191 \h </w:instrText>
        </w:r>
        <w:r>
          <w:fldChar w:fldCharType="separate"/>
        </w:r>
        <w:r>
          <w:t>70</w:t>
        </w:r>
        <w:r>
          <w:fldChar w:fldCharType="end"/>
        </w:r>
      </w:hyperlink>
    </w:p>
    <w:p>
      <w:pPr>
        <w:pStyle w:val="TOC2"/>
        <w:tabs>
          <w:tab w:val="right" w:leader="dot" w:pos="8306"/>
        </w:tabs>
      </w:pPr>
      <w:hyperlink w:anchor="_Toc11689" w:history="1">
        <w:r>
          <w:rPr>
            <w:rFonts w:ascii="仿宋" w:eastAsia="仿宋" w:hAnsi="仿宋" w:cs="仿宋" w:hint="eastAsia"/>
            <w:lang w:eastAsia="zh-CN"/>
          </w:rPr>
          <w:t>(二)、质量管理责任</w:t>
        </w:r>
        <w:r>
          <w:tab/>
        </w:r>
        <w:r>
          <w:fldChar w:fldCharType="begin"/>
        </w:r>
        <w:r>
          <w:instrText xml:space="preserve"> PAGEREF _Toc11689 \h </w:instrText>
        </w:r>
        <w:r>
          <w:fldChar w:fldCharType="separate"/>
        </w:r>
        <w:r>
          <w:t>71</w:t>
        </w:r>
        <w:r>
          <w:fldChar w:fldCharType="end"/>
        </w:r>
      </w:hyperlink>
    </w:p>
    <w:p>
      <w:pPr>
        <w:pStyle w:val="TOC2"/>
        <w:tabs>
          <w:tab w:val="right" w:leader="dot" w:pos="8306"/>
        </w:tabs>
      </w:pPr>
      <w:hyperlink w:anchor="_Toc29563" w:history="1">
        <w:r>
          <w:rPr>
            <w:rFonts w:ascii="仿宋" w:eastAsia="仿宋" w:hAnsi="仿宋" w:cs="仿宋" w:hint="eastAsia"/>
            <w:lang w:eastAsia="zh-CN"/>
          </w:rPr>
          <w:t>(三)、质量管理体系文件</w:t>
        </w:r>
        <w:r>
          <w:tab/>
        </w:r>
        <w:r>
          <w:fldChar w:fldCharType="begin"/>
        </w:r>
        <w:r>
          <w:instrText xml:space="preserve"> PAGEREF _Toc29563 \h </w:instrText>
        </w:r>
        <w:r>
          <w:fldChar w:fldCharType="separate"/>
        </w:r>
        <w:r>
          <w:t>72</w:t>
        </w:r>
        <w:r>
          <w:fldChar w:fldCharType="end"/>
        </w:r>
      </w:hyperlink>
    </w:p>
    <w:p>
      <w:pPr>
        <w:pStyle w:val="TOC2"/>
        <w:tabs>
          <w:tab w:val="right" w:leader="dot" w:pos="8306"/>
        </w:tabs>
      </w:pPr>
      <w:hyperlink w:anchor="_Toc14642" w:history="1">
        <w:r>
          <w:rPr>
            <w:rFonts w:ascii="仿宋" w:eastAsia="仿宋" w:hAnsi="仿宋" w:cs="仿宋" w:hint="eastAsia"/>
            <w:lang w:eastAsia="zh-CN"/>
          </w:rPr>
          <w:t>(四)、质量培训与教育</w:t>
        </w:r>
        <w:r>
          <w:tab/>
        </w:r>
        <w:r>
          <w:fldChar w:fldCharType="begin"/>
        </w:r>
        <w:r>
          <w:instrText xml:space="preserve"> PAGEREF _Toc14642 \h </w:instrText>
        </w:r>
        <w:r>
          <w:fldChar w:fldCharType="separate"/>
        </w:r>
        <w:r>
          <w:t>74</w:t>
        </w:r>
        <w:r>
          <w:fldChar w:fldCharType="end"/>
        </w:r>
      </w:hyperlink>
    </w:p>
    <w:p>
      <w:pPr>
        <w:pStyle w:val="TOC2"/>
        <w:tabs>
          <w:tab w:val="right" w:leader="dot" w:pos="8306"/>
        </w:tabs>
      </w:pPr>
      <w:hyperlink w:anchor="_Toc25789" w:history="1">
        <w:r>
          <w:rPr>
            <w:rFonts w:ascii="仿宋" w:eastAsia="仿宋" w:hAnsi="仿宋" w:cs="仿宋" w:hint="eastAsia"/>
            <w:lang w:eastAsia="zh-CN"/>
          </w:rPr>
          <w:t>(五)、质量审核与评价</w:t>
        </w:r>
        <w:r>
          <w:tab/>
        </w:r>
        <w:r>
          <w:fldChar w:fldCharType="begin"/>
        </w:r>
        <w:r>
          <w:instrText xml:space="preserve"> PAGEREF _Toc25789 \h </w:instrText>
        </w:r>
        <w:r>
          <w:fldChar w:fldCharType="separate"/>
        </w:r>
        <w:r>
          <w:t>76</w:t>
        </w:r>
        <w:r>
          <w:fldChar w:fldCharType="end"/>
        </w:r>
      </w:hyperlink>
    </w:p>
    <w:p>
      <w:pPr>
        <w:pStyle w:val="TOC2"/>
        <w:tabs>
          <w:tab w:val="right" w:leader="dot" w:pos="8306"/>
        </w:tabs>
      </w:pPr>
      <w:hyperlink w:anchor="_Toc25980" w:history="1">
        <w:r>
          <w:rPr>
            <w:rFonts w:ascii="仿宋" w:eastAsia="仿宋" w:hAnsi="仿宋" w:cs="仿宋" w:hint="eastAsia"/>
            <w:lang w:eastAsia="zh-CN"/>
          </w:rPr>
          <w:t>(六)、不符合与纠正措施</w:t>
        </w:r>
        <w:r>
          <w:tab/>
        </w:r>
        <w:r>
          <w:fldChar w:fldCharType="begin"/>
        </w:r>
        <w:r>
          <w:instrText xml:space="preserve"> PAGEREF _Toc25980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00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83"/>
      <w:r>
        <w:rPr>
          <w:rFonts w:ascii="仿宋" w:eastAsia="仿宋" w:hAnsi="仿宋" w:cs="仿宋" w:hint="eastAsia"/>
          <w:sz w:val="28"/>
          <w:lang w:eastAsia="zh-CN"/>
        </w:rPr>
        <w:t>一、加工中心铸件项目文档管理</w:t>
      </w:r>
      <w:bookmarkEnd w:id="2"/>
    </w:p>
    <w:p>
      <w:pPr>
        <w:pStyle w:val="Heading2"/>
        <w:rPr>
          <w:rFonts w:ascii="仿宋" w:eastAsia="仿宋" w:hAnsi="仿宋" w:cs="仿宋" w:hint="eastAsia"/>
          <w:lang w:eastAsia="zh-CN"/>
        </w:rPr>
      </w:pPr>
      <w:bookmarkStart w:id="3" w:name="_Toc3691"/>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加工中心铸件项目高度重视文档的质量和准确性，以支持加工中心铸件项目的各项活动和决策。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加工中心铸件项目文档的编制始于加工中心铸件项目计划的初期，我们制定了详细的文档编制计划，明确了每个文档的内容、格式和编写责任人。在加工中心铸件项目启动阶段，我们首先编制了加工中心铸件项目章程，明确定义了加工中心铸件项目的目标、范围、风险等关键要素。随后，加工中心铸件项目团队根据计划陆续编制了需求文档、设计文档、测试文档等各类文档，确保加工中心铸件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加工中心铸件项目管理中的重要环节，旨在确保加工中心铸件项目文档符合质量标准和加工中心铸件项目需求。在加工中心铸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加工中心铸件项目相关利益方和专业领域的专家对文档进行独立审查。这有助于获取更全面、客观的反馈，确保加工中心铸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加工中心铸件项目在文档编制与审查方面建立了严格的管理机制，通过规范的流程和多维度的审查，确保加工中心铸件项目文档的质量、准确性和可靠性，为加工中心铸件项目的顺利推进提供了有力支持。</w:t>
      </w:r>
    </w:p>
    <w:p>
      <w:pPr>
        <w:pStyle w:val="Heading2"/>
        <w:ind w:firstLine="560" w:firstLineChars="200"/>
        <w:rPr>
          <w:rFonts w:ascii="仿宋" w:eastAsia="仿宋" w:hAnsi="仿宋" w:cs="仿宋" w:hint="eastAsia"/>
          <w:sz w:val="28"/>
          <w:lang w:eastAsia="zh-CN"/>
        </w:rPr>
      </w:pPr>
      <w:bookmarkStart w:id="4" w:name="_Toc20308"/>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在加工中心铸件项目中，我们致力于优化文档发布与分发过程，以确保信息的高效传递和团队间协作的顺畅进行。以下是我们采取的关键优化策略：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我们通过多渠道发布文档，包括电子邮件、加工中心铸件项目管理平台、内部网站等，以满足不同团队成员的偏好和需求。多渠道发布确保了信息的全面覆盖。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我们采用了精细的权限控制，确保只有授权人员可以访问敏感信息。这种安全措施保护了加工中心铸件项目文档的机密性，防止了未经授权的信息泄露。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689"/>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加工中心铸件项目生命周期中一个至关重要的环节，直接关系到加工中心铸件项目信息的长期保存和历史记录的完整性。在加工中心铸件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977"/>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4286"/>
      <w:r>
        <w:rPr>
          <w:rFonts w:ascii="仿宋" w:eastAsia="仿宋" w:hAnsi="仿宋" w:cs="仿宋" w:hint="eastAsia"/>
          <w:lang w:eastAsia="zh-CN"/>
        </w:rPr>
        <w:t>(一)、加工中心铸件行业分析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加工中心铸件行业一直以来都是市场的关注焦点。行业内的发展趋势、竞争态势以及潜在机会都对加工中心铸件项目的推进产生深远的影响。通过深入研究行业的整体概貌，我们将更好地理解行业的核心特征，为加工中心铸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加工中心铸件行业，技术一直是推动创新和发展的关键因素。我们将对当前技术趋势进行详尽分析，包括但不限于人工智能、大数据应用、先进制造技术等。这有助于加工中心铸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加工中心铸件项目成功的基础。我们将对主要竞争对手进行深入研究，包括其市场份额、产品特点、市场定位等。通过全面了解竞争对手的优势和劣势，加工中心铸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3313"/>
      <w:r>
        <w:rPr>
          <w:rFonts w:ascii="仿宋" w:eastAsia="仿宋" w:hAnsi="仿宋" w:cs="仿宋" w:hint="eastAsia"/>
          <w:sz w:val="28"/>
          <w:lang w:eastAsia="zh-CN"/>
        </w:rPr>
        <w:t>(二)、加工中心铸件市场分析预测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加工中心铸件市场未来的增长趋势。这包括市场的整体规模、各细分领域的发展趋势等。加工中心铸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加工中心铸件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加工中心铸件项目实施过程中需要充分考虑的因素。我们将对市场风险进行全面评估，包括但不限于政策法规风险、市场竞争风险、技术变革风险等。通过对潜在风险的深入分析，加工中心铸件项目可以制定相应的风险缓解策略，降低不确定性对加工中心铸件项目的影响。</w:t>
      </w:r>
    </w:p>
    <w:p>
      <w:pPr>
        <w:pStyle w:val="Heading1"/>
        <w:ind w:firstLine="560" w:firstLineChars="200"/>
        <w:rPr>
          <w:rFonts w:ascii="仿宋" w:eastAsia="仿宋" w:hAnsi="仿宋" w:cs="仿宋" w:hint="eastAsia"/>
          <w:sz w:val="28"/>
          <w:lang w:eastAsia="zh-CN"/>
        </w:rPr>
      </w:pPr>
      <w:bookmarkStart w:id="9" w:name="_Toc23871"/>
      <w:r>
        <w:rPr>
          <w:rFonts w:ascii="仿宋" w:eastAsia="仿宋" w:hAnsi="仿宋" w:cs="仿宋" w:hint="eastAsia"/>
          <w:sz w:val="28"/>
          <w:lang w:eastAsia="zh-CN"/>
        </w:rPr>
        <w:t>三、加工中心铸件项目危机管理</w:t>
      </w:r>
      <w:bookmarkEnd w:id="9"/>
    </w:p>
    <w:p>
      <w:pPr>
        <w:pStyle w:val="Heading2"/>
        <w:rPr>
          <w:rFonts w:ascii="仿宋" w:eastAsia="仿宋" w:hAnsi="仿宋" w:cs="仿宋" w:hint="eastAsia"/>
          <w:lang w:eastAsia="zh-CN"/>
        </w:rPr>
      </w:pPr>
      <w:bookmarkStart w:id="10" w:name="_Toc15761"/>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加工中心铸件项目危机管理中，危机预警与识别是确保加工中心铸件项目稳健运行的核心步骤。通过建立全面的监测机制，加工中心铸件项目团队旨在及时发现和理解潜在的风险和危机因素，以便采取及时的预防和应对措施，确保加工中心铸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首先，通过深入的风险评估，加工中心铸件项目团队全面分析了整个加工中心铸件项目和各个阶段可能存在的威胁。这包括准确评估每个潜在风险的发生概率和可能影响的程度，为后续危机预警提供了有力支持。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加工中心铸件项目团队着重于明确定义加工中心铸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加工中心铸件项目进展的持续监控，团队能够及时发现潜在问题并作出迅速反应。加工中心铸件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在这一阶段，团队的专业素养和反应速度将发挥至关重要的作用，以确保潜在危机能够在初期得到有效的处理，最大程度地减轻负面影响。通过危机预警与识别，加工中心铸件项目得以更有序、可控地推进。</w:t>
      </w:r>
    </w:p>
    <w:p>
      <w:pPr>
        <w:pStyle w:val="Heading2"/>
        <w:ind w:firstLine="560" w:firstLineChars="200"/>
        <w:rPr>
          <w:rFonts w:ascii="仿宋" w:eastAsia="仿宋" w:hAnsi="仿宋" w:cs="仿宋" w:hint="eastAsia"/>
          <w:sz w:val="28"/>
          <w:lang w:eastAsia="zh-CN"/>
        </w:rPr>
      </w:pPr>
      <w:bookmarkStart w:id="11" w:name="_Toc2333"/>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在危机发生时，加工中心铸件项目团队立即行动，成立了应急小组。该小组的任务是迅速制定并实施紧急应对措施，以最小化潜在损失。以下是采取的主要措施：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暂停加工中心铸件项目进度：为遏制危机蔓延，加工中心铸件项目暂时停止进行，以便全面评估当前状况。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资源重新分配：重新评估加工中心铸件项目资源的分配，确保最大限度地减小损失。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实时沟通：与关键利益相关者建立实时沟通机制，向他们传递加工中心铸件项目危机的实际状况，保障加工中心铸件项目核心利益。</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在紧急应对的同时，加工中心铸件项目团队强调了团队协作和有效沟通的重要性。以下是团队协作的关键举措：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信息共享机制：建立了信息共享平台，确保团队成员能够及时获取加工中心铸件项目危机的实时信息。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领导者沟通：加工中心铸件项目领导者通过定期会议和即时沟通工具，指导团队应对危机，保持团队稳定运行。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随着危机得到初步控制，加工中心铸件项目团队转向制定恢复计划，以确保加工中心铸件项目能够从中迅速恢复。主要恢复计划包括：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修复受损的进度计划：重新评估加工中心铸件项目进度，制定修复计划，确保加工中心铸件项目尽快回归正常进程。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重新调整资源分配：优化资源分配，确保加工中心铸件项目在有限资源下高效运转。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风险管理机制加强：对加工中心铸件项目风险进行全面评估，制定更强化的风险管理策略，以预防未来可能的危机。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101"/>
      <w:r>
        <w:rPr>
          <w:rFonts w:ascii="仿宋" w:eastAsia="仿宋" w:hAnsi="仿宋" w:cs="仿宋" w:hint="eastAsia"/>
          <w:sz w:val="28"/>
          <w:lang w:eastAsia="zh-CN"/>
        </w:rPr>
        <w:t>四、加工中心铸件项目建设单位说明</w:t>
      </w:r>
      <w:bookmarkEnd w:id="12"/>
    </w:p>
    <w:p>
      <w:pPr>
        <w:pStyle w:val="Heading2"/>
        <w:rPr>
          <w:rFonts w:ascii="仿宋" w:eastAsia="仿宋" w:hAnsi="仿宋" w:cs="仿宋" w:hint="eastAsia"/>
          <w:lang w:eastAsia="zh-CN"/>
        </w:rPr>
      </w:pPr>
      <w:bookmarkStart w:id="13" w:name="_Toc28280"/>
      <w:r>
        <w:rPr>
          <w:rFonts w:ascii="仿宋" w:eastAsia="仿宋" w:hAnsi="仿宋" w:cs="仿宋" w:hint="eastAsia"/>
          <w:lang w:eastAsia="zh-CN"/>
        </w:rPr>
        <w:t>(一)、加工中心铸件项目承办单位基本情况</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17264"/>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加工中心铸件项目承办单位的XXXX，我们着眼于实现可持续的经济效益。通过技术创新和解决方案的提供，公司预计在加工中心铸件项目执行期间将获得可观的收入增长。这一收入来源主要包括加工中心铸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同时，我们注重成本控制和效率提升，以确保加工中心铸件项目的可持续盈利。透过精细的管理和资源优化，公司期望实现加工中心铸件项目利润最大化。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加工中心铸件项目实施进行全面的投资评估，包括加工中心铸件项目启动阶段的资金投入和后续运营成本。通过对加工中心铸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加工中心铸件项目实施过程中具备足够的资金流动性，公司将进行详尽的现金流分析。这包括资金需求的合理预测、加工中心铸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22049"/>
      <w:r>
        <w:rPr>
          <w:rFonts w:ascii="仿宋" w:eastAsia="仿宋" w:hAnsi="仿宋" w:cs="仿宋" w:hint="eastAsia"/>
          <w:sz w:val="28"/>
          <w:lang w:eastAsia="zh-CN"/>
        </w:rPr>
        <w:t>五、加工中心铸件项目可持续发展</w:t>
      </w:r>
      <w:bookmarkEnd w:id="15"/>
    </w:p>
    <w:p>
      <w:pPr>
        <w:pStyle w:val="Heading2"/>
        <w:rPr>
          <w:rFonts w:ascii="仿宋" w:eastAsia="仿宋" w:hAnsi="仿宋" w:cs="仿宋" w:hint="eastAsia"/>
          <w:lang w:eastAsia="zh-CN"/>
        </w:rPr>
      </w:pPr>
      <w:bookmarkStart w:id="16" w:name="_Toc23474"/>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加工中心铸件项目中，加工中心铸件项目团队着眼于未来，明确了可持续发展的战略方向。制定的具体可持续发展目标包括降低资源使用、采用环保技术、最大化社会效益等。这一步骤不仅有助于加工中心铸件项目在环保和社会责任方面达到最高标准，也为未来提供了明确的指引，确保加工中心铸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可持续实践的融入加工中心铸件项目管理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加工中心铸件项目管理周期。从加工中心铸件项目规划开始，加工中心铸件项目团队就考虑了环境和社会的因素。在执行阶段，加工中心铸件项目团队积极推动绿色技术的应用，优化资源利用。此外，关注员工的社会责任，通过培训和沟通活动提高员工对可持续发展的认知，使他们能够在日常工作中践行可持续实践。这些举措不仅为加工中心铸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31430"/>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扎根于加工中心铸件项目的可持续发展理念，我们深信环保与社会责任是加工中心铸件项目成功的关键支柱。在加工中心铸件项目的每一步，我们都致力于通过创新和实践，履行对环境和社会的坚定责任。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加工中心铸件项目团队通过引入先进的环保技术、建立高效的废物处理系统以及推动能源节约措施，积极履行环保责任。定期的环保监测和评估确保加工中心铸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加工中心铸件项目不仅致力于自身可持续发展，还注重对社会的回馈。通过支持社区加工中心铸件项目、参与慈善事业、提供培训机会等方式，加工中心铸件项目积极履行社会责任。与当地社区建立积极互动，关注员工的工作与生活平衡，以及员工的身心健康，是加工中心铸件项目在社会责任层面的关键举措。这样的实践不仅增强了加工中心铸件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5151"/>
      <w:r>
        <w:rPr>
          <w:rFonts w:ascii="仿宋" w:eastAsia="仿宋" w:hAnsi="仿宋" w:cs="仿宋" w:hint="eastAsia"/>
          <w:sz w:val="28"/>
          <w:lang w:eastAsia="zh-CN"/>
        </w:rPr>
        <w:t>六、加工中心铸件项目概论</w:t>
      </w:r>
      <w:bookmarkEnd w:id="18"/>
    </w:p>
    <w:p>
      <w:pPr>
        <w:pStyle w:val="Heading2"/>
        <w:rPr>
          <w:rFonts w:ascii="仿宋" w:eastAsia="仿宋" w:hAnsi="仿宋" w:cs="仿宋" w:hint="eastAsia"/>
          <w:lang w:eastAsia="zh-CN"/>
        </w:rPr>
      </w:pPr>
      <w:bookmarkStart w:id="19" w:name="_Toc4738"/>
      <w:r>
        <w:rPr>
          <w:rFonts w:ascii="仿宋" w:eastAsia="仿宋" w:hAnsi="仿宋" w:cs="仿宋" w:hint="eastAsia"/>
          <w:lang w:eastAsia="zh-CN"/>
        </w:rPr>
        <w:t>(一)、加工中心铸件项目概况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加工中心铸件项目的起源追溯至对市场的深入洞察。市场的不断演变与变革为加工中心铸件项目提供了难得的机遇。当前市场存在的需求缺口和变革的大环境共同构成了加工中心铸件项目的背景。这个加工中心铸件项目旨在充分利用市场机遇，填补行业中尚未满足的需求，为客户提供全新的解决方案。市场的变革和需求的增长使得这个加工中心铸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加工中心铸件项目名称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加工中心铸件项目正式命名为加工中心铸件。这个名称不仅仅是一个标识，更代表了加工中心铸件项目的核心理念和愿景。它蕴含着加工中心铸件项目所要解决问题的关键字，具有强烈的表达和辨识度，为加工中心铸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加工中心铸件项目目标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加工中心铸件项目的核心目标是提供一种全新、高效的解决方案，满足客户日益增长的需求。加工中心铸件项目追求的不仅仅是满足市场需求，更是在市场中获得卓越的竞争优势。通过不断提升产品或服务的质量和创新水平，加工中心铸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加工中心铸件项目范围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加工中心铸件项目全面涵盖了产品研发、制造、市场推广和售后服务，确保从产品设计到最终用户体验的全方位关注。这一全面的加工中心铸件项目范围是为了确保加工中心铸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加工中心铸件项目时间表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加工中心铸件项目计划在未来18个月内完成，包括研发、测试、市场试点和正式推出等不同阶段。这个时间表的合理设计是为了确保加工中心铸件项目各个阶段的顺利推进，以便按时交付高质量的成果。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加工中心铸件项目预算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加工中心铸件项目总预算估算为XX百万美元，主要分配在研发、市场推广、人员培训和运营等方面。这一充足的预算为加工中心铸件项目提供了充足的资源，确保加工中心铸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加工中心铸件项目风险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加工中心铸件项目可能面临的风险包括市场接受度低、技术难题、竞争激烈等。加工中心铸件项目团队已经制定了相应的风险应对计划，通过前瞻性的风险管理，确保加工中心铸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加工中心铸件项目团队</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加工中心铸件项目汇聚了一支经验丰富、多领域专业素养的核心团队，确保加工中心铸件项目在各个方面都能拥有高水平的执行力。团队的协同作战是加工中心铸件项目成功的关键因素之一。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加工中心铸件项目背景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加工中心铸件项目的背景根植于市场对更高效、创新产品的渴望，同时也受到科技发展对行业格局的深刻改变的影响。这为加工中心铸件项目提供了广阔的发展空间和市场需求。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加工中心铸件项目现状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截至目前，加工中心铸件项目已完成市场调研和技术验证，取得了初步的成功。这为加工中心铸件项目在未来的发展奠定了坚实的基础，为更远大的目标打下了坚实的基石。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20" w:name="_Toc28030"/>
      <w:r>
        <w:rPr>
          <w:rFonts w:ascii="仿宋" w:eastAsia="仿宋" w:hAnsi="仿宋" w:cs="仿宋" w:hint="eastAsia"/>
          <w:sz w:val="28"/>
          <w:lang w:eastAsia="zh-CN"/>
        </w:rPr>
        <w:t>(二)、加工中心铸件项目目标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keyword》加工中心铸件项目首要业务目标是在市场中占据有利地位，实现产品/服务的成功推广和销售。通过不断提升产品质量、创新性，加工中心铸件项目追求成为行业中的领导者，赢得更多客户的青睐。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在科技迅速发展的时代，加工中心铸件项目着眼于技术创新。通过持续的研发和技术升级，加工中心铸件项目旨在推出更具创新性的产品或服务，以满足市场对新鲜、先进解决方案的需求。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为了建立可持续的客户关系，加工中心铸件项目设定了客户满意度目标。通过提供卓越的产品质量和优质的客户服务，加工中心铸件项目追求赢得客户的信任和忠诚度，确保他们的满意度达到行业领先水平。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https://d.book118.com/458024070007006027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加工中心铸件项目计划设计方案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加工中心铸件项目计划设计方案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加工中心铸件项目计划设计方案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加工中心铸件项目计划设计方案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加工中心铸件项目计划设计方案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加工中心铸件项目计划设计方案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加工中心铸件项目计划设计方案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加工中心铸件项目计划设计方案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加工中心铸件项目计划设计方案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加工中心铸件项目计划设计方案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加工中心铸件项目计划设计方案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加工中心铸件项目计划设计方案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加工中心铸件项目计划设计方案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加工中心铸件项目计划设计方案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加工中心铸件项目计划设计方案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加工中心铸件项目计划设计方案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加工中心铸件项目计划设计方案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811A05"/>
    <w:rsid w:val="6A811A0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58024070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2024-01-15T01:54:00Z</dcterms:created>
  <dcterms:modified xsi:type="dcterms:W3CDTF">2024-01-15T01:54:58Z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7F6B0402026C419ABD4A9EBE095F3B44_11</vt:lpwstr>
  </property>
  <property fmtid="{D5CDD505-2E9C-101B-9397-08002B2CF9AE}" pid="3" name="KSOProductBuildVer">
    <vt:lpwstr>2052-12.1.0.16120</vt:lpwstr>
  </property>
</Properties>
</file>