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0658C" w:rsidP="00D0658C" w14:paraId="68A35B0F" w14:textId="77777777">
      <w:pPr>
        <w:spacing w:before="48" w:beforeLines="20" w:after="360" w:afterLines="150" w:line="360" w:lineRule="auto"/>
        <w:jc w:val="center"/>
        <w:rPr>
          <w:rFonts w:ascii="华文中宋" w:eastAsia="华文中宋" w:hAnsi="华文中宋"/>
          <w:b/>
          <w:sz w:val="30"/>
        </w:rPr>
      </w:pPr>
      <w:r w:rsidRPr="00D0658C">
        <w:rPr>
          <w:rFonts w:ascii="华文中宋" w:eastAsia="华文中宋" w:hAnsi="华文中宋"/>
          <w:b/>
          <w:sz w:val="30"/>
        </w:rPr>
        <w:t>2024</w:t>
      </w:r>
      <w:r w:rsidRPr="00D0658C">
        <w:rPr>
          <w:rFonts w:ascii="华文中宋" w:eastAsia="华文中宋" w:hAnsi="华文中宋"/>
          <w:b/>
          <w:sz w:val="30"/>
        </w:rPr>
        <w:t>年新疆可克达拉市国有资本投资运营有限责任公司人员招聘考试题库及答案解析</w:t>
      </w:r>
    </w:p>
    <w:p w:rsidR="00A77B3E" w14:paraId="5DE94163"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87E653B" w14:textId="77777777">
      <w:pPr>
        <w:spacing w:after="260" w:line="360" w:lineRule="auto"/>
      </w:pPr>
      <w:r>
        <w:rPr>
          <w:rFonts w:eastAsia="微软雅黑" w:cs="宋体"/>
          <w:b/>
        </w:rPr>
        <w:t>一、言语理解与表达</w:t>
      </w:r>
    </w:p>
    <w:p w:rsidR="003F588C" w14:paraId="03FE625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解决当今人类遭遇的各种难题和危机，单靠一种文明价值的智慧和能量，常常显得</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。只有充分挖掘和利用各种不同禀性的文明价值资源，才能帮助人类破解难题、走出危机。填入划横线部分最恰当的一项是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10FC8F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、捉襟见肘</w:t>
      </w:r>
    </w:p>
    <w:p w:rsidR="003F588C" w14:paraId="659DCDB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、格格不入</w:t>
      </w:r>
    </w:p>
    <w:p w:rsidR="003F588C" w14:paraId="71EA272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、于事无补</w:t>
      </w:r>
    </w:p>
    <w:p w:rsidR="003F588C" w14:paraId="3EED8B3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、顾此失彼</w:t>
      </w:r>
    </w:p>
    <w:p w:rsidR="003F588C" w14:paraId="3A029AB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10F6413D"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文段强调解决问题单靠一种智慧和能量无法应付，只有多方面助力才可破解难题，</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项“捉襟见肘”比喻穷于应付，符合文意。文段并不是强调这一种智慧无法与其他方式协调、相容，排除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项“格格不入”。</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项“于事无补”指对事情没什么益处，文段不是讨论“一种智慧”是否有用，排除。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项“顾此失彼”侧重忙乱或慌张的情景，文段强调的是穷于应付的一种状态，</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更合适，排除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5231841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近年来，我们着力解决管党治党失之于宽、失之于松、失之于软的问题，使不敢腐的</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作用充分发挥，不能腐、不想腐的效应初步</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，反腐败斗争压倒性态势正在形成。</w:t>
      </w:r>
    </w:p>
    <w:p w:rsidR="003F588C" w14:paraId="50A4883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30BAD5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、震慑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显现</w:t>
      </w:r>
    </w:p>
    <w:p w:rsidR="003F588C" w14:paraId="0205648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、威慑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显示</w:t>
      </w:r>
    </w:p>
    <w:p w:rsidR="003F588C" w14:paraId="23EF6AC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、警示</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显耀</w:t>
      </w:r>
    </w:p>
    <w:p w:rsidR="003F588C" w14:paraId="32E07AA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、警醒</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显露</w:t>
      </w:r>
    </w:p>
    <w:p w:rsidR="003F588C" w14:paraId="68CD92F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318CAA3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本题可从第二空入手，</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项“显现”侧重“现”，即出现</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项“显示”侧重“示”，即表示</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项“显耀”侧重“耀”，即炫耀</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项“显露”侧重“露”，即隐藏的东西暴露出来。此处说的是我们着力解决管党治党存在的一些问题，不能腐、不想腐的效应初步出现了，</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项“显现”最恰当，排除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三项。验证第一空，</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项“震慑”指使人震惊恐惧</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我们进行反腐败斗争，加强管党治党，让人不敢腐，“震慑”填入恰当。故选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7C6B8DB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创新的目的不是发论文，培育新的经济增长点才能</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科技的真功夫。让创新更紧密地面向经济社会发展，把创新实实在在地</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为新产品、新项目、新产业，是创新的要义所在。</w:t>
      </w:r>
    </w:p>
    <w:p w:rsidR="003F588C" w14:paraId="4528C873"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依次填入下列横线处的词语，最恰当的一组是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89EC05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、发挥</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转变</w:t>
      </w:r>
    </w:p>
    <w:p w:rsidR="003F588C" w14:paraId="0D44A36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、凸显</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催化</w:t>
      </w:r>
    </w:p>
    <w:p w:rsidR="003F588C" w14:paraId="1D3DF7F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、反映</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转换</w:t>
      </w:r>
    </w:p>
    <w:p w:rsidR="003F588C" w14:paraId="6D5FA6F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、彰显</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转化</w:t>
      </w:r>
    </w:p>
    <w:p w:rsidR="003F588C" w14:paraId="0995F7F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5956F0F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第一空，填入的词语与“科技的真功夫”相搭配，</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选项的“发挥”通常与作用、优点等词语搭配使用，“发挥功夫”搭配不当，排除</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选项。第二空，</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选项“催化”指的是加速或者减慢事物的发展过程，原文段论述的对象不是“事物发展过程”，排除。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选项“转换”和</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选项“转化”的区别在于，“转换”一般指的是外在的形式变化，“转化”有内在层面的改变这层含义在里面。把抽象的“创新”变成具体的“产品、项目、产业”，用“转化”更恰当一些，对应</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选项。故选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7767D21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①虽然他尽了最大的努力，还是没能</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住对方凌厉的攻势，痛失奖杯。</w:t>
      </w:r>
    </w:p>
    <w:p w:rsidR="003F588C" w14:paraId="64F4387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②能源短缺，加上恶劣的自然条件，极大地</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着这个小镇经济的发展。</w:t>
      </w:r>
    </w:p>
    <w:p w:rsidR="003F588C" w14:paraId="0827F5C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③那些见利忘义的人，不仅为正人君子所</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，还可能滑向犯罪的深渊。</w:t>
      </w:r>
    </w:p>
    <w:p w:rsidR="003F588C" w14:paraId="000D332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填入划横线处最恰当的一项是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5713BA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、抵挡</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限制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不耻</w:t>
      </w:r>
    </w:p>
    <w:p w:rsidR="003F588C" w14:paraId="340A94F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、遏止</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束缚</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不容</w:t>
      </w:r>
    </w:p>
    <w:p w:rsidR="003F588C" w14:paraId="1501B5A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、阻止</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约束</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厌恶</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https://d.book118.com/458027046060006026</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58C" w:rsidP="00A66124" w14:paraId="151D5B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658C" w14:paraId="0C7A057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58C" w:rsidP="00A66124" w14:paraId="223C9FC2" w14:textId="3C6DA7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0658C" w14:paraId="41747F3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58C" w14:paraId="381DE43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58C"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658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58C" w:rsidP="00A66124" w14:textId="3C6DA7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0658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58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58C"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658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58C" w:rsidP="00A66124" w14:textId="3C6DA7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0658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58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58C" w14:paraId="59292F5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58C" w14:paraId="55BC073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58C" w14:paraId="22B22DE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58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58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58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58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58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58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666F96"/>
    <w:rsid w:val="007675BD"/>
    <w:rsid w:val="009C641C"/>
    <w:rsid w:val="00A66124"/>
    <w:rsid w:val="00A77B3E"/>
    <w:rsid w:val="00A95C3D"/>
    <w:rsid w:val="00CA2A55"/>
    <w:rsid w:val="00D0658C"/>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F380BCA"/>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customStyle="1" w:styleId="Normal0">
    <w:name w:val="Normal_0"/>
    <w:qFormat/>
    <w:rPr>
      <w:sz w:val="24"/>
      <w:szCs w:val="24"/>
    </w:rPr>
  </w:style>
  <w:style w:type="paragraph" w:styleId="Header">
    <w:name w:val="header"/>
    <w:basedOn w:val="Normal"/>
    <w:link w:val="a"/>
    <w:rsid w:val="00D0658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0658C"/>
    <w:rPr>
      <w:sz w:val="18"/>
      <w:szCs w:val="18"/>
    </w:rPr>
  </w:style>
  <w:style w:type="paragraph" w:styleId="Footer">
    <w:name w:val="footer"/>
    <w:basedOn w:val="Normal"/>
    <w:link w:val="a0"/>
    <w:rsid w:val="00D0658C"/>
    <w:pPr>
      <w:tabs>
        <w:tab w:val="center" w:pos="4153"/>
        <w:tab w:val="right" w:pos="8306"/>
      </w:tabs>
      <w:snapToGrid w:val="0"/>
    </w:pPr>
    <w:rPr>
      <w:sz w:val="18"/>
      <w:szCs w:val="18"/>
    </w:rPr>
  </w:style>
  <w:style w:type="character" w:customStyle="1" w:styleId="a0">
    <w:name w:val="页脚 字符"/>
    <w:basedOn w:val="DefaultParagraphFont"/>
    <w:link w:val="Footer"/>
    <w:rsid w:val="00D0658C"/>
    <w:rPr>
      <w:sz w:val="18"/>
      <w:szCs w:val="18"/>
    </w:rPr>
  </w:style>
  <w:style w:type="character" w:styleId="PageNumber">
    <w:name w:val="page number"/>
    <w:basedOn w:val="DefaultParagraphFont"/>
    <w:rsid w:val="00D06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5802704606000602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3853</Words>
  <Characters>21963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2024-01-14T10:20:00Z</dcterms:created>
  <dcterms:modified xsi:type="dcterms:W3CDTF">2024-01-14T10:20:00Z</dcterms:modified>
</cp:coreProperties>
</file>