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档案馆管理服务项目规划设计蓝图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97" w:history="1">
        <w:r>
          <w:rPr>
            <w:rFonts w:ascii="仿宋" w:eastAsia="仿宋" w:hAnsi="仿宋" w:cs="仿宋" w:hint="eastAsia"/>
            <w:lang w:eastAsia="zh-CN"/>
          </w:rPr>
          <w:t>前言</w:t>
        </w:r>
        <w:r>
          <w:tab/>
        </w:r>
        <w:r>
          <w:fldChar w:fldCharType="begin"/>
        </w:r>
        <w:r>
          <w:instrText xml:space="preserve"> PAGEREF _Toc12097 \h </w:instrText>
        </w:r>
        <w:r>
          <w:fldChar w:fldCharType="separate"/>
        </w:r>
        <w:r>
          <w:t>3</w:t>
        </w:r>
        <w:r>
          <w:fldChar w:fldCharType="end"/>
        </w:r>
      </w:hyperlink>
    </w:p>
    <w:p>
      <w:pPr>
        <w:pStyle w:val="TOC1"/>
        <w:tabs>
          <w:tab w:val="right" w:leader="dot" w:pos="8306"/>
        </w:tabs>
      </w:pPr>
      <w:hyperlink w:anchor="_Toc25829" w:history="1">
        <w:r>
          <w:rPr>
            <w:rFonts w:ascii="仿宋" w:eastAsia="仿宋" w:hAnsi="仿宋" w:cs="仿宋" w:hint="eastAsia"/>
            <w:lang w:eastAsia="zh-CN"/>
          </w:rPr>
          <w:t>一、档案馆管理服务项目建设单位说明</w:t>
        </w:r>
        <w:r>
          <w:tab/>
        </w:r>
        <w:r>
          <w:fldChar w:fldCharType="begin"/>
        </w:r>
        <w:r>
          <w:instrText xml:space="preserve"> PAGEREF _Toc25829 \h </w:instrText>
        </w:r>
        <w:r>
          <w:fldChar w:fldCharType="separate"/>
        </w:r>
        <w:r>
          <w:t>3</w:t>
        </w:r>
        <w:r>
          <w:fldChar w:fldCharType="end"/>
        </w:r>
      </w:hyperlink>
    </w:p>
    <w:p>
      <w:pPr>
        <w:pStyle w:val="TOC2"/>
        <w:tabs>
          <w:tab w:val="right" w:leader="dot" w:pos="8306"/>
        </w:tabs>
      </w:pPr>
      <w:hyperlink w:anchor="_Toc26397" w:history="1">
        <w:r>
          <w:rPr>
            <w:rFonts w:ascii="仿宋" w:eastAsia="仿宋" w:hAnsi="仿宋" w:cs="仿宋" w:hint="eastAsia"/>
            <w:lang w:eastAsia="zh-CN"/>
          </w:rPr>
          <w:t>(一)、档案馆管理服务项目承办单位基本情况</w:t>
        </w:r>
        <w:r>
          <w:tab/>
        </w:r>
        <w:r>
          <w:fldChar w:fldCharType="begin"/>
        </w:r>
        <w:r>
          <w:instrText xml:space="preserve"> PAGEREF _Toc26397 \h </w:instrText>
        </w:r>
        <w:r>
          <w:fldChar w:fldCharType="separate"/>
        </w:r>
        <w:r>
          <w:t>3</w:t>
        </w:r>
        <w:r>
          <w:fldChar w:fldCharType="end"/>
        </w:r>
      </w:hyperlink>
    </w:p>
    <w:p>
      <w:pPr>
        <w:pStyle w:val="TOC2"/>
        <w:tabs>
          <w:tab w:val="right" w:leader="dot" w:pos="8306"/>
        </w:tabs>
      </w:pPr>
      <w:hyperlink w:anchor="_Toc9791" w:history="1">
        <w:r>
          <w:rPr>
            <w:rFonts w:ascii="仿宋" w:eastAsia="仿宋" w:hAnsi="仿宋" w:cs="仿宋" w:hint="eastAsia"/>
            <w:lang w:eastAsia="zh-CN"/>
          </w:rPr>
          <w:t>(二)、公司经济效益分析</w:t>
        </w:r>
        <w:r>
          <w:tab/>
        </w:r>
        <w:r>
          <w:fldChar w:fldCharType="begin"/>
        </w:r>
        <w:r>
          <w:instrText xml:space="preserve"> PAGEREF _Toc9791 \h </w:instrText>
        </w:r>
        <w:r>
          <w:fldChar w:fldCharType="separate"/>
        </w:r>
        <w:r>
          <w:t>4</w:t>
        </w:r>
        <w:r>
          <w:fldChar w:fldCharType="end"/>
        </w:r>
      </w:hyperlink>
    </w:p>
    <w:p>
      <w:pPr>
        <w:pStyle w:val="TOC1"/>
        <w:tabs>
          <w:tab w:val="right" w:leader="dot" w:pos="8306"/>
        </w:tabs>
      </w:pPr>
      <w:hyperlink w:anchor="_Toc18922" w:history="1">
        <w:r>
          <w:rPr>
            <w:rFonts w:ascii="仿宋" w:eastAsia="仿宋" w:hAnsi="仿宋" w:cs="仿宋" w:hint="eastAsia"/>
            <w:lang w:eastAsia="zh-CN"/>
          </w:rPr>
          <w:t>二、档案馆管理服务项目概论</w:t>
        </w:r>
        <w:r>
          <w:tab/>
        </w:r>
        <w:r>
          <w:fldChar w:fldCharType="begin"/>
        </w:r>
        <w:r>
          <w:instrText xml:space="preserve"> PAGEREF _Toc18922 \h </w:instrText>
        </w:r>
        <w:r>
          <w:fldChar w:fldCharType="separate"/>
        </w:r>
        <w:r>
          <w:t>5</w:t>
        </w:r>
        <w:r>
          <w:fldChar w:fldCharType="end"/>
        </w:r>
      </w:hyperlink>
    </w:p>
    <w:p>
      <w:pPr>
        <w:pStyle w:val="TOC2"/>
        <w:tabs>
          <w:tab w:val="right" w:leader="dot" w:pos="8306"/>
        </w:tabs>
      </w:pPr>
      <w:hyperlink w:anchor="_Toc25697" w:history="1">
        <w:r>
          <w:rPr>
            <w:rFonts w:ascii="仿宋" w:eastAsia="仿宋" w:hAnsi="仿宋" w:cs="仿宋" w:hint="eastAsia"/>
            <w:lang w:eastAsia="zh-CN"/>
          </w:rPr>
          <w:t>(一)、档案馆管理服务项目概况</w:t>
        </w:r>
        <w:r>
          <w:tab/>
        </w:r>
        <w:r>
          <w:fldChar w:fldCharType="begin"/>
        </w:r>
        <w:r>
          <w:instrText xml:space="preserve"> PAGEREF _Toc25697 \h </w:instrText>
        </w:r>
        <w:r>
          <w:fldChar w:fldCharType="separate"/>
        </w:r>
        <w:r>
          <w:t>5</w:t>
        </w:r>
        <w:r>
          <w:fldChar w:fldCharType="end"/>
        </w:r>
      </w:hyperlink>
    </w:p>
    <w:p>
      <w:pPr>
        <w:pStyle w:val="TOC2"/>
        <w:tabs>
          <w:tab w:val="right" w:leader="dot" w:pos="8306"/>
        </w:tabs>
      </w:pPr>
      <w:hyperlink w:anchor="_Toc19074" w:history="1">
        <w:r>
          <w:rPr>
            <w:rFonts w:ascii="仿宋" w:eastAsia="仿宋" w:hAnsi="仿宋" w:cs="仿宋" w:hint="eastAsia"/>
            <w:lang w:eastAsia="zh-CN"/>
          </w:rPr>
          <w:t>(二)、档案馆管理服务项目目标</w:t>
        </w:r>
        <w:r>
          <w:tab/>
        </w:r>
        <w:r>
          <w:fldChar w:fldCharType="begin"/>
        </w:r>
        <w:r>
          <w:instrText xml:space="preserve"> PAGEREF _Toc19074 \h </w:instrText>
        </w:r>
        <w:r>
          <w:fldChar w:fldCharType="separate"/>
        </w:r>
        <w:r>
          <w:t>7</w:t>
        </w:r>
        <w:r>
          <w:fldChar w:fldCharType="end"/>
        </w:r>
      </w:hyperlink>
    </w:p>
    <w:p>
      <w:pPr>
        <w:pStyle w:val="TOC2"/>
        <w:tabs>
          <w:tab w:val="right" w:leader="dot" w:pos="8306"/>
        </w:tabs>
      </w:pPr>
      <w:hyperlink w:anchor="_Toc26048" w:history="1">
        <w:r>
          <w:rPr>
            <w:rFonts w:ascii="仿宋" w:eastAsia="仿宋" w:hAnsi="仿宋" w:cs="仿宋" w:hint="eastAsia"/>
            <w:lang w:eastAsia="zh-CN"/>
          </w:rPr>
          <w:t>(三)、档案馆管理服务项目提出的理由</w:t>
        </w:r>
        <w:r>
          <w:tab/>
        </w:r>
        <w:r>
          <w:fldChar w:fldCharType="begin"/>
        </w:r>
        <w:r>
          <w:instrText xml:space="preserve"> PAGEREF _Toc26048 \h </w:instrText>
        </w:r>
        <w:r>
          <w:fldChar w:fldCharType="separate"/>
        </w:r>
        <w:r>
          <w:t>8</w:t>
        </w:r>
        <w:r>
          <w:fldChar w:fldCharType="end"/>
        </w:r>
      </w:hyperlink>
    </w:p>
    <w:p>
      <w:pPr>
        <w:pStyle w:val="TOC2"/>
        <w:tabs>
          <w:tab w:val="right" w:leader="dot" w:pos="8306"/>
        </w:tabs>
      </w:pPr>
      <w:hyperlink w:anchor="_Toc8346" w:history="1">
        <w:r>
          <w:rPr>
            <w:rFonts w:ascii="仿宋" w:eastAsia="仿宋" w:hAnsi="仿宋" w:cs="仿宋" w:hint="eastAsia"/>
            <w:lang w:eastAsia="zh-CN"/>
          </w:rPr>
          <w:t>(四)、档案馆管理服务项目意义</w:t>
        </w:r>
        <w:r>
          <w:tab/>
        </w:r>
        <w:r>
          <w:fldChar w:fldCharType="begin"/>
        </w:r>
        <w:r>
          <w:instrText xml:space="preserve"> PAGEREF _Toc8346 \h </w:instrText>
        </w:r>
        <w:r>
          <w:fldChar w:fldCharType="separate"/>
        </w:r>
        <w:r>
          <w:t>10</w:t>
        </w:r>
        <w:r>
          <w:fldChar w:fldCharType="end"/>
        </w:r>
      </w:hyperlink>
    </w:p>
    <w:p>
      <w:pPr>
        <w:pStyle w:val="TOC2"/>
        <w:tabs>
          <w:tab w:val="right" w:leader="dot" w:pos="8306"/>
        </w:tabs>
      </w:pPr>
      <w:hyperlink w:anchor="_Toc10750" w:history="1">
        <w:r>
          <w:rPr>
            <w:rFonts w:ascii="仿宋" w:eastAsia="仿宋" w:hAnsi="仿宋" w:cs="仿宋" w:hint="eastAsia"/>
            <w:lang w:eastAsia="zh-CN"/>
          </w:rPr>
          <w:t>(五)、档案馆管理服务项目背景</w:t>
        </w:r>
        <w:r>
          <w:tab/>
        </w:r>
        <w:r>
          <w:fldChar w:fldCharType="begin"/>
        </w:r>
        <w:r>
          <w:instrText xml:space="preserve"> PAGEREF _Toc10750 \h </w:instrText>
        </w:r>
        <w:r>
          <w:fldChar w:fldCharType="separate"/>
        </w:r>
        <w:r>
          <w:t>10</w:t>
        </w:r>
        <w:r>
          <w:fldChar w:fldCharType="end"/>
        </w:r>
      </w:hyperlink>
    </w:p>
    <w:p>
      <w:pPr>
        <w:pStyle w:val="TOC1"/>
        <w:tabs>
          <w:tab w:val="right" w:leader="dot" w:pos="8306"/>
        </w:tabs>
      </w:pPr>
      <w:hyperlink w:anchor="_Toc232" w:history="1">
        <w:r>
          <w:rPr>
            <w:rFonts w:ascii="仿宋" w:eastAsia="仿宋" w:hAnsi="仿宋" w:cs="仿宋" w:hint="eastAsia"/>
            <w:lang w:eastAsia="zh-CN"/>
          </w:rPr>
          <w:t>三、档案馆管理服务项目可持续发展</w:t>
        </w:r>
        <w:r>
          <w:tab/>
        </w:r>
        <w:r>
          <w:fldChar w:fldCharType="begin"/>
        </w:r>
        <w:r>
          <w:instrText xml:space="preserve"> PAGEREF _Toc232 \h </w:instrText>
        </w:r>
        <w:r>
          <w:fldChar w:fldCharType="separate"/>
        </w:r>
        <w:r>
          <w:t>11</w:t>
        </w:r>
        <w:r>
          <w:fldChar w:fldCharType="end"/>
        </w:r>
      </w:hyperlink>
    </w:p>
    <w:p>
      <w:pPr>
        <w:pStyle w:val="TOC2"/>
        <w:tabs>
          <w:tab w:val="right" w:leader="dot" w:pos="8306"/>
        </w:tabs>
      </w:pPr>
      <w:hyperlink w:anchor="_Toc25" w:history="1">
        <w:r>
          <w:rPr>
            <w:rFonts w:ascii="仿宋" w:eastAsia="仿宋" w:hAnsi="仿宋" w:cs="仿宋" w:hint="eastAsia"/>
            <w:lang w:eastAsia="zh-CN"/>
          </w:rPr>
          <w:t>(一)、可持续战略与实践</w:t>
        </w:r>
        <w:r>
          <w:tab/>
        </w:r>
        <w:r>
          <w:fldChar w:fldCharType="begin"/>
        </w:r>
        <w:r>
          <w:instrText xml:space="preserve"> PAGEREF _Toc25 \h </w:instrText>
        </w:r>
        <w:r>
          <w:fldChar w:fldCharType="separate"/>
        </w:r>
        <w:r>
          <w:t>11</w:t>
        </w:r>
        <w:r>
          <w:fldChar w:fldCharType="end"/>
        </w:r>
      </w:hyperlink>
    </w:p>
    <w:p>
      <w:pPr>
        <w:pStyle w:val="TOC2"/>
        <w:tabs>
          <w:tab w:val="right" w:leader="dot" w:pos="8306"/>
        </w:tabs>
      </w:pPr>
      <w:hyperlink w:anchor="_Toc7976" w:history="1">
        <w:r>
          <w:rPr>
            <w:rFonts w:ascii="仿宋" w:eastAsia="仿宋" w:hAnsi="仿宋" w:cs="仿宋" w:hint="eastAsia"/>
            <w:lang w:eastAsia="zh-CN"/>
          </w:rPr>
          <w:t>(二)、环保与社会责任</w:t>
        </w:r>
        <w:r>
          <w:tab/>
        </w:r>
        <w:r>
          <w:fldChar w:fldCharType="begin"/>
        </w:r>
        <w:r>
          <w:instrText xml:space="preserve"> PAGEREF _Toc7976 \h </w:instrText>
        </w:r>
        <w:r>
          <w:fldChar w:fldCharType="separate"/>
        </w:r>
        <w:r>
          <w:t>12</w:t>
        </w:r>
        <w:r>
          <w:fldChar w:fldCharType="end"/>
        </w:r>
      </w:hyperlink>
    </w:p>
    <w:p>
      <w:pPr>
        <w:pStyle w:val="TOC1"/>
        <w:tabs>
          <w:tab w:val="right" w:leader="dot" w:pos="8306"/>
        </w:tabs>
      </w:pPr>
      <w:hyperlink w:anchor="_Toc12998" w:history="1">
        <w:r>
          <w:rPr>
            <w:rFonts w:ascii="仿宋" w:eastAsia="仿宋" w:hAnsi="仿宋" w:cs="仿宋" w:hint="eastAsia"/>
            <w:lang w:eastAsia="zh-CN"/>
          </w:rPr>
          <w:t>四、产品规划分析</w:t>
        </w:r>
        <w:r>
          <w:tab/>
        </w:r>
        <w:r>
          <w:fldChar w:fldCharType="begin"/>
        </w:r>
        <w:r>
          <w:instrText xml:space="preserve"> PAGEREF _Toc12998 \h </w:instrText>
        </w:r>
        <w:r>
          <w:fldChar w:fldCharType="separate"/>
        </w:r>
        <w:r>
          <w:t>13</w:t>
        </w:r>
        <w:r>
          <w:fldChar w:fldCharType="end"/>
        </w:r>
      </w:hyperlink>
    </w:p>
    <w:p>
      <w:pPr>
        <w:pStyle w:val="TOC2"/>
        <w:tabs>
          <w:tab w:val="right" w:leader="dot" w:pos="8306"/>
        </w:tabs>
      </w:pPr>
      <w:hyperlink w:anchor="_Toc4478" w:history="1">
        <w:r>
          <w:rPr>
            <w:rFonts w:ascii="仿宋" w:eastAsia="仿宋" w:hAnsi="仿宋" w:cs="仿宋" w:hint="eastAsia"/>
            <w:lang w:eastAsia="zh-CN"/>
          </w:rPr>
          <w:t>(一)、产品规划</w:t>
        </w:r>
        <w:r>
          <w:tab/>
        </w:r>
        <w:r>
          <w:fldChar w:fldCharType="begin"/>
        </w:r>
        <w:r>
          <w:instrText xml:space="preserve"> PAGEREF _Toc4478 \h </w:instrText>
        </w:r>
        <w:r>
          <w:fldChar w:fldCharType="separate"/>
        </w:r>
        <w:r>
          <w:t>13</w:t>
        </w:r>
        <w:r>
          <w:fldChar w:fldCharType="end"/>
        </w:r>
      </w:hyperlink>
    </w:p>
    <w:p>
      <w:pPr>
        <w:pStyle w:val="TOC2"/>
        <w:tabs>
          <w:tab w:val="right" w:leader="dot" w:pos="8306"/>
        </w:tabs>
      </w:pPr>
      <w:hyperlink w:anchor="_Toc9426" w:history="1">
        <w:r>
          <w:rPr>
            <w:rFonts w:ascii="仿宋" w:eastAsia="仿宋" w:hAnsi="仿宋" w:cs="仿宋" w:hint="eastAsia"/>
            <w:lang w:eastAsia="zh-CN"/>
          </w:rPr>
          <w:t>(二)、建设规模</w:t>
        </w:r>
        <w:r>
          <w:tab/>
        </w:r>
        <w:r>
          <w:fldChar w:fldCharType="begin"/>
        </w:r>
        <w:r>
          <w:instrText xml:space="preserve"> PAGEREF _Toc9426 \h </w:instrText>
        </w:r>
        <w:r>
          <w:fldChar w:fldCharType="separate"/>
        </w:r>
        <w:r>
          <w:t>14</w:t>
        </w:r>
        <w:r>
          <w:fldChar w:fldCharType="end"/>
        </w:r>
      </w:hyperlink>
    </w:p>
    <w:p>
      <w:pPr>
        <w:pStyle w:val="TOC1"/>
        <w:tabs>
          <w:tab w:val="right" w:leader="dot" w:pos="8306"/>
        </w:tabs>
      </w:pPr>
      <w:hyperlink w:anchor="_Toc10194" w:history="1">
        <w:r>
          <w:rPr>
            <w:rFonts w:ascii="仿宋" w:eastAsia="仿宋" w:hAnsi="仿宋" w:cs="仿宋" w:hint="eastAsia"/>
            <w:lang w:eastAsia="zh-CN"/>
          </w:rPr>
          <w:t>五、档案馆管理服务项目文档管理</w:t>
        </w:r>
        <w:r>
          <w:tab/>
        </w:r>
        <w:r>
          <w:fldChar w:fldCharType="begin"/>
        </w:r>
        <w:r>
          <w:instrText xml:space="preserve"> PAGEREF _Toc10194 \h </w:instrText>
        </w:r>
        <w:r>
          <w:fldChar w:fldCharType="separate"/>
        </w:r>
        <w:r>
          <w:t>15</w:t>
        </w:r>
        <w:r>
          <w:fldChar w:fldCharType="end"/>
        </w:r>
      </w:hyperlink>
    </w:p>
    <w:p>
      <w:pPr>
        <w:pStyle w:val="TOC2"/>
        <w:tabs>
          <w:tab w:val="right" w:leader="dot" w:pos="8306"/>
        </w:tabs>
      </w:pPr>
      <w:hyperlink w:anchor="_Toc17806" w:history="1">
        <w:r>
          <w:rPr>
            <w:rFonts w:ascii="仿宋" w:eastAsia="仿宋" w:hAnsi="仿宋" w:cs="仿宋" w:hint="eastAsia"/>
            <w:lang w:eastAsia="zh-CN"/>
          </w:rPr>
          <w:t>(一)、文档编制与审查</w:t>
        </w:r>
        <w:r>
          <w:tab/>
        </w:r>
        <w:r>
          <w:fldChar w:fldCharType="begin"/>
        </w:r>
        <w:r>
          <w:instrText xml:space="preserve"> PAGEREF _Toc17806 \h </w:instrText>
        </w:r>
        <w:r>
          <w:fldChar w:fldCharType="separate"/>
        </w:r>
        <w:r>
          <w:t>15</w:t>
        </w:r>
        <w:r>
          <w:fldChar w:fldCharType="end"/>
        </w:r>
      </w:hyperlink>
    </w:p>
    <w:p>
      <w:pPr>
        <w:pStyle w:val="TOC2"/>
        <w:tabs>
          <w:tab w:val="right" w:leader="dot" w:pos="8306"/>
        </w:tabs>
      </w:pPr>
      <w:hyperlink w:anchor="_Toc7954" w:history="1">
        <w:r>
          <w:rPr>
            <w:rFonts w:ascii="仿宋" w:eastAsia="仿宋" w:hAnsi="仿宋" w:cs="仿宋" w:hint="eastAsia"/>
            <w:lang w:eastAsia="zh-CN"/>
          </w:rPr>
          <w:t>(二)、文档发布与分发</w:t>
        </w:r>
        <w:r>
          <w:tab/>
        </w:r>
        <w:r>
          <w:fldChar w:fldCharType="begin"/>
        </w:r>
        <w:r>
          <w:instrText xml:space="preserve"> PAGEREF _Toc7954 \h </w:instrText>
        </w:r>
        <w:r>
          <w:fldChar w:fldCharType="separate"/>
        </w:r>
        <w:r>
          <w:t>16</w:t>
        </w:r>
        <w:r>
          <w:fldChar w:fldCharType="end"/>
        </w:r>
      </w:hyperlink>
    </w:p>
    <w:p>
      <w:pPr>
        <w:pStyle w:val="TOC2"/>
        <w:tabs>
          <w:tab w:val="right" w:leader="dot" w:pos="8306"/>
        </w:tabs>
      </w:pPr>
      <w:hyperlink w:anchor="_Toc17803" w:history="1">
        <w:r>
          <w:rPr>
            <w:rFonts w:ascii="仿宋" w:eastAsia="仿宋" w:hAnsi="仿宋" w:cs="仿宋" w:hint="eastAsia"/>
            <w:lang w:eastAsia="zh-CN"/>
          </w:rPr>
          <w:t>(三)、文档存档与归档</w:t>
        </w:r>
        <w:r>
          <w:tab/>
        </w:r>
        <w:r>
          <w:fldChar w:fldCharType="begin"/>
        </w:r>
        <w:r>
          <w:instrText xml:space="preserve"> PAGEREF _Toc17803 \h </w:instrText>
        </w:r>
        <w:r>
          <w:fldChar w:fldCharType="separate"/>
        </w:r>
        <w:r>
          <w:t>17</w:t>
        </w:r>
        <w:r>
          <w:fldChar w:fldCharType="end"/>
        </w:r>
      </w:hyperlink>
    </w:p>
    <w:p>
      <w:pPr>
        <w:pStyle w:val="TOC1"/>
        <w:tabs>
          <w:tab w:val="right" w:leader="dot" w:pos="8306"/>
        </w:tabs>
      </w:pPr>
      <w:hyperlink w:anchor="_Toc6017" w:history="1">
        <w:r>
          <w:rPr>
            <w:rFonts w:ascii="仿宋" w:eastAsia="仿宋" w:hAnsi="仿宋" w:cs="仿宋" w:hint="eastAsia"/>
            <w:lang w:eastAsia="zh-CN"/>
          </w:rPr>
          <w:t>六、档案馆管理服务项目建设背景及必要性分析</w:t>
        </w:r>
        <w:r>
          <w:tab/>
        </w:r>
        <w:r>
          <w:fldChar w:fldCharType="begin"/>
        </w:r>
        <w:r>
          <w:instrText xml:space="preserve"> PAGEREF _Toc6017 \h </w:instrText>
        </w:r>
        <w:r>
          <w:fldChar w:fldCharType="separate"/>
        </w:r>
        <w:r>
          <w:t>19</w:t>
        </w:r>
        <w:r>
          <w:fldChar w:fldCharType="end"/>
        </w:r>
      </w:hyperlink>
    </w:p>
    <w:p>
      <w:pPr>
        <w:pStyle w:val="TOC2"/>
        <w:tabs>
          <w:tab w:val="right" w:leader="dot" w:pos="8306"/>
        </w:tabs>
      </w:pPr>
      <w:hyperlink w:anchor="_Toc30251" w:history="1">
        <w:r>
          <w:rPr>
            <w:rFonts w:ascii="仿宋" w:eastAsia="仿宋" w:hAnsi="仿宋" w:cs="仿宋" w:hint="eastAsia"/>
            <w:lang w:eastAsia="zh-CN"/>
          </w:rPr>
          <w:t>(一)、档案馆管理服务项目背景分析</w:t>
        </w:r>
        <w:r>
          <w:tab/>
        </w:r>
        <w:r>
          <w:fldChar w:fldCharType="begin"/>
        </w:r>
        <w:r>
          <w:instrText xml:space="preserve"> PAGEREF _Toc30251 \h </w:instrText>
        </w:r>
        <w:r>
          <w:fldChar w:fldCharType="separate"/>
        </w:r>
        <w:r>
          <w:t>19</w:t>
        </w:r>
        <w:r>
          <w:fldChar w:fldCharType="end"/>
        </w:r>
      </w:hyperlink>
    </w:p>
    <w:p>
      <w:pPr>
        <w:pStyle w:val="TOC2"/>
        <w:tabs>
          <w:tab w:val="right" w:leader="dot" w:pos="8306"/>
        </w:tabs>
      </w:pPr>
      <w:hyperlink w:anchor="_Toc11897" w:history="1">
        <w:r>
          <w:rPr>
            <w:rFonts w:ascii="仿宋" w:eastAsia="仿宋" w:hAnsi="仿宋" w:cs="仿宋" w:hint="eastAsia"/>
            <w:lang w:eastAsia="zh-CN"/>
          </w:rPr>
          <w:t>(二)、档案馆管理服务项目建设必要性分析</w:t>
        </w:r>
        <w:r>
          <w:tab/>
        </w:r>
        <w:r>
          <w:fldChar w:fldCharType="begin"/>
        </w:r>
        <w:r>
          <w:instrText xml:space="preserve"> PAGEREF _Toc11897 \h </w:instrText>
        </w:r>
        <w:r>
          <w:fldChar w:fldCharType="separate"/>
        </w:r>
        <w:r>
          <w:t>20</w:t>
        </w:r>
        <w:r>
          <w:fldChar w:fldCharType="end"/>
        </w:r>
      </w:hyperlink>
    </w:p>
    <w:p>
      <w:pPr>
        <w:pStyle w:val="TOC1"/>
        <w:tabs>
          <w:tab w:val="right" w:leader="dot" w:pos="8306"/>
        </w:tabs>
      </w:pPr>
      <w:hyperlink w:anchor="_Toc21209" w:history="1">
        <w:r>
          <w:rPr>
            <w:rFonts w:ascii="仿宋" w:eastAsia="仿宋" w:hAnsi="仿宋" w:cs="仿宋" w:hint="eastAsia"/>
            <w:lang w:eastAsia="zh-CN"/>
          </w:rPr>
          <w:t>七、档案馆管理服务项目风险管理</w:t>
        </w:r>
        <w:r>
          <w:tab/>
        </w:r>
        <w:r>
          <w:fldChar w:fldCharType="begin"/>
        </w:r>
        <w:r>
          <w:instrText xml:space="preserve"> PAGEREF _Toc21209 \h </w:instrText>
        </w:r>
        <w:r>
          <w:fldChar w:fldCharType="separate"/>
        </w:r>
        <w:r>
          <w:t>22</w:t>
        </w:r>
        <w:r>
          <w:fldChar w:fldCharType="end"/>
        </w:r>
      </w:hyperlink>
    </w:p>
    <w:p>
      <w:pPr>
        <w:pStyle w:val="TOC2"/>
        <w:tabs>
          <w:tab w:val="right" w:leader="dot" w:pos="8306"/>
        </w:tabs>
      </w:pPr>
      <w:hyperlink w:anchor="_Toc24399" w:history="1">
        <w:r>
          <w:rPr>
            <w:rFonts w:ascii="仿宋" w:eastAsia="仿宋" w:hAnsi="仿宋" w:cs="仿宋" w:hint="eastAsia"/>
            <w:lang w:eastAsia="zh-CN"/>
          </w:rPr>
          <w:t>(一)、风险识别与评估</w:t>
        </w:r>
        <w:r>
          <w:tab/>
        </w:r>
        <w:r>
          <w:fldChar w:fldCharType="begin"/>
        </w:r>
        <w:r>
          <w:instrText xml:space="preserve"> PAGEREF _Toc24399 \h </w:instrText>
        </w:r>
        <w:r>
          <w:fldChar w:fldCharType="separate"/>
        </w:r>
        <w:r>
          <w:t>22</w:t>
        </w:r>
        <w:r>
          <w:fldChar w:fldCharType="end"/>
        </w:r>
      </w:hyperlink>
    </w:p>
    <w:p>
      <w:pPr>
        <w:pStyle w:val="TOC2"/>
        <w:tabs>
          <w:tab w:val="right" w:leader="dot" w:pos="8306"/>
        </w:tabs>
      </w:pPr>
      <w:hyperlink w:anchor="_Toc26851" w:history="1">
        <w:r>
          <w:rPr>
            <w:rFonts w:ascii="仿宋" w:eastAsia="仿宋" w:hAnsi="仿宋" w:cs="仿宋" w:hint="eastAsia"/>
            <w:lang w:eastAsia="zh-CN"/>
          </w:rPr>
          <w:t>(二)、风险应对策略</w:t>
        </w:r>
        <w:r>
          <w:tab/>
        </w:r>
        <w:r>
          <w:fldChar w:fldCharType="begin"/>
        </w:r>
        <w:r>
          <w:instrText xml:space="preserve"> PAGEREF _Toc26851 \h </w:instrText>
        </w:r>
        <w:r>
          <w:fldChar w:fldCharType="separate"/>
        </w:r>
        <w:r>
          <w:t>23</w:t>
        </w:r>
        <w:r>
          <w:fldChar w:fldCharType="end"/>
        </w:r>
      </w:hyperlink>
    </w:p>
    <w:p>
      <w:pPr>
        <w:pStyle w:val="TOC2"/>
        <w:tabs>
          <w:tab w:val="right" w:leader="dot" w:pos="8306"/>
        </w:tabs>
      </w:pPr>
      <w:hyperlink w:anchor="_Toc11314" w:history="1">
        <w:r>
          <w:rPr>
            <w:rFonts w:ascii="仿宋" w:eastAsia="仿宋" w:hAnsi="仿宋" w:cs="仿宋" w:hint="eastAsia"/>
            <w:lang w:eastAsia="zh-CN"/>
          </w:rPr>
          <w:t>(三)、风险监控与控制</w:t>
        </w:r>
        <w:r>
          <w:tab/>
        </w:r>
        <w:r>
          <w:fldChar w:fldCharType="begin"/>
        </w:r>
        <w:r>
          <w:instrText xml:space="preserve"> PAGEREF _Toc11314 \h </w:instrText>
        </w:r>
        <w:r>
          <w:fldChar w:fldCharType="separate"/>
        </w:r>
        <w:r>
          <w:t>25</w:t>
        </w:r>
        <w:r>
          <w:fldChar w:fldCharType="end"/>
        </w:r>
      </w:hyperlink>
    </w:p>
    <w:p>
      <w:pPr>
        <w:pStyle w:val="TOC1"/>
        <w:tabs>
          <w:tab w:val="right" w:leader="dot" w:pos="8306"/>
        </w:tabs>
      </w:pPr>
      <w:hyperlink w:anchor="_Toc15184" w:history="1">
        <w:r>
          <w:rPr>
            <w:rFonts w:ascii="仿宋" w:eastAsia="仿宋" w:hAnsi="仿宋" w:cs="仿宋" w:hint="eastAsia"/>
            <w:lang w:eastAsia="zh-CN"/>
          </w:rPr>
          <w:t>八、档案馆管理服务项目人力资源管理</w:t>
        </w:r>
        <w:r>
          <w:tab/>
        </w:r>
        <w:r>
          <w:fldChar w:fldCharType="begin"/>
        </w:r>
        <w:r>
          <w:instrText xml:space="preserve"> PAGEREF _Toc15184 \h </w:instrText>
        </w:r>
        <w:r>
          <w:fldChar w:fldCharType="separate"/>
        </w:r>
        <w:r>
          <w:t>26</w:t>
        </w:r>
        <w:r>
          <w:fldChar w:fldCharType="end"/>
        </w:r>
      </w:hyperlink>
    </w:p>
    <w:p>
      <w:pPr>
        <w:pStyle w:val="TOC2"/>
        <w:tabs>
          <w:tab w:val="right" w:leader="dot" w:pos="8306"/>
        </w:tabs>
      </w:pPr>
      <w:hyperlink w:anchor="_Toc22342" w:history="1">
        <w:r>
          <w:rPr>
            <w:rFonts w:ascii="仿宋" w:eastAsia="仿宋" w:hAnsi="仿宋" w:cs="仿宋" w:hint="eastAsia"/>
            <w:lang w:eastAsia="zh-CN"/>
          </w:rPr>
          <w:t>(一)、建立健全的预算管理制度</w:t>
        </w:r>
        <w:r>
          <w:tab/>
        </w:r>
        <w:r>
          <w:fldChar w:fldCharType="begin"/>
        </w:r>
        <w:r>
          <w:instrText xml:space="preserve"> PAGEREF _Toc22342 \h </w:instrText>
        </w:r>
        <w:r>
          <w:fldChar w:fldCharType="separate"/>
        </w:r>
        <w:r>
          <w:t>26</w:t>
        </w:r>
        <w:r>
          <w:fldChar w:fldCharType="end"/>
        </w:r>
      </w:hyperlink>
    </w:p>
    <w:p>
      <w:pPr>
        <w:pStyle w:val="TOC2"/>
        <w:tabs>
          <w:tab w:val="right" w:leader="dot" w:pos="8306"/>
        </w:tabs>
      </w:pPr>
      <w:hyperlink w:anchor="_Toc27170" w:history="1">
        <w:r>
          <w:rPr>
            <w:rFonts w:ascii="仿宋" w:eastAsia="仿宋" w:hAnsi="仿宋" w:cs="仿宋" w:hint="eastAsia"/>
            <w:lang w:eastAsia="zh-CN"/>
          </w:rPr>
          <w:t>(二)、加强资金流动监控</w:t>
        </w:r>
        <w:r>
          <w:tab/>
        </w:r>
        <w:r>
          <w:fldChar w:fldCharType="begin"/>
        </w:r>
        <w:r>
          <w:instrText xml:space="preserve"> PAGEREF _Toc27170 \h </w:instrText>
        </w:r>
        <w:r>
          <w:fldChar w:fldCharType="separate"/>
        </w:r>
        <w:r>
          <w:t>28</w:t>
        </w:r>
        <w:r>
          <w:fldChar w:fldCharType="end"/>
        </w:r>
      </w:hyperlink>
    </w:p>
    <w:p>
      <w:pPr>
        <w:pStyle w:val="TOC2"/>
        <w:tabs>
          <w:tab w:val="right" w:leader="dot" w:pos="8306"/>
        </w:tabs>
      </w:pPr>
      <w:hyperlink w:anchor="_Toc30022" w:history="1">
        <w:r>
          <w:rPr>
            <w:rFonts w:ascii="仿宋" w:eastAsia="仿宋" w:hAnsi="仿宋" w:cs="仿宋" w:hint="eastAsia"/>
            <w:lang w:eastAsia="zh-CN"/>
          </w:rPr>
          <w:t>(三)、制定完善的风险控制机制</w:t>
        </w:r>
        <w:r>
          <w:tab/>
        </w:r>
        <w:r>
          <w:fldChar w:fldCharType="begin"/>
        </w:r>
        <w:r>
          <w:instrText xml:space="preserve"> PAGEREF _Toc30022 \h </w:instrText>
        </w:r>
        <w:r>
          <w:fldChar w:fldCharType="separate"/>
        </w:r>
        <w:r>
          <w:t>29</w:t>
        </w:r>
        <w:r>
          <w:fldChar w:fldCharType="end"/>
        </w:r>
      </w:hyperlink>
    </w:p>
    <w:p>
      <w:pPr>
        <w:pStyle w:val="TOC2"/>
        <w:tabs>
          <w:tab w:val="right" w:leader="dot" w:pos="8306"/>
        </w:tabs>
      </w:pPr>
      <w:hyperlink w:anchor="_Toc24801" w:history="1">
        <w:r>
          <w:rPr>
            <w:rFonts w:ascii="仿宋" w:eastAsia="仿宋" w:hAnsi="仿宋" w:cs="仿宋" w:hint="eastAsia"/>
            <w:lang w:eastAsia="zh-CN"/>
          </w:rPr>
          <w:t>(四)、优化成本管理</w:t>
        </w:r>
        <w:r>
          <w:tab/>
        </w:r>
        <w:r>
          <w:fldChar w:fldCharType="begin"/>
        </w:r>
        <w:r>
          <w:instrText xml:space="preserve"> PAGEREF _Toc24801 \h </w:instrText>
        </w:r>
        <w:r>
          <w:fldChar w:fldCharType="separate"/>
        </w:r>
        <w:r>
          <w:t>30</w:t>
        </w:r>
        <w:r>
          <w:fldChar w:fldCharType="end"/>
        </w:r>
      </w:hyperlink>
    </w:p>
    <w:p>
      <w:pPr>
        <w:pStyle w:val="TOC1"/>
        <w:tabs>
          <w:tab w:val="right" w:leader="dot" w:pos="8306"/>
        </w:tabs>
      </w:pPr>
      <w:hyperlink w:anchor="_Toc11882" w:history="1">
        <w:r>
          <w:rPr>
            <w:rFonts w:ascii="仿宋" w:eastAsia="仿宋" w:hAnsi="仿宋" w:cs="仿宋" w:hint="eastAsia"/>
            <w:lang w:eastAsia="zh-CN"/>
          </w:rPr>
          <w:t>九、生产安全保护</w:t>
        </w:r>
        <w:r>
          <w:tab/>
        </w:r>
        <w:r>
          <w:fldChar w:fldCharType="begin"/>
        </w:r>
        <w:r>
          <w:instrText xml:space="preserve"> PAGEREF _Toc11882 \h </w:instrText>
        </w:r>
        <w:r>
          <w:fldChar w:fldCharType="separate"/>
        </w:r>
        <w:r>
          <w:t>31</w:t>
        </w:r>
        <w:r>
          <w:fldChar w:fldCharType="end"/>
        </w:r>
      </w:hyperlink>
    </w:p>
    <w:p>
      <w:pPr>
        <w:pStyle w:val="TOC2"/>
        <w:tabs>
          <w:tab w:val="right" w:leader="dot" w:pos="8306"/>
        </w:tabs>
      </w:pPr>
      <w:hyperlink w:anchor="_Toc11886" w:history="1">
        <w:r>
          <w:rPr>
            <w:rFonts w:ascii="仿宋" w:eastAsia="仿宋" w:hAnsi="仿宋" w:cs="仿宋" w:hint="eastAsia"/>
            <w:lang w:eastAsia="zh-CN"/>
          </w:rPr>
          <w:t>(一)、消防安全</w:t>
        </w:r>
        <w:r>
          <w:tab/>
        </w:r>
        <w:r>
          <w:fldChar w:fldCharType="begin"/>
        </w:r>
        <w:r>
          <w:instrText xml:space="preserve"> PAGEREF _Toc11886 \h </w:instrText>
        </w:r>
        <w:r>
          <w:fldChar w:fldCharType="separate"/>
        </w:r>
        <w:r>
          <w:t>31</w:t>
        </w:r>
        <w:r>
          <w:fldChar w:fldCharType="end"/>
        </w:r>
      </w:hyperlink>
    </w:p>
    <w:p>
      <w:pPr>
        <w:pStyle w:val="TOC2"/>
        <w:tabs>
          <w:tab w:val="right" w:leader="dot" w:pos="8306"/>
        </w:tabs>
      </w:pPr>
      <w:hyperlink w:anchor="_Toc26482" w:history="1">
        <w:r>
          <w:rPr>
            <w:rFonts w:ascii="仿宋" w:eastAsia="仿宋" w:hAnsi="仿宋" w:cs="仿宋" w:hint="eastAsia"/>
            <w:lang w:eastAsia="zh-CN"/>
          </w:rPr>
          <w:t>(二)、防火防爆总图布置措施</w:t>
        </w:r>
        <w:r>
          <w:tab/>
        </w:r>
        <w:r>
          <w:fldChar w:fldCharType="begin"/>
        </w:r>
        <w:r>
          <w:instrText xml:space="preserve"> PAGEREF _Toc26482 \h </w:instrText>
        </w:r>
        <w:r>
          <w:fldChar w:fldCharType="separate"/>
        </w:r>
        <w:r>
          <w:t>33</w:t>
        </w:r>
        <w:r>
          <w:fldChar w:fldCharType="end"/>
        </w:r>
      </w:hyperlink>
    </w:p>
    <w:p>
      <w:pPr>
        <w:pStyle w:val="TOC2"/>
        <w:tabs>
          <w:tab w:val="right" w:leader="dot" w:pos="8306"/>
        </w:tabs>
      </w:pPr>
      <w:hyperlink w:anchor="_Toc30823" w:history="1">
        <w:r>
          <w:rPr>
            <w:rFonts w:ascii="仿宋" w:eastAsia="仿宋" w:hAnsi="仿宋" w:cs="仿宋" w:hint="eastAsia"/>
            <w:lang w:eastAsia="zh-CN"/>
          </w:rPr>
          <w:t>(三)、自然灾害防范措施</w:t>
        </w:r>
        <w:r>
          <w:tab/>
        </w:r>
        <w:r>
          <w:fldChar w:fldCharType="begin"/>
        </w:r>
        <w:r>
          <w:instrText xml:space="preserve"> PAGEREF _Toc30823 \h </w:instrText>
        </w:r>
        <w:r>
          <w:fldChar w:fldCharType="separate"/>
        </w:r>
        <w:r>
          <w:t>34</w:t>
        </w:r>
        <w:r>
          <w:fldChar w:fldCharType="end"/>
        </w:r>
      </w:hyperlink>
    </w:p>
    <w:p>
      <w:pPr>
        <w:pStyle w:val="TOC2"/>
        <w:tabs>
          <w:tab w:val="right" w:leader="dot" w:pos="8306"/>
        </w:tabs>
      </w:pPr>
      <w:hyperlink w:anchor="_Toc7162" w:history="1">
        <w:r>
          <w:rPr>
            <w:rFonts w:ascii="仿宋" w:eastAsia="仿宋" w:hAnsi="仿宋" w:cs="仿宋" w:hint="eastAsia"/>
            <w:lang w:eastAsia="zh-CN"/>
          </w:rPr>
          <w:t>(四)、安全色及安全标志使用要求</w:t>
        </w:r>
        <w:r>
          <w:tab/>
        </w:r>
        <w:r>
          <w:fldChar w:fldCharType="begin"/>
        </w:r>
        <w:r>
          <w:instrText xml:space="preserve"> PAGEREF _Toc7162 \h </w:instrText>
        </w:r>
        <w:r>
          <w:fldChar w:fldCharType="separate"/>
        </w:r>
        <w:r>
          <w:t>35</w:t>
        </w:r>
        <w:r>
          <w:fldChar w:fldCharType="end"/>
        </w:r>
      </w:hyperlink>
    </w:p>
    <w:p>
      <w:pPr>
        <w:pStyle w:val="TOC2"/>
        <w:tabs>
          <w:tab w:val="right" w:leader="dot" w:pos="8306"/>
        </w:tabs>
      </w:pPr>
      <w:hyperlink w:anchor="_Toc20125" w:history="1">
        <w:r>
          <w:rPr>
            <w:rFonts w:ascii="仿宋" w:eastAsia="仿宋" w:hAnsi="仿宋" w:cs="仿宋" w:hint="eastAsia"/>
            <w:lang w:eastAsia="zh-CN"/>
          </w:rPr>
          <w:t>(五)、防尘防毒措施</w:t>
        </w:r>
        <w:r>
          <w:tab/>
        </w:r>
        <w:r>
          <w:fldChar w:fldCharType="begin"/>
        </w:r>
        <w:r>
          <w:instrText xml:space="preserve"> PAGEREF _Toc20125 \h </w:instrText>
        </w:r>
        <w:r>
          <w:fldChar w:fldCharType="separate"/>
        </w:r>
        <w:r>
          <w:t>36</w:t>
        </w:r>
        <w:r>
          <w:fldChar w:fldCharType="end"/>
        </w:r>
      </w:hyperlink>
    </w:p>
    <w:p>
      <w:pPr>
        <w:pStyle w:val="TOC2"/>
        <w:tabs>
          <w:tab w:val="right" w:leader="dot" w:pos="8306"/>
        </w:tabs>
      </w:pPr>
      <w:hyperlink w:anchor="_Toc15496" w:history="1">
        <w:r>
          <w:rPr>
            <w:rFonts w:ascii="仿宋" w:eastAsia="仿宋" w:hAnsi="仿宋" w:cs="仿宋" w:hint="eastAsia"/>
            <w:lang w:eastAsia="zh-CN"/>
          </w:rPr>
          <w:t>(六)、防静电、触电防护及防雷措施</w:t>
        </w:r>
        <w:r>
          <w:tab/>
        </w:r>
        <w:r>
          <w:fldChar w:fldCharType="begin"/>
        </w:r>
        <w:r>
          <w:instrText xml:space="preserve"> PAGEREF _Toc15496 \h </w:instrText>
        </w:r>
        <w:r>
          <w:fldChar w:fldCharType="separate"/>
        </w:r>
        <w:r>
          <w:t>37</w:t>
        </w:r>
        <w:r>
          <w:fldChar w:fldCharType="end"/>
        </w:r>
      </w:hyperlink>
    </w:p>
    <w:p>
      <w:pPr>
        <w:pStyle w:val="TOC2"/>
        <w:tabs>
          <w:tab w:val="right" w:leader="dot" w:pos="8306"/>
        </w:tabs>
      </w:pPr>
      <w:hyperlink w:anchor="_Toc1916" w:history="1">
        <w:r>
          <w:rPr>
            <w:rFonts w:ascii="仿宋" w:eastAsia="仿宋" w:hAnsi="仿宋" w:cs="仿宋" w:hint="eastAsia"/>
            <w:lang w:eastAsia="zh-CN"/>
          </w:rPr>
          <w:t>(七)、机械设备安全保障措施</w:t>
        </w:r>
        <w:r>
          <w:tab/>
        </w:r>
        <w:r>
          <w:fldChar w:fldCharType="begin"/>
        </w:r>
        <w:r>
          <w:instrText xml:space="preserve"> PAGEREF _Toc1916 \h </w:instrText>
        </w:r>
        <w:r>
          <w:fldChar w:fldCharType="separate"/>
        </w:r>
        <w:r>
          <w:t>38</w:t>
        </w:r>
        <w:r>
          <w:fldChar w:fldCharType="end"/>
        </w:r>
      </w:hyperlink>
    </w:p>
    <w:p>
      <w:pPr>
        <w:pStyle w:val="TOC1"/>
        <w:tabs>
          <w:tab w:val="right" w:leader="dot" w:pos="8306"/>
        </w:tabs>
      </w:pPr>
      <w:hyperlink w:anchor="_Toc13812" w:history="1">
        <w:r>
          <w:rPr>
            <w:rFonts w:ascii="仿宋" w:eastAsia="仿宋" w:hAnsi="仿宋" w:cs="仿宋" w:hint="eastAsia"/>
            <w:lang w:eastAsia="zh-CN"/>
          </w:rPr>
          <w:t>十、档案馆管理服务项目创新与研发</w:t>
        </w:r>
        <w:r>
          <w:tab/>
        </w:r>
        <w:r>
          <w:fldChar w:fldCharType="begin"/>
        </w:r>
        <w:r>
          <w:instrText xml:space="preserve"> PAGEREF _Toc13812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74" w:history="1">
        <w:r>
          <w:rPr>
            <w:rFonts w:ascii="仿宋" w:eastAsia="仿宋" w:hAnsi="仿宋" w:cs="仿宋" w:hint="eastAsia"/>
            <w:lang w:eastAsia="zh-CN"/>
          </w:rPr>
          <w:t>(一)、创新策略与方向</w:t>
        </w:r>
        <w:r>
          <w:tab/>
        </w:r>
        <w:r>
          <w:fldChar w:fldCharType="begin"/>
        </w:r>
        <w:r>
          <w:instrText xml:space="preserve"> PAGEREF _Toc21574 \h </w:instrText>
        </w:r>
        <w:r>
          <w:fldChar w:fldCharType="separate"/>
        </w:r>
        <w:r>
          <w:t>40</w:t>
        </w:r>
        <w:r>
          <w:fldChar w:fldCharType="end"/>
        </w:r>
      </w:hyperlink>
    </w:p>
    <w:p>
      <w:pPr>
        <w:pStyle w:val="TOC2"/>
        <w:tabs>
          <w:tab w:val="right" w:leader="dot" w:pos="8306"/>
        </w:tabs>
      </w:pPr>
      <w:hyperlink w:anchor="_Toc13587" w:history="1">
        <w:r>
          <w:rPr>
            <w:rFonts w:ascii="仿宋" w:eastAsia="仿宋" w:hAnsi="仿宋" w:cs="仿宋" w:hint="eastAsia"/>
            <w:lang w:eastAsia="zh-CN"/>
          </w:rPr>
          <w:t>(二)、研发规划与投入</w:t>
        </w:r>
        <w:r>
          <w:tab/>
        </w:r>
        <w:r>
          <w:fldChar w:fldCharType="begin"/>
        </w:r>
        <w:r>
          <w:instrText xml:space="preserve"> PAGEREF _Toc13587 \h </w:instrText>
        </w:r>
        <w:r>
          <w:fldChar w:fldCharType="separate"/>
        </w:r>
        <w:r>
          <w:t>41</w:t>
        </w:r>
        <w:r>
          <w:fldChar w:fldCharType="end"/>
        </w:r>
      </w:hyperlink>
    </w:p>
    <w:p>
      <w:pPr>
        <w:pStyle w:val="TOC1"/>
        <w:tabs>
          <w:tab w:val="right" w:leader="dot" w:pos="8306"/>
        </w:tabs>
      </w:pPr>
      <w:hyperlink w:anchor="_Toc29841" w:history="1">
        <w:r>
          <w:rPr>
            <w:rFonts w:ascii="仿宋" w:eastAsia="仿宋" w:hAnsi="仿宋" w:cs="仿宋" w:hint="eastAsia"/>
            <w:lang w:eastAsia="zh-CN"/>
          </w:rPr>
          <w:t>十一、档案馆管理服务项目经营效益</w:t>
        </w:r>
        <w:r>
          <w:tab/>
        </w:r>
        <w:r>
          <w:fldChar w:fldCharType="begin"/>
        </w:r>
        <w:r>
          <w:instrText xml:space="preserve"> PAGEREF _Toc29841 \h </w:instrText>
        </w:r>
        <w:r>
          <w:fldChar w:fldCharType="separate"/>
        </w:r>
        <w:r>
          <w:t>43</w:t>
        </w:r>
        <w:r>
          <w:fldChar w:fldCharType="end"/>
        </w:r>
      </w:hyperlink>
    </w:p>
    <w:p>
      <w:pPr>
        <w:pStyle w:val="TOC2"/>
        <w:tabs>
          <w:tab w:val="right" w:leader="dot" w:pos="8306"/>
        </w:tabs>
      </w:pPr>
      <w:hyperlink w:anchor="_Toc4311" w:history="1">
        <w:r>
          <w:rPr>
            <w:rFonts w:ascii="仿宋" w:eastAsia="仿宋" w:hAnsi="仿宋" w:cs="仿宋" w:hint="eastAsia"/>
            <w:lang w:eastAsia="zh-CN"/>
          </w:rPr>
          <w:t>(一)、经济评价财务测算</w:t>
        </w:r>
        <w:r>
          <w:tab/>
        </w:r>
        <w:r>
          <w:fldChar w:fldCharType="begin"/>
        </w:r>
        <w:r>
          <w:instrText xml:space="preserve"> PAGEREF _Toc4311 \h </w:instrText>
        </w:r>
        <w:r>
          <w:fldChar w:fldCharType="separate"/>
        </w:r>
        <w:r>
          <w:t>43</w:t>
        </w:r>
        <w:r>
          <w:fldChar w:fldCharType="end"/>
        </w:r>
      </w:hyperlink>
    </w:p>
    <w:p>
      <w:pPr>
        <w:pStyle w:val="TOC2"/>
        <w:tabs>
          <w:tab w:val="right" w:leader="dot" w:pos="8306"/>
        </w:tabs>
      </w:pPr>
      <w:hyperlink w:anchor="_Toc27253" w:history="1">
        <w:r>
          <w:rPr>
            <w:rFonts w:ascii="仿宋" w:eastAsia="仿宋" w:hAnsi="仿宋" w:cs="仿宋" w:hint="eastAsia"/>
            <w:lang w:eastAsia="zh-CN"/>
          </w:rPr>
          <w:t>(二)、档案馆管理服务项目盈利能力分析</w:t>
        </w:r>
        <w:r>
          <w:tab/>
        </w:r>
        <w:r>
          <w:fldChar w:fldCharType="begin"/>
        </w:r>
        <w:r>
          <w:instrText xml:space="preserve"> PAGEREF _Toc27253 \h </w:instrText>
        </w:r>
        <w:r>
          <w:fldChar w:fldCharType="separate"/>
        </w:r>
        <w:r>
          <w:t>44</w:t>
        </w:r>
        <w:r>
          <w:fldChar w:fldCharType="end"/>
        </w:r>
      </w:hyperlink>
    </w:p>
    <w:p>
      <w:pPr>
        <w:pStyle w:val="TOC1"/>
        <w:tabs>
          <w:tab w:val="right" w:leader="dot" w:pos="8306"/>
        </w:tabs>
      </w:pPr>
      <w:hyperlink w:anchor="_Toc22074" w:history="1">
        <w:r>
          <w:rPr>
            <w:rFonts w:ascii="仿宋" w:eastAsia="仿宋" w:hAnsi="仿宋" w:cs="仿宋" w:hint="eastAsia"/>
            <w:lang w:eastAsia="zh-CN"/>
          </w:rPr>
          <w:t>十二、档案馆管理服务项目人力资源培养与发展</w:t>
        </w:r>
        <w:r>
          <w:tab/>
        </w:r>
        <w:r>
          <w:fldChar w:fldCharType="begin"/>
        </w:r>
        <w:r>
          <w:instrText xml:space="preserve"> PAGEREF _Toc22074 \h </w:instrText>
        </w:r>
        <w:r>
          <w:fldChar w:fldCharType="separate"/>
        </w:r>
        <w:r>
          <w:t>45</w:t>
        </w:r>
        <w:r>
          <w:fldChar w:fldCharType="end"/>
        </w:r>
      </w:hyperlink>
    </w:p>
    <w:p>
      <w:pPr>
        <w:pStyle w:val="TOC2"/>
        <w:tabs>
          <w:tab w:val="right" w:leader="dot" w:pos="8306"/>
        </w:tabs>
      </w:pPr>
      <w:hyperlink w:anchor="_Toc23870" w:history="1">
        <w:r>
          <w:rPr>
            <w:rFonts w:ascii="仿宋" w:eastAsia="仿宋" w:hAnsi="仿宋" w:cs="仿宋" w:hint="eastAsia"/>
            <w:lang w:eastAsia="zh-CN"/>
          </w:rPr>
          <w:t>(一)、人才需求与规划</w:t>
        </w:r>
        <w:r>
          <w:tab/>
        </w:r>
        <w:r>
          <w:fldChar w:fldCharType="begin"/>
        </w:r>
        <w:r>
          <w:instrText xml:space="preserve"> PAGEREF _Toc23870 \h </w:instrText>
        </w:r>
        <w:r>
          <w:fldChar w:fldCharType="separate"/>
        </w:r>
        <w:r>
          <w:t>45</w:t>
        </w:r>
        <w:r>
          <w:fldChar w:fldCharType="end"/>
        </w:r>
      </w:hyperlink>
    </w:p>
    <w:p>
      <w:pPr>
        <w:pStyle w:val="TOC2"/>
        <w:tabs>
          <w:tab w:val="right" w:leader="dot" w:pos="8306"/>
        </w:tabs>
      </w:pPr>
      <w:hyperlink w:anchor="_Toc3244" w:history="1">
        <w:r>
          <w:rPr>
            <w:rFonts w:ascii="仿宋" w:eastAsia="仿宋" w:hAnsi="仿宋" w:cs="仿宋" w:hint="eastAsia"/>
            <w:lang w:eastAsia="zh-CN"/>
          </w:rPr>
          <w:t>(二)、培训与发展计划</w:t>
        </w:r>
        <w:r>
          <w:tab/>
        </w:r>
        <w:r>
          <w:fldChar w:fldCharType="begin"/>
        </w:r>
        <w:r>
          <w:instrText xml:space="preserve"> PAGEREF _Toc3244 \h </w:instrText>
        </w:r>
        <w:r>
          <w:fldChar w:fldCharType="separate"/>
        </w:r>
        <w:r>
          <w:t>45</w:t>
        </w:r>
        <w:r>
          <w:fldChar w:fldCharType="end"/>
        </w:r>
      </w:hyperlink>
    </w:p>
    <w:p>
      <w:pPr>
        <w:pStyle w:val="TOC1"/>
        <w:tabs>
          <w:tab w:val="right" w:leader="dot" w:pos="8306"/>
        </w:tabs>
      </w:pPr>
      <w:hyperlink w:anchor="_Toc1699" w:history="1">
        <w:r>
          <w:rPr>
            <w:rFonts w:ascii="仿宋" w:eastAsia="仿宋" w:hAnsi="仿宋" w:cs="仿宋" w:hint="eastAsia"/>
            <w:lang w:eastAsia="zh-CN"/>
          </w:rPr>
          <w:t>十三、风险识别与分类</w:t>
        </w:r>
        <w:r>
          <w:tab/>
        </w:r>
        <w:r>
          <w:fldChar w:fldCharType="begin"/>
        </w:r>
        <w:r>
          <w:instrText xml:space="preserve"> PAGEREF _Toc1699 \h </w:instrText>
        </w:r>
        <w:r>
          <w:fldChar w:fldCharType="separate"/>
        </w:r>
        <w:r>
          <w:t>46</w:t>
        </w:r>
        <w:r>
          <w:fldChar w:fldCharType="end"/>
        </w:r>
      </w:hyperlink>
    </w:p>
    <w:p>
      <w:pPr>
        <w:pStyle w:val="TOC2"/>
        <w:tabs>
          <w:tab w:val="right" w:leader="dot" w:pos="8306"/>
        </w:tabs>
      </w:pPr>
      <w:hyperlink w:anchor="_Toc16103" w:history="1">
        <w:r>
          <w:rPr>
            <w:rFonts w:ascii="仿宋" w:eastAsia="仿宋" w:hAnsi="仿宋" w:cs="仿宋" w:hint="eastAsia"/>
            <w:lang w:eastAsia="zh-CN"/>
          </w:rPr>
          <w:t>(一)、风险识别</w:t>
        </w:r>
        <w:r>
          <w:tab/>
        </w:r>
        <w:r>
          <w:fldChar w:fldCharType="begin"/>
        </w:r>
        <w:r>
          <w:instrText xml:space="preserve"> PAGEREF _Toc16103 \h </w:instrText>
        </w:r>
        <w:r>
          <w:fldChar w:fldCharType="separate"/>
        </w:r>
        <w:r>
          <w:t>46</w:t>
        </w:r>
        <w:r>
          <w:fldChar w:fldCharType="end"/>
        </w:r>
      </w:hyperlink>
    </w:p>
    <w:p>
      <w:pPr>
        <w:pStyle w:val="TOC2"/>
        <w:tabs>
          <w:tab w:val="right" w:leader="dot" w:pos="8306"/>
        </w:tabs>
      </w:pPr>
      <w:hyperlink w:anchor="_Toc9942" w:history="1">
        <w:r>
          <w:rPr>
            <w:rFonts w:ascii="仿宋" w:eastAsia="仿宋" w:hAnsi="仿宋" w:cs="仿宋" w:hint="eastAsia"/>
            <w:lang w:eastAsia="zh-CN"/>
          </w:rPr>
          <w:t>(二)、风险分类</w:t>
        </w:r>
        <w:r>
          <w:tab/>
        </w:r>
        <w:r>
          <w:fldChar w:fldCharType="begin"/>
        </w:r>
        <w:r>
          <w:instrText xml:space="preserve"> PAGEREF _Toc9942 \h </w:instrText>
        </w:r>
        <w:r>
          <w:fldChar w:fldCharType="separate"/>
        </w:r>
        <w:r>
          <w:t>47</w:t>
        </w:r>
        <w:r>
          <w:fldChar w:fldCharType="end"/>
        </w:r>
      </w:hyperlink>
    </w:p>
    <w:p>
      <w:pPr>
        <w:pStyle w:val="TOC1"/>
        <w:tabs>
          <w:tab w:val="right" w:leader="dot" w:pos="8306"/>
        </w:tabs>
      </w:pPr>
      <w:hyperlink w:anchor="_Toc29511" w:history="1">
        <w:r>
          <w:rPr>
            <w:rFonts w:ascii="仿宋" w:eastAsia="仿宋" w:hAnsi="仿宋" w:cs="仿宋" w:hint="eastAsia"/>
            <w:lang w:eastAsia="zh-CN"/>
          </w:rPr>
          <w:t>十四、档案馆管理服务项目实施时间节点</w:t>
        </w:r>
        <w:r>
          <w:tab/>
        </w:r>
        <w:r>
          <w:fldChar w:fldCharType="begin"/>
        </w:r>
        <w:r>
          <w:instrText xml:space="preserve"> PAGEREF _Toc29511 \h </w:instrText>
        </w:r>
        <w:r>
          <w:fldChar w:fldCharType="separate"/>
        </w:r>
        <w:r>
          <w:t>49</w:t>
        </w:r>
        <w:r>
          <w:fldChar w:fldCharType="end"/>
        </w:r>
      </w:hyperlink>
    </w:p>
    <w:p>
      <w:pPr>
        <w:pStyle w:val="TOC2"/>
        <w:tabs>
          <w:tab w:val="right" w:leader="dot" w:pos="8306"/>
        </w:tabs>
      </w:pPr>
      <w:hyperlink w:anchor="_Toc7653" w:history="1">
        <w:r>
          <w:rPr>
            <w:rFonts w:ascii="仿宋" w:eastAsia="仿宋" w:hAnsi="仿宋" w:cs="仿宋" w:hint="eastAsia"/>
            <w:lang w:eastAsia="zh-CN"/>
          </w:rPr>
          <w:t>(一)、档案馆管理服务项目启动阶段时间节点</w:t>
        </w:r>
        <w:r>
          <w:tab/>
        </w:r>
        <w:r>
          <w:fldChar w:fldCharType="begin"/>
        </w:r>
        <w:r>
          <w:instrText xml:space="preserve"> PAGEREF _Toc7653 \h </w:instrText>
        </w:r>
        <w:r>
          <w:fldChar w:fldCharType="separate"/>
        </w:r>
        <w:r>
          <w:t>49</w:t>
        </w:r>
        <w:r>
          <w:fldChar w:fldCharType="end"/>
        </w:r>
      </w:hyperlink>
    </w:p>
    <w:p>
      <w:pPr>
        <w:pStyle w:val="TOC2"/>
        <w:tabs>
          <w:tab w:val="right" w:leader="dot" w:pos="8306"/>
        </w:tabs>
      </w:pPr>
      <w:hyperlink w:anchor="_Toc22568" w:history="1">
        <w:r>
          <w:rPr>
            <w:rFonts w:ascii="仿宋" w:eastAsia="仿宋" w:hAnsi="仿宋" w:cs="仿宋" w:hint="eastAsia"/>
            <w:lang w:eastAsia="zh-CN"/>
          </w:rPr>
          <w:t>(二)、档案馆管理服务项目执行阶段时间节点</w:t>
        </w:r>
        <w:r>
          <w:tab/>
        </w:r>
        <w:r>
          <w:fldChar w:fldCharType="begin"/>
        </w:r>
        <w:r>
          <w:instrText xml:space="preserve"> PAGEREF _Toc22568 \h </w:instrText>
        </w:r>
        <w:r>
          <w:fldChar w:fldCharType="separate"/>
        </w:r>
        <w:r>
          <w:t>51</w:t>
        </w:r>
        <w:r>
          <w:fldChar w:fldCharType="end"/>
        </w:r>
      </w:hyperlink>
    </w:p>
    <w:p>
      <w:pPr>
        <w:pStyle w:val="TOC2"/>
        <w:tabs>
          <w:tab w:val="right" w:leader="dot" w:pos="8306"/>
        </w:tabs>
      </w:pPr>
      <w:hyperlink w:anchor="_Toc32063" w:history="1">
        <w:r>
          <w:rPr>
            <w:rFonts w:ascii="仿宋" w:eastAsia="仿宋" w:hAnsi="仿宋" w:cs="仿宋" w:hint="eastAsia"/>
            <w:lang w:eastAsia="zh-CN"/>
          </w:rPr>
          <w:t>(三)、档案馆管理服务项目完成阶段时间节点</w:t>
        </w:r>
        <w:r>
          <w:tab/>
        </w:r>
        <w:r>
          <w:fldChar w:fldCharType="begin"/>
        </w:r>
        <w:r>
          <w:instrText xml:space="preserve"> PAGEREF _Toc32063 \h </w:instrText>
        </w:r>
        <w:r>
          <w:fldChar w:fldCharType="separate"/>
        </w:r>
        <w:r>
          <w:t>52</w:t>
        </w:r>
        <w:r>
          <w:fldChar w:fldCharType="end"/>
        </w:r>
      </w:hyperlink>
    </w:p>
    <w:p>
      <w:pPr>
        <w:pStyle w:val="TOC1"/>
        <w:tabs>
          <w:tab w:val="right" w:leader="dot" w:pos="8306"/>
        </w:tabs>
      </w:pPr>
      <w:hyperlink w:anchor="_Toc19403" w:history="1">
        <w:r>
          <w:rPr>
            <w:rFonts w:ascii="仿宋" w:eastAsia="仿宋" w:hAnsi="仿宋" w:cs="仿宋" w:hint="eastAsia"/>
            <w:lang w:eastAsia="zh-CN"/>
          </w:rPr>
          <w:t>十五、档案馆管理服务项目工程方案分析</w:t>
        </w:r>
        <w:r>
          <w:tab/>
        </w:r>
        <w:r>
          <w:fldChar w:fldCharType="begin"/>
        </w:r>
        <w:r>
          <w:instrText xml:space="preserve"> PAGEREF _Toc19403 \h </w:instrText>
        </w:r>
        <w:r>
          <w:fldChar w:fldCharType="separate"/>
        </w:r>
        <w:r>
          <w:t>53</w:t>
        </w:r>
        <w:r>
          <w:fldChar w:fldCharType="end"/>
        </w:r>
      </w:hyperlink>
    </w:p>
    <w:p>
      <w:pPr>
        <w:pStyle w:val="TOC2"/>
        <w:tabs>
          <w:tab w:val="right" w:leader="dot" w:pos="8306"/>
        </w:tabs>
      </w:pPr>
      <w:hyperlink w:anchor="_Toc14947" w:history="1">
        <w:r>
          <w:rPr>
            <w:rFonts w:ascii="仿宋" w:eastAsia="仿宋" w:hAnsi="仿宋" w:cs="仿宋" w:hint="eastAsia"/>
            <w:lang w:eastAsia="zh-CN"/>
          </w:rPr>
          <w:t>(一)、建筑工程设计原则</w:t>
        </w:r>
        <w:r>
          <w:tab/>
        </w:r>
        <w:r>
          <w:fldChar w:fldCharType="begin"/>
        </w:r>
        <w:r>
          <w:instrText xml:space="preserve"> PAGEREF _Toc14947 \h </w:instrText>
        </w:r>
        <w:r>
          <w:fldChar w:fldCharType="separate"/>
        </w:r>
        <w:r>
          <w:t>53</w:t>
        </w:r>
        <w:r>
          <w:fldChar w:fldCharType="end"/>
        </w:r>
      </w:hyperlink>
    </w:p>
    <w:p>
      <w:pPr>
        <w:pStyle w:val="TOC2"/>
        <w:tabs>
          <w:tab w:val="right" w:leader="dot" w:pos="8306"/>
        </w:tabs>
      </w:pPr>
      <w:hyperlink w:anchor="_Toc25813" w:history="1">
        <w:r>
          <w:rPr>
            <w:rFonts w:ascii="仿宋" w:eastAsia="仿宋" w:hAnsi="仿宋" w:cs="仿宋" w:hint="eastAsia"/>
            <w:lang w:eastAsia="zh-CN"/>
          </w:rPr>
          <w:t>(二)、土建工程建设指标</w:t>
        </w:r>
        <w:r>
          <w:tab/>
        </w:r>
        <w:r>
          <w:fldChar w:fldCharType="begin"/>
        </w:r>
        <w:r>
          <w:instrText xml:space="preserve"> PAGEREF _Toc25813 \h </w:instrText>
        </w:r>
        <w:r>
          <w:fldChar w:fldCharType="separate"/>
        </w:r>
        <w:r>
          <w:t>56</w:t>
        </w:r>
        <w:r>
          <w:fldChar w:fldCharType="end"/>
        </w:r>
      </w:hyperlink>
    </w:p>
    <w:p>
      <w:pPr>
        <w:pStyle w:val="TOC1"/>
        <w:tabs>
          <w:tab w:val="right" w:leader="dot" w:pos="8306"/>
        </w:tabs>
      </w:pPr>
      <w:hyperlink w:anchor="_Toc13312" w:history="1">
        <w:r>
          <w:rPr>
            <w:rFonts w:ascii="仿宋" w:eastAsia="仿宋" w:hAnsi="仿宋" w:cs="仿宋" w:hint="eastAsia"/>
            <w:lang w:eastAsia="zh-CN"/>
          </w:rPr>
          <w:t>十六、档案馆管理服务项目变更管理</w:t>
        </w:r>
        <w:r>
          <w:tab/>
        </w:r>
        <w:r>
          <w:fldChar w:fldCharType="begin"/>
        </w:r>
        <w:r>
          <w:instrText xml:space="preserve"> PAGEREF _Toc13312 \h </w:instrText>
        </w:r>
        <w:r>
          <w:fldChar w:fldCharType="separate"/>
        </w:r>
        <w:r>
          <w:t>58</w:t>
        </w:r>
        <w:r>
          <w:fldChar w:fldCharType="end"/>
        </w:r>
      </w:hyperlink>
    </w:p>
    <w:p>
      <w:pPr>
        <w:pStyle w:val="TOC2"/>
        <w:tabs>
          <w:tab w:val="right" w:leader="dot" w:pos="8306"/>
        </w:tabs>
      </w:pPr>
      <w:hyperlink w:anchor="_Toc1900" w:history="1">
        <w:r>
          <w:rPr>
            <w:rFonts w:ascii="仿宋" w:eastAsia="仿宋" w:hAnsi="仿宋" w:cs="仿宋" w:hint="eastAsia"/>
            <w:lang w:eastAsia="zh-CN"/>
          </w:rPr>
          <w:t>(一)、变更申请与评估</w:t>
        </w:r>
        <w:r>
          <w:tab/>
        </w:r>
        <w:r>
          <w:fldChar w:fldCharType="begin"/>
        </w:r>
        <w:r>
          <w:instrText xml:space="preserve"> PAGEREF _Toc1900 \h </w:instrText>
        </w:r>
        <w:r>
          <w:fldChar w:fldCharType="separate"/>
        </w:r>
        <w:r>
          <w:t>58</w:t>
        </w:r>
        <w:r>
          <w:fldChar w:fldCharType="end"/>
        </w:r>
      </w:hyperlink>
    </w:p>
    <w:p>
      <w:pPr>
        <w:pStyle w:val="TOC2"/>
        <w:tabs>
          <w:tab w:val="right" w:leader="dot" w:pos="8306"/>
        </w:tabs>
      </w:pPr>
      <w:hyperlink w:anchor="_Toc1292" w:history="1">
        <w:r>
          <w:rPr>
            <w:rFonts w:ascii="仿宋" w:eastAsia="仿宋" w:hAnsi="仿宋" w:cs="仿宋" w:hint="eastAsia"/>
            <w:lang w:eastAsia="zh-CN"/>
          </w:rPr>
          <w:t>(二)、变更实施与控制</w:t>
        </w:r>
        <w:r>
          <w:tab/>
        </w:r>
        <w:r>
          <w:fldChar w:fldCharType="begin"/>
        </w:r>
        <w:r>
          <w:instrText xml:space="preserve"> PAGEREF _Toc1292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29"/>
      <w:r>
        <w:rPr>
          <w:rFonts w:ascii="仿宋" w:eastAsia="仿宋" w:hAnsi="仿宋" w:cs="仿宋" w:hint="eastAsia"/>
          <w:sz w:val="28"/>
          <w:lang w:eastAsia="zh-CN"/>
        </w:rPr>
        <w:t>一、档案馆管理服务项目建设单位说明</w:t>
      </w:r>
      <w:bookmarkEnd w:id="2"/>
    </w:p>
    <w:p>
      <w:pPr>
        <w:pStyle w:val="Heading2"/>
        <w:rPr>
          <w:rFonts w:ascii="仿宋" w:eastAsia="仿宋" w:hAnsi="仿宋" w:cs="仿宋" w:hint="eastAsia"/>
          <w:lang w:eastAsia="zh-CN"/>
        </w:rPr>
      </w:pPr>
      <w:bookmarkStart w:id="3" w:name="_Toc26397"/>
      <w:r>
        <w:rPr>
          <w:rFonts w:ascii="仿宋" w:eastAsia="仿宋" w:hAnsi="仿宋" w:cs="仿宋" w:hint="eastAsia"/>
          <w:lang w:eastAsia="zh-CN"/>
        </w:rPr>
        <w:t>(一)、档案馆管理服务项目承办单位基本情况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7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档案馆管理服务项目承办单位的XXXX，我们着眼于实现可持续的经济效益。通过技术创新和解决方案的提供，公司预计在档案馆管理服务项目执行期间将获得可观的收入增长。这一收入来源主要包括档案馆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同时，我们注重成本控制和效率提升，以确保档案馆管理服务项目的可持续盈利。透过精细的管理和资源优化，公司期望实现档案馆管理服务项目利润最大化。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档案馆管理服务项目实施进行全面的投资评估，包括档案馆管理服务项目启动阶段的资金投入和后续运营成本。通过对档案馆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档案馆管理服务项目实施过程中具备足够的资金流动性，公司将进行详尽的现金流分析。这包括资金需求的合理预测、档案馆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922"/>
      <w:r>
        <w:rPr>
          <w:rFonts w:ascii="仿宋" w:eastAsia="仿宋" w:hAnsi="仿宋" w:cs="仿宋" w:hint="eastAsia"/>
          <w:sz w:val="28"/>
          <w:lang w:eastAsia="zh-CN"/>
        </w:rPr>
        <w:t>二、档案馆管理服务项目概论</w:t>
      </w:r>
      <w:bookmarkEnd w:id="5"/>
    </w:p>
    <w:p>
      <w:pPr>
        <w:pStyle w:val="Heading2"/>
        <w:rPr>
          <w:rFonts w:ascii="仿宋" w:eastAsia="仿宋" w:hAnsi="仿宋" w:cs="仿宋" w:hint="eastAsia"/>
          <w:lang w:eastAsia="zh-CN"/>
        </w:rPr>
      </w:pPr>
      <w:bookmarkStart w:id="6" w:name="_Toc25697"/>
      <w:r>
        <w:rPr>
          <w:rFonts w:ascii="仿宋" w:eastAsia="仿宋" w:hAnsi="仿宋" w:cs="仿宋" w:hint="eastAsia"/>
          <w:lang w:eastAsia="zh-CN"/>
        </w:rPr>
        <w:t>(一)、档案馆管理服务项目概况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起源追溯至对市场的深入洞察。市场的不断演变与变革为档案馆管理服务项目提供了难得的机遇。当前市场存在的需求缺口和变革的大环境共同构成了档案馆管理服务项目的背景。这个档案馆管理服务项目旨在充分利用市场机遇，填补行业中尚未满足的需求，为客户提供全新的解决方案。市场的变革和需求的增长使得这个档案馆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档案馆管理服务项目名称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正式命名为档案馆管理服务。这个名称不仅仅是一个标识，更代表了档案馆管理服务项目的核心理念和愿景。它蕴含着档案馆管理服务项目所要解决问题的关键字，具有强烈的表达和辨识度，为档案馆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档案馆管理服务项目目标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核心目标是提供一种全新、高效的解决方案，满足客户日益增长的需求。档案馆管理服务项目追求的不仅仅是满足市场需求，更是在市场中获得卓越的竞争优势。通过不断提升产品或服务的质量和创新水平，档案馆管理服务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档案馆管理服务项目范围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全面涵盖了产品研发、制造、市场推广和售后服务，确保从产品设计到最终用户体验的全方位关注。这一全面的档案馆管理服务项目范围是为了确保档案馆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档案馆管理服务项目时间表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档案馆管理服务项目计划在未来18个月内完成，包括研发、测试、市场试点和正式推出等不同阶段。这个时间表的合理设计是为了确保档案馆管理服务项目各个阶段的顺利推进，以便按时交付高质量的成果。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档案馆管理服务项目预算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总预算估算为XX百万美元，主要分配在研发、市场推广、人员培训和运营等方面。这一充足的预算为档案馆管理服务项目提供了充足的资源，确保档案馆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档案馆管理服务项目风险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可能面临的风险包括市场接受度低、技术难题、竞争激烈等。档案馆管理服务项目团队已经制定了相应的风险应对计划，通过前瞻性的风险管理，确保档案馆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档案馆管理服务项目团队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档案馆管理服务项目汇聚了一支经验丰富、多领域专业素养的核心团队，确保档案馆管理服务项目在各个方面都能拥有高水平的执行力。团队的协同作战是档案馆管理服务项目成功的关键因素之一。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档案馆管理服务项目背景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档案馆管理服务项目的背景根植于市场对更高效、创新产品的渴望，同时也受到科技发展对行业格局的深刻改变的影响。这为档案馆管理服务项目提供了广阔的发展空间和市场需求。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档案馆管理服务项目现状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截至目前，档案馆管理服务项目已完成市场调研和技术验证，取得了初步的成功。这为档案馆管理服务项目在未来的发展奠定了坚实的基础，为更远大的目标打下了坚实的基石。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074"/>
      <w:r>
        <w:rPr>
          <w:rFonts w:ascii="仿宋" w:eastAsia="仿宋" w:hAnsi="仿宋" w:cs="仿宋" w:hint="eastAsia"/>
          <w:sz w:val="28"/>
          <w:lang w:eastAsia="zh-CN"/>
        </w:rPr>
        <w:t>(二)、档案馆管理服务项目目标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keyword》档案馆管理服务项目首要业务目标是在市场中占据有利地位，实现产品/服务的成功推广和销售。通过不断提升产品质量、创新性，档案馆管理服务项目追求成为行业中的领导者，赢得更多客户的青睐。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在科技迅速发展的时代，档案馆管理服务项目着眼于技术创新。通过持续的研发和技术升级，档案馆管理服务项目旨在推出更具创新性的产品或服务，以满足市场对新鲜、先进解决方案的需求。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为了建立可持续的客户关系，档案馆管理服务项目设定了客户满意度目标。通过提供卓越的产品质量和优质的客户服务，档案馆管理服务项目追求赢得客户的信任和忠诚度，确保他们的满意度达到行业领先水平。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档案馆管理服务项目注重社会责任和可持续发展。通过实施环保、社会责任档案馆管理服务项目，档案馆管理服务项目致力于在经济发展的同时保护环境，促进社会公平，实现可持续经营。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档案馆管理服务项目的团队是实现目标的核心驱动力。因此，档案馆管理服务项目设定了团队发展目标，包括提升团队成员的专业技能、培养领导力，以及搭建协同高效的团队工作氛围。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048"/>
      <w:r>
        <w:rPr>
          <w:rFonts w:ascii="仿宋" w:eastAsia="仿宋" w:hAnsi="仿宋" w:cs="仿宋" w:hint="eastAsia"/>
          <w:sz w:val="28"/>
          <w:lang w:eastAsia="zh-CN"/>
        </w:rPr>
        <w:t>(三)、档案馆管理服务项目提出的理由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档案馆管理服务项目提出的理由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源于对市场机遇的深刻洞察。当前市场中存在的需求缺口和行业发展趋势表明，有巨大的商业机会等待被开发。通过准确捕捉市场机遇，档案馆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理念基于对技术创新的信仰。通过持续的研发和技术投入，档案馆管理服务项目有望推出更具创新性的产品或服务。在科技飞速发展的当下，档案馆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是为了增强企业的行业竞争力。通过提升产品或服务的质量和独特性，档案馆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响应了消费者需求的变化。随着社会和科技的不断发展，消费者对产品和服务的需求也在发生变化。通过深入了解并及时回应消费者的新需求，档案馆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是企业战略发展规划的一部分。在面对日益激烈的市场竞争和不断变化的商业环境中，档案馆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不仅仅是基于商业考量，还注重社会责任。通过推出环保、社会责任等方面的档案馆管理服务项目，档案馆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档案馆管理服务项目的提出反映了对利益相关者期望的关注。包括客户、员工、投资者等利益相关者在企业发展中都有着各自的期望，档案馆管理服务项目力求在满足这些期望的同时，取得更大的共赢。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8346"/>
      <w:r>
        <w:rPr>
          <w:rFonts w:ascii="仿宋" w:eastAsia="仿宋" w:hAnsi="仿宋" w:cs="仿宋" w:hint="eastAsia"/>
          <w:sz w:val="28"/>
          <w:lang w:eastAsia="zh-CN"/>
        </w:rPr>
        <w:t>(四)、档案馆管理服务项目意义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在实施档案馆管理服务项目的过程中，我们不仅仅是在追逐商业成功，更是为企业和社会的多个层面创造了深远的意义。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首要意义在于提升企业的市场竞争力。通过持续的创新和对产品质量的高标准要求，档案馆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档案馆管理服务项目的推进将促使行业技术水平的提升。通过引入先进技术和创新性解决方案，档案馆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档案馆管理服务项目不仅创造了大量就业机会，提高了就业水平，还注重社会责任和环保。通过参与社会公益事业和推动环保档案馆管理服务项目，档案馆管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综合而言，档案馆管理服务项目意义重大，不仅推动了企业的发展，也为行业和社会的进步贡献了积极力量。这是一个全面而深刻的影响，将在未来产生可持续的正面效应。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750"/>
      <w:r>
        <w:rPr>
          <w:rFonts w:ascii="仿宋" w:eastAsia="仿宋" w:hAnsi="仿宋" w:cs="仿宋" w:hint="eastAsia"/>
          <w:sz w:val="28"/>
          <w:lang w:eastAsia="zh-CN"/>
        </w:rPr>
        <w:t>(五)、档案馆管理服务项目背景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在当今迅猛发展的商业环境中，档案馆管理服务项目的动因根植于对多方面因素的审慎考量。这个档案馆管理服务项目的提出并非孤立的决策，而是对企业所处背景深入思考的产物。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档案馆管理服务项目背后的首要原因。科技的迅速发展和全球市场的快速变化使得企业必须灵活应对。档案馆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竞争的激烈程度也是档案馆管理服务项目背景中不可忽视的一环。企业需要在激烈竞争中脱颖而出，为此，档案馆管理服务项目致力于打破常规，提供独特的价值主张，以吸引客户并确保市场份额的增长。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技术的迅速发展为企业带来了机遇与挑战。作为档案馆管理服务项目启动的背景之一，对新兴技术的应用将有助于提升企业的技术水平，使其在不断演进的商业环境中保持竞争优势。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此外，社会对企业责任的期望也在逐渐升高。档案馆管理服务项目充分融入了社会责任的理念，通过可持续经营和社会公益档案馆管理服务项目，企图为社会贡献一份力量，在商业成功的同时关注社会价值。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2"/>
      <w:r>
        <w:rPr>
          <w:rFonts w:ascii="仿宋" w:eastAsia="仿宋" w:hAnsi="仿宋" w:cs="仿宋" w:hint="eastAsia"/>
          <w:sz w:val="28"/>
          <w:lang w:eastAsia="zh-CN"/>
        </w:rPr>
        <w:t>三、档案馆管理服务项目可持续发展</w:t>
      </w:r>
      <w:bookmarkEnd w:id="11"/>
    </w:p>
    <w:p>
      <w:pPr>
        <w:pStyle w:val="Heading2"/>
        <w:rPr>
          <w:rFonts w:ascii="仿宋" w:eastAsia="仿宋" w:hAnsi="仿宋" w:cs="仿宋" w:hint="eastAsia"/>
          <w:lang w:eastAsia="zh-CN"/>
        </w:rPr>
      </w:pPr>
      <w:bookmarkStart w:id="12" w:name="_Toc2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档案馆管理服务项目团队着眼于未来，明确了可持续发展的战略方向。制定的具体可持续发展目标包括降低资源使用、采用环保技术、最大化社会效益等。这一步骤不仅有助于档案馆管理服务项目在环保和社会责任方面达到最高标准，也为未来提供了明确的指引，确保档案馆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可持续实践的融入档案馆管理服务项目管理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档案馆管理服务项目管理周期。从档案馆管理服务项目规划开始，档案馆管理服务项目团队就考虑了环境和社会的因素。在执行阶段，档案馆管理服务项目团队积极推动绿色技术的应用，优化资源利用。此外，关注员工的社会责任，通过培训和沟通活动提高员工对可持续发展的认知，使他们能够在日常工作中践行可持续实践。这些举措不仅为档案馆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97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扎根于档案馆管理服务项目的可持续发展理念，我们深信环保与社会责任是档案馆管理服务项目成功的关键支柱。在档案馆管理服务项目的每一步，我们都致力于通过创新和实践，履行对环境和社会的坚定责任。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团队通过引入先进的环保技术、建立高效的废物处理系统以及推动能源节约措施，积极履行环保责任。定期的环保监测和评估确保档案馆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不仅致力于自身可持续发展，还注重对社会的回馈。通过支持社区档案馆管理服务项目、参与慈善事业、提供培训机会等方式，档案馆管理服务项目积极履行社会责任。与当地社区建立积极互动，关注员工的工作与生活平衡，以及员工的身心健康，是档案馆管理服务项目在社会责任层面的关键举措。这样的实践不仅增强了档案馆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99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447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档案馆管理服务项目的主要产品是XXXX，预计年产值为XXX万元。这一产品在市场中占据着重要的地位，其广泛的应用范围使得该档案馆管理服务项目的市场前景非常广阔。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档案馆管理服务项目的xxx产品作为重要的原材料之一，将在多个领域发挥关键作用。其在建筑、交通、能源等方面的广泛应用将为整个产业链提供强大的支持，形成产业协同效应。档案馆管理服务项目的年产值XXX万XXX万XXX万万元不仅反映了其在市场上的巨大潜力，更预示着它对国民经济的积极贡献。这种关联度高、涉及面广的产业关系，使得该档案馆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42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总征地面积为XXXX平方米，相当于约XX.XX亩，其中净用地面积为XXXX平方米，红线范围内相当于约XX.XX亩。这一用地规模充分考虑了档案馆管理服务项目的建设需求，保障了档案馆管理服务项目在合适的空间内得以充分发展。档案馆管理服务项目规划的总建筑面积为XXXX平方米，其中主体工程建设占XXXX平方米，计容建筑面积达XXXX平方米。预计建筑工程的投资将达到XXXX万元，为档案馆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计划购置的设备共计XXXX台（套），设备购置费用为XXXX万元。这一设备购置计划充分考虑到档案馆管理服务项目的生产需求和技术要求，确保了档案馆管理服务项目在生产运营中具备先进的技术装备和高效的生产能力。设备的合理配置将为档案馆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计划总投资为XXXX万元，预计年实现营业收入为XXXX万元。这一产能规模的设定旨在确保档案馆管理服务项目能够在投资与回报之间取得平衡，实现长期可持续的发展。档案馆管理服务项目的总投资充分考虑到各个方面的需求，包括用地建设、设备购置等多个环节，以确保档案馆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194"/>
      <w:r>
        <w:rPr>
          <w:rFonts w:ascii="仿宋" w:eastAsia="仿宋" w:hAnsi="仿宋" w:cs="仿宋" w:hint="eastAsia"/>
          <w:sz w:val="28"/>
          <w:lang w:eastAsia="zh-CN"/>
        </w:rPr>
        <w:t>五、档案馆管理服务项目文档管理</w:t>
      </w:r>
      <w:bookmarkEnd w:id="17"/>
    </w:p>
    <w:p>
      <w:pPr>
        <w:pStyle w:val="Heading2"/>
        <w:rPr>
          <w:rFonts w:ascii="仿宋" w:eastAsia="仿宋" w:hAnsi="仿宋" w:cs="仿宋" w:hint="eastAsia"/>
          <w:lang w:eastAsia="zh-CN"/>
        </w:rPr>
      </w:pPr>
      <w:bookmarkStart w:id="18" w:name="_Toc1780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档案馆管理服务项目高度重视文档的质量和准确性，以支持档案馆管理服务项目的各项活动和决策。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文档的编制始于档案馆管理服务项目计划的初期，我们制定了详细的文档编制计划，明确了每个文档的内容、格式和编写责任人。在档案馆管理服务项目启动阶段，我们首先编制了档案馆管理服务项目章程，明确定义了档案馆管理服务项目的目标、范围、风险等关键要素。随后，档案馆管理服务项目团队根据计划陆续编制了需求文档、设计文档、测试文档等各类文档，确保档案馆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档案馆管理服务项目管理中的重要环节，旨在确保档案馆管理服务项目文档符合质量标准和档案馆管理服务项目需求。在档案馆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档案馆管理服务项目相关利益方和专业领域的专家对文档进行独立审查。这有助于获取更全面、客观的反馈，确保档案馆管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档案馆管理服务项目在文档编制与审查方面建立了严格的管理机制，通过规范的流程和多维度的审查，确保档案馆管理服务项目文档的质量、准确性和可靠性，为档案馆管理服务项目的顺利推进提供了有力支持。</w:t>
      </w:r>
    </w:p>
    <w:p>
      <w:pPr>
        <w:pStyle w:val="Heading2"/>
        <w:ind w:firstLine="560" w:firstLineChars="200"/>
        <w:rPr>
          <w:rFonts w:ascii="仿宋" w:eastAsia="仿宋" w:hAnsi="仿宋" w:cs="仿宋" w:hint="eastAsia"/>
          <w:sz w:val="28"/>
          <w:lang w:eastAsia="zh-CN"/>
        </w:rPr>
      </w:pPr>
      <w:bookmarkStart w:id="19" w:name="_Toc795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https://d.book118.com/458054016122006024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F3C30"/>
    <w:rsid w:val="703F3C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5401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2024-01-07T09:47:00Z</dcterms:created>
  <dcterms:modified xsi:type="dcterms:W3CDTF">2024-01-07T09:47:20Z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29269A8B93F64C9195E34A0CDC2813CD_11</vt:lpwstr>
  </property>
  <property fmtid="{D5CDD505-2E9C-101B-9397-08002B2CF9AE}" pid="3" name="KSOProductBuildVer">
    <vt:lpwstr>2052-12.1.0.16120</vt:lpwstr>
  </property>
</Properties>
</file>