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非调质钢相关公司员工职业道路规划与管理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89" w:history="1">
        <w:r>
          <w:rPr>
            <w:rFonts w:ascii="仿宋" w:eastAsia="仿宋" w:hAnsi="仿宋" w:cs="仿宋" w:hint="eastAsia"/>
            <w:lang w:eastAsia="zh-CN"/>
          </w:rPr>
          <w:t>概论</w:t>
        </w:r>
        <w:r>
          <w:tab/>
        </w:r>
        <w:r>
          <w:fldChar w:fldCharType="begin"/>
        </w:r>
        <w:r>
          <w:instrText xml:space="preserve"> PAGEREF _Toc13689 \h </w:instrText>
        </w:r>
        <w:r>
          <w:fldChar w:fldCharType="separate"/>
        </w:r>
        <w:r>
          <w:t>3</w:t>
        </w:r>
        <w:r>
          <w:fldChar w:fldCharType="end"/>
        </w:r>
      </w:hyperlink>
    </w:p>
    <w:p>
      <w:pPr>
        <w:pStyle w:val="TOC1"/>
        <w:tabs>
          <w:tab w:val="right" w:leader="dot" w:pos="8306"/>
        </w:tabs>
      </w:pPr>
      <w:hyperlink w:anchor="_Toc7444" w:history="1">
        <w:r>
          <w:rPr>
            <w:rFonts w:ascii="仿宋" w:eastAsia="仿宋" w:hAnsi="仿宋" w:cs="仿宋" w:hint="eastAsia"/>
            <w:lang w:eastAsia="zh-CN"/>
          </w:rPr>
          <w:t>一、宏观环境分析</w:t>
        </w:r>
        <w:r>
          <w:tab/>
        </w:r>
        <w:r>
          <w:fldChar w:fldCharType="begin"/>
        </w:r>
        <w:r>
          <w:instrText xml:space="preserve"> PAGEREF _Toc7444 \h </w:instrText>
        </w:r>
        <w:r>
          <w:fldChar w:fldCharType="separate"/>
        </w:r>
        <w:r>
          <w:t>3</w:t>
        </w:r>
        <w:r>
          <w:fldChar w:fldCharType="end"/>
        </w:r>
      </w:hyperlink>
    </w:p>
    <w:p>
      <w:pPr>
        <w:pStyle w:val="TOC2"/>
        <w:tabs>
          <w:tab w:val="right" w:leader="dot" w:pos="8306"/>
        </w:tabs>
      </w:pPr>
      <w:hyperlink w:anchor="_Toc2436" w:history="1">
        <w:r>
          <w:rPr>
            <w:rFonts w:ascii="仿宋" w:eastAsia="仿宋" w:hAnsi="仿宋" w:cs="仿宋" w:hint="eastAsia"/>
            <w:lang w:eastAsia="zh-CN"/>
          </w:rPr>
          <w:t>(一)、宏观环境分析</w:t>
        </w:r>
        <w:r>
          <w:tab/>
        </w:r>
        <w:r>
          <w:fldChar w:fldCharType="begin"/>
        </w:r>
        <w:r>
          <w:instrText xml:space="preserve"> PAGEREF _Toc2436 \h </w:instrText>
        </w:r>
        <w:r>
          <w:fldChar w:fldCharType="separate"/>
        </w:r>
        <w:r>
          <w:t>3</w:t>
        </w:r>
        <w:r>
          <w:fldChar w:fldCharType="end"/>
        </w:r>
      </w:hyperlink>
    </w:p>
    <w:p>
      <w:pPr>
        <w:pStyle w:val="TOC1"/>
        <w:tabs>
          <w:tab w:val="right" w:leader="dot" w:pos="8306"/>
        </w:tabs>
      </w:pPr>
      <w:hyperlink w:anchor="_Toc7136" w:history="1">
        <w:r>
          <w:rPr>
            <w:rFonts w:ascii="仿宋" w:eastAsia="仿宋" w:hAnsi="仿宋" w:cs="仿宋" w:hint="eastAsia"/>
            <w:lang w:eastAsia="zh-CN"/>
          </w:rPr>
          <w:t>二、员工压力管理及应对措施</w:t>
        </w:r>
        <w:r>
          <w:tab/>
        </w:r>
        <w:r>
          <w:fldChar w:fldCharType="begin"/>
        </w:r>
        <w:r>
          <w:instrText xml:space="preserve"> PAGEREF _Toc7136 \h </w:instrText>
        </w:r>
        <w:r>
          <w:fldChar w:fldCharType="separate"/>
        </w:r>
        <w:r>
          <w:t>5</w:t>
        </w:r>
        <w:r>
          <w:fldChar w:fldCharType="end"/>
        </w:r>
      </w:hyperlink>
    </w:p>
    <w:p>
      <w:pPr>
        <w:pStyle w:val="TOC2"/>
        <w:tabs>
          <w:tab w:val="right" w:leader="dot" w:pos="8306"/>
        </w:tabs>
      </w:pPr>
      <w:hyperlink w:anchor="_Toc22906" w:history="1">
        <w:r>
          <w:rPr>
            <w:rFonts w:ascii="仿宋" w:eastAsia="仿宋" w:hAnsi="仿宋" w:cs="仿宋" w:hint="eastAsia"/>
            <w:lang w:eastAsia="zh-CN"/>
          </w:rPr>
          <w:t>(一)、压力对员工的影响及管理原则</w:t>
        </w:r>
        <w:r>
          <w:tab/>
        </w:r>
        <w:r>
          <w:fldChar w:fldCharType="begin"/>
        </w:r>
        <w:r>
          <w:instrText xml:space="preserve"> PAGEREF _Toc22906 \h </w:instrText>
        </w:r>
        <w:r>
          <w:fldChar w:fldCharType="separate"/>
        </w:r>
        <w:r>
          <w:t>5</w:t>
        </w:r>
        <w:r>
          <w:fldChar w:fldCharType="end"/>
        </w:r>
      </w:hyperlink>
    </w:p>
    <w:p>
      <w:pPr>
        <w:pStyle w:val="TOC2"/>
        <w:tabs>
          <w:tab w:val="right" w:leader="dot" w:pos="8306"/>
        </w:tabs>
      </w:pPr>
      <w:hyperlink w:anchor="_Toc3983" w:history="1">
        <w:r>
          <w:rPr>
            <w:rFonts w:ascii="仿宋" w:eastAsia="仿宋" w:hAnsi="仿宋" w:cs="仿宋" w:hint="eastAsia"/>
            <w:lang w:eastAsia="zh-CN"/>
          </w:rPr>
          <w:t>(二)、压力应对策略及其实施方案</w:t>
        </w:r>
        <w:r>
          <w:tab/>
        </w:r>
        <w:r>
          <w:fldChar w:fldCharType="begin"/>
        </w:r>
        <w:r>
          <w:instrText xml:space="preserve"> PAGEREF _Toc3983 \h </w:instrText>
        </w:r>
        <w:r>
          <w:fldChar w:fldCharType="separate"/>
        </w:r>
        <w:r>
          <w:t>6</w:t>
        </w:r>
        <w:r>
          <w:fldChar w:fldCharType="end"/>
        </w:r>
      </w:hyperlink>
    </w:p>
    <w:p>
      <w:pPr>
        <w:pStyle w:val="TOC2"/>
        <w:tabs>
          <w:tab w:val="right" w:leader="dot" w:pos="8306"/>
        </w:tabs>
      </w:pPr>
      <w:hyperlink w:anchor="_Toc31186" w:history="1">
        <w:r>
          <w:rPr>
            <w:rFonts w:ascii="仿宋" w:eastAsia="仿宋" w:hAnsi="仿宋" w:cs="仿宋" w:hint="eastAsia"/>
            <w:lang w:eastAsia="zh-CN"/>
          </w:rPr>
          <w:t>(三)、压力管理效果的评估及持续改进</w:t>
        </w:r>
        <w:r>
          <w:tab/>
        </w:r>
        <w:r>
          <w:fldChar w:fldCharType="begin"/>
        </w:r>
        <w:r>
          <w:instrText xml:space="preserve"> PAGEREF _Toc31186 \h </w:instrText>
        </w:r>
        <w:r>
          <w:fldChar w:fldCharType="separate"/>
        </w:r>
        <w:r>
          <w:t>7</w:t>
        </w:r>
        <w:r>
          <w:fldChar w:fldCharType="end"/>
        </w:r>
      </w:hyperlink>
    </w:p>
    <w:p>
      <w:pPr>
        <w:pStyle w:val="TOC1"/>
        <w:tabs>
          <w:tab w:val="right" w:leader="dot" w:pos="8306"/>
        </w:tabs>
      </w:pPr>
      <w:hyperlink w:anchor="_Toc18930" w:history="1">
        <w:r>
          <w:rPr>
            <w:rFonts w:ascii="仿宋" w:eastAsia="仿宋" w:hAnsi="仿宋" w:cs="仿宋" w:hint="eastAsia"/>
            <w:lang w:eastAsia="zh-CN"/>
          </w:rPr>
          <w:t>三、员工沟通技巧培训与人际关系管理</w:t>
        </w:r>
        <w:r>
          <w:tab/>
        </w:r>
        <w:r>
          <w:fldChar w:fldCharType="begin"/>
        </w:r>
        <w:r>
          <w:instrText xml:space="preserve"> PAGEREF _Toc18930 \h </w:instrText>
        </w:r>
        <w:r>
          <w:fldChar w:fldCharType="separate"/>
        </w:r>
        <w:r>
          <w:t>8</w:t>
        </w:r>
        <w:r>
          <w:fldChar w:fldCharType="end"/>
        </w:r>
      </w:hyperlink>
    </w:p>
    <w:p>
      <w:pPr>
        <w:pStyle w:val="TOC2"/>
        <w:tabs>
          <w:tab w:val="right" w:leader="dot" w:pos="8306"/>
        </w:tabs>
      </w:pPr>
      <w:hyperlink w:anchor="_Toc20359" w:history="1">
        <w:r>
          <w:rPr>
            <w:rFonts w:ascii="仿宋" w:eastAsia="仿宋" w:hAnsi="仿宋" w:cs="仿宋" w:hint="eastAsia"/>
            <w:lang w:eastAsia="zh-CN"/>
          </w:rPr>
          <w:t>(一)、沟通技巧的重要性及培训计划</w:t>
        </w:r>
        <w:r>
          <w:tab/>
        </w:r>
        <w:r>
          <w:fldChar w:fldCharType="begin"/>
        </w:r>
        <w:r>
          <w:instrText xml:space="preserve"> PAGEREF _Toc20359 \h </w:instrText>
        </w:r>
        <w:r>
          <w:fldChar w:fldCharType="separate"/>
        </w:r>
        <w:r>
          <w:t>8</w:t>
        </w:r>
        <w:r>
          <w:fldChar w:fldCharType="end"/>
        </w:r>
      </w:hyperlink>
    </w:p>
    <w:p>
      <w:pPr>
        <w:pStyle w:val="TOC2"/>
        <w:tabs>
          <w:tab w:val="right" w:leader="dot" w:pos="8306"/>
        </w:tabs>
      </w:pPr>
      <w:hyperlink w:anchor="_Toc13529" w:history="1">
        <w:r>
          <w:rPr>
            <w:rFonts w:ascii="仿宋" w:eastAsia="仿宋" w:hAnsi="仿宋" w:cs="仿宋" w:hint="eastAsia"/>
            <w:lang w:eastAsia="zh-CN"/>
          </w:rPr>
          <w:t>(二)、人际关系管理的原则与方法</w:t>
        </w:r>
        <w:r>
          <w:tab/>
        </w:r>
        <w:r>
          <w:fldChar w:fldCharType="begin"/>
        </w:r>
        <w:r>
          <w:instrText xml:space="preserve"> PAGEREF _Toc13529 \h </w:instrText>
        </w:r>
        <w:r>
          <w:fldChar w:fldCharType="separate"/>
        </w:r>
        <w:r>
          <w:t>8</w:t>
        </w:r>
        <w:r>
          <w:fldChar w:fldCharType="end"/>
        </w:r>
      </w:hyperlink>
    </w:p>
    <w:p>
      <w:pPr>
        <w:pStyle w:val="TOC2"/>
        <w:tabs>
          <w:tab w:val="right" w:leader="dot" w:pos="8306"/>
        </w:tabs>
      </w:pPr>
      <w:hyperlink w:anchor="_Toc23266" w:history="1">
        <w:r>
          <w:rPr>
            <w:rFonts w:ascii="仿宋" w:eastAsia="仿宋" w:hAnsi="仿宋" w:cs="仿宋" w:hint="eastAsia"/>
            <w:lang w:eastAsia="zh-CN"/>
          </w:rPr>
          <w:t>(三)、良好人际关系的建立与维护</w:t>
        </w:r>
        <w:r>
          <w:tab/>
        </w:r>
        <w:r>
          <w:fldChar w:fldCharType="begin"/>
        </w:r>
        <w:r>
          <w:instrText xml:space="preserve"> PAGEREF _Toc23266 \h </w:instrText>
        </w:r>
        <w:r>
          <w:fldChar w:fldCharType="separate"/>
        </w:r>
        <w:r>
          <w:t>9</w:t>
        </w:r>
        <w:r>
          <w:fldChar w:fldCharType="end"/>
        </w:r>
      </w:hyperlink>
    </w:p>
    <w:p>
      <w:pPr>
        <w:pStyle w:val="TOC1"/>
        <w:tabs>
          <w:tab w:val="right" w:leader="dot" w:pos="8306"/>
        </w:tabs>
      </w:pPr>
      <w:hyperlink w:anchor="_Toc32313" w:history="1">
        <w:r>
          <w:rPr>
            <w:rFonts w:ascii="仿宋" w:eastAsia="仿宋" w:hAnsi="仿宋" w:cs="仿宋" w:hint="eastAsia"/>
            <w:lang w:eastAsia="zh-CN"/>
          </w:rPr>
          <w:t>四、公司简介</w:t>
        </w:r>
        <w:r>
          <w:tab/>
        </w:r>
        <w:r>
          <w:fldChar w:fldCharType="begin"/>
        </w:r>
        <w:r>
          <w:instrText xml:space="preserve"> PAGEREF _Toc32313 \h </w:instrText>
        </w:r>
        <w:r>
          <w:fldChar w:fldCharType="separate"/>
        </w:r>
        <w:r>
          <w:t>10</w:t>
        </w:r>
        <w:r>
          <w:fldChar w:fldCharType="end"/>
        </w:r>
      </w:hyperlink>
    </w:p>
    <w:p>
      <w:pPr>
        <w:pStyle w:val="TOC2"/>
        <w:tabs>
          <w:tab w:val="right" w:leader="dot" w:pos="8306"/>
        </w:tabs>
      </w:pPr>
      <w:hyperlink w:anchor="_Toc19854" w:history="1">
        <w:r>
          <w:rPr>
            <w:rFonts w:ascii="仿宋" w:eastAsia="仿宋" w:hAnsi="仿宋" w:cs="仿宋" w:hint="eastAsia"/>
            <w:lang w:eastAsia="zh-CN"/>
          </w:rPr>
          <w:t>(一)、公司基本信息</w:t>
        </w:r>
        <w:r>
          <w:tab/>
        </w:r>
        <w:r>
          <w:fldChar w:fldCharType="begin"/>
        </w:r>
        <w:r>
          <w:instrText xml:space="preserve"> PAGEREF _Toc19854 \h </w:instrText>
        </w:r>
        <w:r>
          <w:fldChar w:fldCharType="separate"/>
        </w:r>
        <w:r>
          <w:t>10</w:t>
        </w:r>
        <w:r>
          <w:fldChar w:fldCharType="end"/>
        </w:r>
      </w:hyperlink>
    </w:p>
    <w:p>
      <w:pPr>
        <w:pStyle w:val="TOC2"/>
        <w:tabs>
          <w:tab w:val="right" w:leader="dot" w:pos="8306"/>
        </w:tabs>
      </w:pPr>
      <w:hyperlink w:anchor="_Toc1653" w:history="1">
        <w:r>
          <w:rPr>
            <w:rFonts w:ascii="仿宋" w:eastAsia="仿宋" w:hAnsi="仿宋" w:cs="仿宋" w:hint="eastAsia"/>
            <w:lang w:eastAsia="zh-CN"/>
          </w:rPr>
          <w:t>(二)、公司简介</w:t>
        </w:r>
        <w:r>
          <w:tab/>
        </w:r>
        <w:r>
          <w:fldChar w:fldCharType="begin"/>
        </w:r>
        <w:r>
          <w:instrText xml:space="preserve"> PAGEREF _Toc1653 \h </w:instrText>
        </w:r>
        <w:r>
          <w:fldChar w:fldCharType="separate"/>
        </w:r>
        <w:r>
          <w:t>11</w:t>
        </w:r>
        <w:r>
          <w:fldChar w:fldCharType="end"/>
        </w:r>
      </w:hyperlink>
    </w:p>
    <w:p>
      <w:pPr>
        <w:pStyle w:val="TOC2"/>
        <w:tabs>
          <w:tab w:val="right" w:leader="dot" w:pos="8306"/>
        </w:tabs>
      </w:pPr>
      <w:hyperlink w:anchor="_Toc11832" w:history="1">
        <w:r>
          <w:rPr>
            <w:rFonts w:ascii="仿宋" w:eastAsia="仿宋" w:hAnsi="仿宋" w:cs="仿宋" w:hint="eastAsia"/>
            <w:lang w:eastAsia="zh-CN"/>
          </w:rPr>
          <w:t>(三)、核心人员介绍</w:t>
        </w:r>
        <w:r>
          <w:tab/>
        </w:r>
        <w:r>
          <w:fldChar w:fldCharType="begin"/>
        </w:r>
        <w:r>
          <w:instrText xml:space="preserve"> PAGEREF _Toc11832 \h </w:instrText>
        </w:r>
        <w:r>
          <w:fldChar w:fldCharType="separate"/>
        </w:r>
        <w:r>
          <w:t>12</w:t>
        </w:r>
        <w:r>
          <w:fldChar w:fldCharType="end"/>
        </w:r>
      </w:hyperlink>
    </w:p>
    <w:p>
      <w:pPr>
        <w:pStyle w:val="TOC1"/>
        <w:tabs>
          <w:tab w:val="right" w:leader="dot" w:pos="8306"/>
        </w:tabs>
      </w:pPr>
      <w:hyperlink w:anchor="_Toc10745" w:history="1">
        <w:r>
          <w:rPr>
            <w:rFonts w:ascii="仿宋" w:eastAsia="仿宋" w:hAnsi="仿宋" w:cs="仿宋" w:hint="eastAsia"/>
            <w:lang w:eastAsia="zh-CN"/>
          </w:rPr>
          <w:t>五、项目基本情况</w:t>
        </w:r>
        <w:r>
          <w:tab/>
        </w:r>
        <w:r>
          <w:fldChar w:fldCharType="begin"/>
        </w:r>
        <w:r>
          <w:instrText xml:space="preserve"> PAGEREF _Toc10745 \h </w:instrText>
        </w:r>
        <w:r>
          <w:fldChar w:fldCharType="separate"/>
        </w:r>
        <w:r>
          <w:t>15</w:t>
        </w:r>
        <w:r>
          <w:fldChar w:fldCharType="end"/>
        </w:r>
      </w:hyperlink>
    </w:p>
    <w:p>
      <w:pPr>
        <w:pStyle w:val="TOC2"/>
        <w:tabs>
          <w:tab w:val="right" w:leader="dot" w:pos="8306"/>
        </w:tabs>
      </w:pPr>
      <w:hyperlink w:anchor="_Toc24140" w:history="1">
        <w:r>
          <w:rPr>
            <w:rFonts w:ascii="仿宋" w:eastAsia="仿宋" w:hAnsi="仿宋" w:cs="仿宋" w:hint="eastAsia"/>
            <w:lang w:eastAsia="zh-CN"/>
          </w:rPr>
          <w:t>(一)、项目名称及建设性质</w:t>
        </w:r>
        <w:r>
          <w:tab/>
        </w:r>
        <w:r>
          <w:fldChar w:fldCharType="begin"/>
        </w:r>
        <w:r>
          <w:instrText xml:space="preserve"> PAGEREF _Toc24140 \h </w:instrText>
        </w:r>
        <w:r>
          <w:fldChar w:fldCharType="separate"/>
        </w:r>
        <w:r>
          <w:t>15</w:t>
        </w:r>
        <w:r>
          <w:fldChar w:fldCharType="end"/>
        </w:r>
      </w:hyperlink>
    </w:p>
    <w:p>
      <w:pPr>
        <w:pStyle w:val="TOC2"/>
        <w:tabs>
          <w:tab w:val="right" w:leader="dot" w:pos="8306"/>
        </w:tabs>
      </w:pPr>
      <w:hyperlink w:anchor="_Toc2174" w:history="1">
        <w:r>
          <w:rPr>
            <w:rFonts w:ascii="仿宋" w:eastAsia="仿宋" w:hAnsi="仿宋" w:cs="仿宋" w:hint="eastAsia"/>
            <w:lang w:eastAsia="zh-CN"/>
          </w:rPr>
          <w:t>(二)、项目承办单位</w:t>
        </w:r>
        <w:r>
          <w:tab/>
        </w:r>
        <w:r>
          <w:fldChar w:fldCharType="begin"/>
        </w:r>
        <w:r>
          <w:instrText xml:space="preserve"> PAGEREF _Toc2174 \h </w:instrText>
        </w:r>
        <w:r>
          <w:fldChar w:fldCharType="separate"/>
        </w:r>
        <w:r>
          <w:t>16</w:t>
        </w:r>
        <w:r>
          <w:fldChar w:fldCharType="end"/>
        </w:r>
      </w:hyperlink>
    </w:p>
    <w:p>
      <w:pPr>
        <w:pStyle w:val="TOC2"/>
        <w:tabs>
          <w:tab w:val="right" w:leader="dot" w:pos="8306"/>
        </w:tabs>
      </w:pPr>
      <w:hyperlink w:anchor="_Toc14998" w:history="1">
        <w:r>
          <w:rPr>
            <w:rFonts w:ascii="仿宋" w:eastAsia="仿宋" w:hAnsi="仿宋" w:cs="仿宋" w:hint="eastAsia"/>
            <w:lang w:eastAsia="zh-CN"/>
          </w:rPr>
          <w:t>(三)、项目实施的可行性</w:t>
        </w:r>
        <w:r>
          <w:tab/>
        </w:r>
        <w:r>
          <w:fldChar w:fldCharType="begin"/>
        </w:r>
        <w:r>
          <w:instrText xml:space="preserve"> PAGEREF _Toc14998 \h </w:instrText>
        </w:r>
        <w:r>
          <w:fldChar w:fldCharType="separate"/>
        </w:r>
        <w:r>
          <w:t>17</w:t>
        </w:r>
        <w:r>
          <w:fldChar w:fldCharType="end"/>
        </w:r>
      </w:hyperlink>
    </w:p>
    <w:p>
      <w:pPr>
        <w:pStyle w:val="TOC2"/>
        <w:tabs>
          <w:tab w:val="right" w:leader="dot" w:pos="8306"/>
        </w:tabs>
      </w:pPr>
      <w:hyperlink w:anchor="_Toc16313" w:history="1">
        <w:r>
          <w:rPr>
            <w:rFonts w:ascii="仿宋" w:eastAsia="仿宋" w:hAnsi="仿宋" w:cs="仿宋" w:hint="eastAsia"/>
            <w:lang w:eastAsia="zh-CN"/>
          </w:rPr>
          <w:t>(四)、项目建设选址</w:t>
        </w:r>
        <w:r>
          <w:tab/>
        </w:r>
        <w:r>
          <w:fldChar w:fldCharType="begin"/>
        </w:r>
        <w:r>
          <w:instrText xml:space="preserve"> PAGEREF _Toc16313 \h </w:instrText>
        </w:r>
        <w:r>
          <w:fldChar w:fldCharType="separate"/>
        </w:r>
        <w:r>
          <w:t>18</w:t>
        </w:r>
        <w:r>
          <w:fldChar w:fldCharType="end"/>
        </w:r>
      </w:hyperlink>
    </w:p>
    <w:p>
      <w:pPr>
        <w:pStyle w:val="TOC2"/>
        <w:tabs>
          <w:tab w:val="right" w:leader="dot" w:pos="8306"/>
        </w:tabs>
      </w:pPr>
      <w:hyperlink w:anchor="_Toc5568" w:history="1">
        <w:r>
          <w:rPr>
            <w:rFonts w:ascii="仿宋" w:eastAsia="仿宋" w:hAnsi="仿宋" w:cs="仿宋" w:hint="eastAsia"/>
            <w:lang w:eastAsia="zh-CN"/>
          </w:rPr>
          <w:t>(五)、建筑物建设规模</w:t>
        </w:r>
        <w:r>
          <w:tab/>
        </w:r>
        <w:r>
          <w:fldChar w:fldCharType="begin"/>
        </w:r>
        <w:r>
          <w:instrText xml:space="preserve"> PAGEREF _Toc5568 \h </w:instrText>
        </w:r>
        <w:r>
          <w:fldChar w:fldCharType="separate"/>
        </w:r>
        <w:r>
          <w:t>19</w:t>
        </w:r>
        <w:r>
          <w:fldChar w:fldCharType="end"/>
        </w:r>
      </w:hyperlink>
    </w:p>
    <w:p>
      <w:pPr>
        <w:pStyle w:val="TOC2"/>
        <w:tabs>
          <w:tab w:val="right" w:leader="dot" w:pos="8306"/>
        </w:tabs>
      </w:pPr>
      <w:hyperlink w:anchor="_Toc31813" w:history="1">
        <w:r>
          <w:rPr>
            <w:rFonts w:ascii="仿宋" w:eastAsia="仿宋" w:hAnsi="仿宋" w:cs="仿宋" w:hint="eastAsia"/>
            <w:lang w:eastAsia="zh-CN"/>
          </w:rPr>
          <w:t>(六)、项目总投资及资金构成</w:t>
        </w:r>
        <w:r>
          <w:tab/>
        </w:r>
        <w:r>
          <w:fldChar w:fldCharType="begin"/>
        </w:r>
        <w:r>
          <w:instrText xml:space="preserve"> PAGEREF _Toc31813 \h </w:instrText>
        </w:r>
        <w:r>
          <w:fldChar w:fldCharType="separate"/>
        </w:r>
        <w:r>
          <w:t>20</w:t>
        </w:r>
        <w:r>
          <w:fldChar w:fldCharType="end"/>
        </w:r>
      </w:hyperlink>
    </w:p>
    <w:p>
      <w:pPr>
        <w:pStyle w:val="TOC2"/>
        <w:tabs>
          <w:tab w:val="right" w:leader="dot" w:pos="8306"/>
        </w:tabs>
      </w:pPr>
      <w:hyperlink w:anchor="_Toc1043" w:history="1">
        <w:r>
          <w:rPr>
            <w:rFonts w:ascii="仿宋" w:eastAsia="仿宋" w:hAnsi="仿宋" w:cs="仿宋" w:hint="eastAsia"/>
            <w:lang w:eastAsia="zh-CN"/>
          </w:rPr>
          <w:t>(七)、资金筹措方案</w:t>
        </w:r>
        <w:r>
          <w:tab/>
        </w:r>
        <w:r>
          <w:fldChar w:fldCharType="begin"/>
        </w:r>
        <w:r>
          <w:instrText xml:space="preserve"> PAGEREF _Toc1043 \h </w:instrText>
        </w:r>
        <w:r>
          <w:fldChar w:fldCharType="separate"/>
        </w:r>
        <w:r>
          <w:t>21</w:t>
        </w:r>
        <w:r>
          <w:fldChar w:fldCharType="end"/>
        </w:r>
      </w:hyperlink>
    </w:p>
    <w:p>
      <w:pPr>
        <w:pStyle w:val="TOC2"/>
        <w:tabs>
          <w:tab w:val="right" w:leader="dot" w:pos="8306"/>
        </w:tabs>
      </w:pPr>
      <w:hyperlink w:anchor="_Toc6913" w:history="1">
        <w:r>
          <w:rPr>
            <w:rFonts w:ascii="仿宋" w:eastAsia="仿宋" w:hAnsi="仿宋" w:cs="仿宋" w:hint="eastAsia"/>
            <w:lang w:eastAsia="zh-CN"/>
          </w:rPr>
          <w:t>(八)、项目预期经济效益规划目标</w:t>
        </w:r>
        <w:r>
          <w:tab/>
        </w:r>
        <w:r>
          <w:fldChar w:fldCharType="begin"/>
        </w:r>
        <w:r>
          <w:instrText xml:space="preserve"> PAGEREF _Toc6913 \h </w:instrText>
        </w:r>
        <w:r>
          <w:fldChar w:fldCharType="separate"/>
        </w:r>
        <w:r>
          <w:t>23</w:t>
        </w:r>
        <w:r>
          <w:fldChar w:fldCharType="end"/>
        </w:r>
      </w:hyperlink>
    </w:p>
    <w:p>
      <w:pPr>
        <w:pStyle w:val="TOC2"/>
        <w:tabs>
          <w:tab w:val="right" w:leader="dot" w:pos="8306"/>
        </w:tabs>
      </w:pPr>
      <w:hyperlink w:anchor="_Toc27104" w:history="1">
        <w:r>
          <w:rPr>
            <w:rFonts w:ascii="仿宋" w:eastAsia="仿宋" w:hAnsi="仿宋" w:cs="仿宋" w:hint="eastAsia"/>
            <w:lang w:eastAsia="zh-CN"/>
          </w:rPr>
          <w:t>(九)、项目建设进度规划</w:t>
        </w:r>
        <w:r>
          <w:tab/>
        </w:r>
        <w:r>
          <w:fldChar w:fldCharType="begin"/>
        </w:r>
        <w:r>
          <w:instrText xml:space="preserve"> PAGEREF _Toc27104 \h </w:instrText>
        </w:r>
        <w:r>
          <w:fldChar w:fldCharType="separate"/>
        </w:r>
        <w:r>
          <w:t>24</w:t>
        </w:r>
        <w:r>
          <w:fldChar w:fldCharType="end"/>
        </w:r>
      </w:hyperlink>
    </w:p>
    <w:p>
      <w:pPr>
        <w:pStyle w:val="TOC1"/>
        <w:tabs>
          <w:tab w:val="right" w:leader="dot" w:pos="8306"/>
        </w:tabs>
      </w:pPr>
      <w:hyperlink w:anchor="_Toc9788" w:history="1">
        <w:r>
          <w:rPr>
            <w:rFonts w:ascii="仿宋" w:eastAsia="仿宋" w:hAnsi="仿宋" w:cs="仿宋" w:hint="eastAsia"/>
            <w:lang w:eastAsia="zh-CN"/>
          </w:rPr>
          <w:t>六、员工家庭与工作平衡支持计划</w:t>
        </w:r>
        <w:r>
          <w:tab/>
        </w:r>
        <w:r>
          <w:fldChar w:fldCharType="begin"/>
        </w:r>
        <w:r>
          <w:instrText xml:space="preserve"> PAGEREF _Toc9788 \h </w:instrText>
        </w:r>
        <w:r>
          <w:fldChar w:fldCharType="separate"/>
        </w:r>
        <w:r>
          <w:t>26</w:t>
        </w:r>
        <w:r>
          <w:fldChar w:fldCharType="end"/>
        </w:r>
      </w:hyperlink>
    </w:p>
    <w:p>
      <w:pPr>
        <w:pStyle w:val="TOC2"/>
        <w:tabs>
          <w:tab w:val="right" w:leader="dot" w:pos="8306"/>
        </w:tabs>
      </w:pPr>
      <w:hyperlink w:anchor="_Toc2673" w:history="1">
        <w:r>
          <w:rPr>
            <w:rFonts w:ascii="仿宋" w:eastAsia="仿宋" w:hAnsi="仿宋" w:cs="仿宋" w:hint="eastAsia"/>
            <w:lang w:eastAsia="zh-CN"/>
          </w:rPr>
          <w:t>(一)、家庭与工作平衡的重要性分析</w:t>
        </w:r>
        <w:r>
          <w:tab/>
        </w:r>
        <w:r>
          <w:fldChar w:fldCharType="begin"/>
        </w:r>
        <w:r>
          <w:instrText xml:space="preserve"> PAGEREF _Toc2673 \h </w:instrText>
        </w:r>
        <w:r>
          <w:fldChar w:fldCharType="separate"/>
        </w:r>
        <w:r>
          <w:t>26</w:t>
        </w:r>
        <w:r>
          <w:fldChar w:fldCharType="end"/>
        </w:r>
      </w:hyperlink>
    </w:p>
    <w:p>
      <w:pPr>
        <w:pStyle w:val="TOC2"/>
        <w:tabs>
          <w:tab w:val="right" w:leader="dot" w:pos="8306"/>
        </w:tabs>
      </w:pPr>
      <w:hyperlink w:anchor="_Toc5475" w:history="1">
        <w:r>
          <w:rPr>
            <w:rFonts w:ascii="仿宋" w:eastAsia="仿宋" w:hAnsi="仿宋" w:cs="仿宋" w:hint="eastAsia"/>
            <w:lang w:eastAsia="zh-CN"/>
          </w:rPr>
          <w:t>(二)、支持计划的制定与实施步骤</w:t>
        </w:r>
        <w:r>
          <w:tab/>
        </w:r>
        <w:r>
          <w:fldChar w:fldCharType="begin"/>
        </w:r>
        <w:r>
          <w:instrText xml:space="preserve"> PAGEREF _Toc5475 \h </w:instrText>
        </w:r>
        <w:r>
          <w:fldChar w:fldCharType="separate"/>
        </w:r>
        <w:r>
          <w:t>26</w:t>
        </w:r>
        <w:r>
          <w:fldChar w:fldCharType="end"/>
        </w:r>
      </w:hyperlink>
    </w:p>
    <w:p>
      <w:pPr>
        <w:pStyle w:val="TOC2"/>
        <w:tabs>
          <w:tab w:val="right" w:leader="dot" w:pos="8306"/>
        </w:tabs>
      </w:pPr>
      <w:hyperlink w:anchor="_Toc906" w:history="1">
        <w:r>
          <w:rPr>
            <w:rFonts w:ascii="仿宋" w:eastAsia="仿宋" w:hAnsi="仿宋" w:cs="仿宋" w:hint="eastAsia"/>
            <w:lang w:eastAsia="zh-CN"/>
          </w:rPr>
          <w:t>(三)、平衡效果的评估及调整优化</w:t>
        </w:r>
        <w:r>
          <w:tab/>
        </w:r>
        <w:r>
          <w:fldChar w:fldCharType="begin"/>
        </w:r>
        <w:r>
          <w:instrText xml:space="preserve"> PAGEREF _Toc906 \h </w:instrText>
        </w:r>
        <w:r>
          <w:fldChar w:fldCharType="separate"/>
        </w:r>
        <w:r>
          <w:t>27</w:t>
        </w:r>
        <w:r>
          <w:fldChar w:fldCharType="end"/>
        </w:r>
      </w:hyperlink>
    </w:p>
    <w:p>
      <w:pPr>
        <w:pStyle w:val="TOC1"/>
        <w:tabs>
          <w:tab w:val="right" w:leader="dot" w:pos="8306"/>
        </w:tabs>
      </w:pPr>
      <w:hyperlink w:anchor="_Toc11027" w:history="1">
        <w:r>
          <w:rPr>
            <w:rFonts w:ascii="仿宋" w:eastAsia="仿宋" w:hAnsi="仿宋" w:cs="仿宋" w:hint="eastAsia"/>
            <w:lang w:eastAsia="zh-CN"/>
          </w:rPr>
          <w:t>七、员工社会责任履行及参与公益活动</w:t>
        </w:r>
        <w:r>
          <w:tab/>
        </w:r>
        <w:r>
          <w:fldChar w:fldCharType="begin"/>
        </w:r>
        <w:r>
          <w:instrText xml:space="preserve"> PAGEREF _Toc11027 \h </w:instrText>
        </w:r>
        <w:r>
          <w:fldChar w:fldCharType="separate"/>
        </w:r>
        <w:r>
          <w:t>27</w:t>
        </w:r>
        <w:r>
          <w:fldChar w:fldCharType="end"/>
        </w:r>
      </w:hyperlink>
    </w:p>
    <w:p>
      <w:pPr>
        <w:pStyle w:val="TOC2"/>
        <w:tabs>
          <w:tab w:val="right" w:leader="dot" w:pos="8306"/>
        </w:tabs>
      </w:pPr>
      <w:hyperlink w:anchor="_Toc16812" w:history="1">
        <w:r>
          <w:rPr>
            <w:rFonts w:ascii="仿宋" w:eastAsia="仿宋" w:hAnsi="仿宋" w:cs="仿宋" w:hint="eastAsia"/>
            <w:lang w:eastAsia="zh-CN"/>
          </w:rPr>
          <w:t>(一)、员工社会责任的内涵及履行方式</w:t>
        </w:r>
        <w:r>
          <w:tab/>
        </w:r>
        <w:r>
          <w:fldChar w:fldCharType="begin"/>
        </w:r>
        <w:r>
          <w:instrText xml:space="preserve"> PAGEREF _Toc16812 \h </w:instrText>
        </w:r>
        <w:r>
          <w:fldChar w:fldCharType="separate"/>
        </w:r>
        <w:r>
          <w:t>27</w:t>
        </w:r>
        <w:r>
          <w:fldChar w:fldCharType="end"/>
        </w:r>
      </w:hyperlink>
    </w:p>
    <w:p>
      <w:pPr>
        <w:pStyle w:val="TOC2"/>
        <w:tabs>
          <w:tab w:val="right" w:leader="dot" w:pos="8306"/>
        </w:tabs>
      </w:pPr>
      <w:hyperlink w:anchor="_Toc27832" w:history="1">
        <w:r>
          <w:rPr>
            <w:rFonts w:ascii="仿宋" w:eastAsia="仿宋" w:hAnsi="仿宋" w:cs="仿宋" w:hint="eastAsia"/>
            <w:lang w:eastAsia="zh-CN"/>
          </w:rPr>
          <w:t>(二)、参与公益活动的意义及实施策略</w:t>
        </w:r>
        <w:r>
          <w:tab/>
        </w:r>
        <w:r>
          <w:fldChar w:fldCharType="begin"/>
        </w:r>
        <w:r>
          <w:instrText xml:space="preserve"> PAGEREF _Toc27832 \h </w:instrText>
        </w:r>
        <w:r>
          <w:fldChar w:fldCharType="separate"/>
        </w:r>
        <w:r>
          <w:t>28</w:t>
        </w:r>
        <w:r>
          <w:fldChar w:fldCharType="end"/>
        </w:r>
      </w:hyperlink>
    </w:p>
    <w:p>
      <w:pPr>
        <w:pStyle w:val="TOC2"/>
        <w:tabs>
          <w:tab w:val="right" w:leader="dot" w:pos="8306"/>
        </w:tabs>
      </w:pPr>
      <w:hyperlink w:anchor="_Toc7101" w:history="1">
        <w:r>
          <w:rPr>
            <w:rFonts w:ascii="仿宋" w:eastAsia="仿宋" w:hAnsi="仿宋" w:cs="仿宋" w:hint="eastAsia"/>
            <w:lang w:eastAsia="zh-CN"/>
          </w:rPr>
          <w:t>(三)、社会责任履行及公益活动参与的持续推进</w:t>
        </w:r>
        <w:r>
          <w:tab/>
        </w:r>
        <w:r>
          <w:fldChar w:fldCharType="begin"/>
        </w:r>
        <w:r>
          <w:instrText xml:space="preserve"> PAGEREF _Toc7101 \h </w:instrText>
        </w:r>
        <w:r>
          <w:fldChar w:fldCharType="separate"/>
        </w:r>
        <w:r>
          <w:t>28</w:t>
        </w:r>
        <w:r>
          <w:fldChar w:fldCharType="end"/>
        </w:r>
      </w:hyperlink>
    </w:p>
    <w:p>
      <w:pPr>
        <w:pStyle w:val="TOC1"/>
        <w:tabs>
          <w:tab w:val="right" w:leader="dot" w:pos="8306"/>
        </w:tabs>
      </w:pPr>
      <w:hyperlink w:anchor="_Toc18464" w:history="1">
        <w:r>
          <w:rPr>
            <w:rFonts w:ascii="仿宋" w:eastAsia="仿宋" w:hAnsi="仿宋" w:cs="仿宋" w:hint="eastAsia"/>
            <w:lang w:eastAsia="zh-CN"/>
          </w:rPr>
          <w:t>八、第四十章员工身心健康管理</w:t>
        </w:r>
        <w:r>
          <w:tab/>
        </w:r>
        <w:r>
          <w:fldChar w:fldCharType="begin"/>
        </w:r>
        <w:r>
          <w:instrText xml:space="preserve"> PAGEREF _Toc18464 \h </w:instrText>
        </w:r>
        <w:r>
          <w:fldChar w:fldCharType="separate"/>
        </w:r>
        <w:r>
          <w:t>29</w:t>
        </w:r>
        <w:r>
          <w:fldChar w:fldCharType="end"/>
        </w:r>
      </w:hyperlink>
    </w:p>
    <w:p>
      <w:pPr>
        <w:pStyle w:val="TOC2"/>
        <w:tabs>
          <w:tab w:val="right" w:leader="dot" w:pos="8306"/>
        </w:tabs>
      </w:pPr>
      <w:hyperlink w:anchor="_Toc30927" w:history="1">
        <w:r>
          <w:rPr>
            <w:rFonts w:ascii="仿宋" w:eastAsia="仿宋" w:hAnsi="仿宋" w:cs="仿宋" w:hint="eastAsia"/>
            <w:lang w:eastAsia="zh-CN"/>
          </w:rPr>
          <w:t>(一)、健康促进计划</w:t>
        </w:r>
        <w:r>
          <w:tab/>
        </w:r>
        <w:r>
          <w:fldChar w:fldCharType="begin"/>
        </w:r>
        <w:r>
          <w:instrText xml:space="preserve"> PAGEREF _Toc30927 \h </w:instrText>
        </w:r>
        <w:r>
          <w:fldChar w:fldCharType="separate"/>
        </w:r>
        <w:r>
          <w:t>29</w:t>
        </w:r>
        <w:r>
          <w:fldChar w:fldCharType="end"/>
        </w:r>
      </w:hyperlink>
    </w:p>
    <w:p>
      <w:pPr>
        <w:pStyle w:val="TOC2"/>
        <w:tabs>
          <w:tab w:val="right" w:leader="dot" w:pos="8306"/>
        </w:tabs>
      </w:pPr>
      <w:hyperlink w:anchor="_Toc24236" w:history="1">
        <w:r>
          <w:rPr>
            <w:rFonts w:ascii="仿宋" w:eastAsia="仿宋" w:hAnsi="仿宋" w:cs="仿宋" w:hint="eastAsia"/>
            <w:lang w:eastAsia="zh-CN"/>
          </w:rPr>
          <w:t>(二)、健康饮食与运动计划</w:t>
        </w:r>
        <w:r>
          <w:tab/>
        </w:r>
        <w:r>
          <w:fldChar w:fldCharType="begin"/>
        </w:r>
        <w:r>
          <w:instrText xml:space="preserve"> PAGEREF _Toc24236 \h </w:instrText>
        </w:r>
        <w:r>
          <w:fldChar w:fldCharType="separate"/>
        </w:r>
        <w:r>
          <w:t>30</w:t>
        </w:r>
        <w:r>
          <w:fldChar w:fldCharType="end"/>
        </w:r>
      </w:hyperlink>
    </w:p>
    <w:p>
      <w:pPr>
        <w:pStyle w:val="TOC2"/>
        <w:tabs>
          <w:tab w:val="right" w:leader="dot" w:pos="8306"/>
        </w:tabs>
      </w:pPr>
      <w:hyperlink w:anchor="_Toc14601" w:history="1">
        <w:r>
          <w:rPr>
            <w:rFonts w:ascii="仿宋" w:eastAsia="仿宋" w:hAnsi="仿宋" w:cs="仿宋" w:hint="eastAsia"/>
            <w:lang w:eastAsia="zh-CN"/>
          </w:rPr>
          <w:t>(三)、心理健康服务与支持</w:t>
        </w:r>
        <w:r>
          <w:tab/>
        </w:r>
        <w:r>
          <w:fldChar w:fldCharType="begin"/>
        </w:r>
        <w:r>
          <w:instrText xml:space="preserve"> PAGEREF _Toc14601 \h </w:instrText>
        </w:r>
        <w:r>
          <w:fldChar w:fldCharType="separate"/>
        </w:r>
        <w:r>
          <w:t>30</w:t>
        </w:r>
        <w:r>
          <w:fldChar w:fldCharType="end"/>
        </w:r>
      </w:hyperlink>
    </w:p>
    <w:p>
      <w:pPr>
        <w:pStyle w:val="TOC2"/>
        <w:tabs>
          <w:tab w:val="right" w:leader="dot" w:pos="8306"/>
        </w:tabs>
      </w:pPr>
      <w:hyperlink w:anchor="_Toc27396" w:history="1">
        <w:r>
          <w:rPr>
            <w:rFonts w:ascii="仿宋" w:eastAsia="仿宋" w:hAnsi="仿宋" w:cs="仿宋" w:hint="eastAsia"/>
            <w:lang w:eastAsia="zh-CN"/>
          </w:rPr>
          <w:t>(四)、工作压力管理</w:t>
        </w:r>
        <w:r>
          <w:tab/>
        </w:r>
        <w:r>
          <w:fldChar w:fldCharType="begin"/>
        </w:r>
        <w:r>
          <w:instrText xml:space="preserve"> PAGEREF _Toc27396 \h </w:instrText>
        </w:r>
        <w:r>
          <w:fldChar w:fldCharType="separate"/>
        </w:r>
        <w:r>
          <w:t>31</w:t>
        </w:r>
        <w:r>
          <w:fldChar w:fldCharType="end"/>
        </w:r>
      </w:hyperlink>
    </w:p>
    <w:p>
      <w:pPr>
        <w:pStyle w:val="TOC2"/>
        <w:tabs>
          <w:tab w:val="right" w:leader="dot" w:pos="8306"/>
        </w:tabs>
      </w:pPr>
      <w:hyperlink w:anchor="_Toc8971" w:history="1">
        <w:r>
          <w:rPr>
            <w:rFonts w:ascii="仿宋" w:eastAsia="仿宋" w:hAnsi="仿宋" w:cs="仿宋" w:hint="eastAsia"/>
            <w:lang w:eastAsia="zh-CN"/>
          </w:rPr>
          <w:t>(五)、工作负荷评估与调整</w:t>
        </w:r>
        <w:r>
          <w:tab/>
        </w:r>
        <w:r>
          <w:fldChar w:fldCharType="begin"/>
        </w:r>
        <w:r>
          <w:instrText xml:space="preserve"> PAGEREF _Toc8971 \h </w:instrText>
        </w:r>
        <w:r>
          <w:fldChar w:fldCharType="separate"/>
        </w:r>
        <w:r>
          <w:t>32</w:t>
        </w:r>
        <w:r>
          <w:fldChar w:fldCharType="end"/>
        </w:r>
      </w:hyperlink>
    </w:p>
    <w:p>
      <w:pPr>
        <w:pStyle w:val="TOC2"/>
        <w:tabs>
          <w:tab w:val="right" w:leader="dot" w:pos="8306"/>
        </w:tabs>
      </w:pPr>
      <w:hyperlink w:anchor="_Toc7549" w:history="1">
        <w:r>
          <w:rPr>
            <w:rFonts w:ascii="仿宋" w:eastAsia="仿宋" w:hAnsi="仿宋" w:cs="仿宋" w:hint="eastAsia"/>
            <w:lang w:eastAsia="zh-CN"/>
          </w:rPr>
          <w:t>(六)、员工心理咨询与支持</w:t>
        </w:r>
        <w:r>
          <w:tab/>
        </w:r>
        <w:r>
          <w:fldChar w:fldCharType="begin"/>
        </w:r>
        <w:r>
          <w:instrText xml:space="preserve"> PAGEREF _Toc7549 \h </w:instrText>
        </w:r>
        <w:r>
          <w:fldChar w:fldCharType="separate"/>
        </w:r>
        <w:r>
          <w:t>32</w:t>
        </w:r>
        <w:r>
          <w:fldChar w:fldCharType="end"/>
        </w:r>
      </w:hyperlink>
    </w:p>
    <w:p>
      <w:pPr>
        <w:pStyle w:val="TOC1"/>
        <w:tabs>
          <w:tab w:val="right" w:leader="dot" w:pos="8306"/>
        </w:tabs>
      </w:pPr>
      <w:hyperlink w:anchor="_Toc24900" w:history="1">
        <w:r>
          <w:rPr>
            <w:rFonts w:ascii="仿宋" w:eastAsia="仿宋" w:hAnsi="仿宋" w:cs="仿宋" w:hint="eastAsia"/>
            <w:lang w:eastAsia="zh-CN"/>
          </w:rPr>
          <w:t>九、第三十八章员工社交媒体管理</w:t>
        </w:r>
        <w:r>
          <w:tab/>
        </w:r>
        <w:r>
          <w:fldChar w:fldCharType="begin"/>
        </w:r>
        <w:r>
          <w:instrText xml:space="preserve"> PAGEREF _Toc24900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88" w:history="1">
        <w:r>
          <w:rPr>
            <w:rFonts w:ascii="仿宋" w:eastAsia="仿宋" w:hAnsi="仿宋" w:cs="仿宋" w:hint="eastAsia"/>
            <w:lang w:eastAsia="zh-CN"/>
          </w:rPr>
          <w:t>(一)、员工社交媒体政策</w:t>
        </w:r>
        <w:r>
          <w:tab/>
        </w:r>
        <w:r>
          <w:fldChar w:fldCharType="begin"/>
        </w:r>
        <w:r>
          <w:instrText xml:space="preserve"> PAGEREF _Toc27788 \h </w:instrText>
        </w:r>
        <w:r>
          <w:fldChar w:fldCharType="separate"/>
        </w:r>
        <w:r>
          <w:t>33</w:t>
        </w:r>
        <w:r>
          <w:fldChar w:fldCharType="end"/>
        </w:r>
      </w:hyperlink>
    </w:p>
    <w:p>
      <w:pPr>
        <w:pStyle w:val="TOC2"/>
        <w:tabs>
          <w:tab w:val="right" w:leader="dot" w:pos="8306"/>
        </w:tabs>
      </w:pPr>
      <w:hyperlink w:anchor="_Toc14090" w:history="1">
        <w:r>
          <w:rPr>
            <w:rFonts w:ascii="仿宋" w:eastAsia="仿宋" w:hAnsi="仿宋" w:cs="仿宋" w:hint="eastAsia"/>
            <w:lang w:eastAsia="zh-CN"/>
          </w:rPr>
          <w:t>(二)、个人品牌与公司形象的关联</w:t>
        </w:r>
        <w:r>
          <w:tab/>
        </w:r>
        <w:r>
          <w:fldChar w:fldCharType="begin"/>
        </w:r>
        <w:r>
          <w:instrText xml:space="preserve"> PAGEREF _Toc14090 \h </w:instrText>
        </w:r>
        <w:r>
          <w:fldChar w:fldCharType="separate"/>
        </w:r>
        <w:r>
          <w:t>34</w:t>
        </w:r>
        <w:r>
          <w:fldChar w:fldCharType="end"/>
        </w:r>
      </w:hyperlink>
    </w:p>
    <w:p>
      <w:pPr>
        <w:pStyle w:val="TOC2"/>
        <w:tabs>
          <w:tab w:val="right" w:leader="dot" w:pos="8306"/>
        </w:tabs>
      </w:pPr>
      <w:hyperlink w:anchor="_Toc511" w:history="1">
        <w:r>
          <w:rPr>
            <w:rFonts w:ascii="仿宋" w:eastAsia="仿宋" w:hAnsi="仿宋" w:cs="仿宋" w:hint="eastAsia"/>
            <w:lang w:eastAsia="zh-CN"/>
          </w:rPr>
          <w:t>(三)、社交媒体使用准则</w:t>
        </w:r>
        <w:r>
          <w:tab/>
        </w:r>
        <w:r>
          <w:fldChar w:fldCharType="begin"/>
        </w:r>
        <w:r>
          <w:instrText xml:space="preserve"> PAGEREF _Toc511 \h </w:instrText>
        </w:r>
        <w:r>
          <w:fldChar w:fldCharType="separate"/>
        </w:r>
        <w:r>
          <w:t>35</w:t>
        </w:r>
        <w:r>
          <w:fldChar w:fldCharType="end"/>
        </w:r>
      </w:hyperlink>
    </w:p>
    <w:p>
      <w:pPr>
        <w:pStyle w:val="TOC2"/>
        <w:tabs>
          <w:tab w:val="right" w:leader="dot" w:pos="8306"/>
        </w:tabs>
      </w:pPr>
      <w:hyperlink w:anchor="_Toc4991" w:history="1">
        <w:r>
          <w:rPr>
            <w:rFonts w:ascii="仿宋" w:eastAsia="仿宋" w:hAnsi="仿宋" w:cs="仿宋" w:hint="eastAsia"/>
            <w:lang w:eastAsia="zh-CN"/>
          </w:rPr>
          <w:t>(四)、公司与员工互动</w:t>
        </w:r>
        <w:r>
          <w:tab/>
        </w:r>
        <w:r>
          <w:fldChar w:fldCharType="begin"/>
        </w:r>
        <w:r>
          <w:instrText xml:space="preserve"> PAGEREF _Toc4991 \h </w:instrText>
        </w:r>
        <w:r>
          <w:fldChar w:fldCharType="separate"/>
        </w:r>
        <w:r>
          <w:t>38</w:t>
        </w:r>
        <w:r>
          <w:fldChar w:fldCharType="end"/>
        </w:r>
      </w:hyperlink>
    </w:p>
    <w:p>
      <w:pPr>
        <w:pStyle w:val="TOC2"/>
        <w:tabs>
          <w:tab w:val="right" w:leader="dot" w:pos="8306"/>
        </w:tabs>
      </w:pPr>
      <w:hyperlink w:anchor="_Toc29397" w:history="1">
        <w:r>
          <w:rPr>
            <w:rFonts w:ascii="仿宋" w:eastAsia="仿宋" w:hAnsi="仿宋" w:cs="仿宋" w:hint="eastAsia"/>
            <w:lang w:eastAsia="zh-CN"/>
          </w:rPr>
          <w:t>(五)、公司社交媒体账号管理</w:t>
        </w:r>
        <w:r>
          <w:tab/>
        </w:r>
        <w:r>
          <w:fldChar w:fldCharType="begin"/>
        </w:r>
        <w:r>
          <w:instrText xml:space="preserve"> PAGEREF _Toc29397 \h </w:instrText>
        </w:r>
        <w:r>
          <w:fldChar w:fldCharType="separate"/>
        </w:r>
        <w:r>
          <w:t>39</w:t>
        </w:r>
        <w:r>
          <w:fldChar w:fldCharType="end"/>
        </w:r>
      </w:hyperlink>
    </w:p>
    <w:p>
      <w:pPr>
        <w:pStyle w:val="TOC2"/>
        <w:tabs>
          <w:tab w:val="right" w:leader="dot" w:pos="8306"/>
        </w:tabs>
      </w:pPr>
      <w:hyperlink w:anchor="_Toc6273" w:history="1">
        <w:r>
          <w:rPr>
            <w:rFonts w:ascii="仿宋" w:eastAsia="仿宋" w:hAnsi="仿宋" w:cs="仿宋" w:hint="eastAsia"/>
            <w:lang w:eastAsia="zh-CN"/>
          </w:rPr>
          <w:t>(六)、职业发展机会的分享与推广</w:t>
        </w:r>
        <w:r>
          <w:tab/>
        </w:r>
        <w:r>
          <w:fldChar w:fldCharType="begin"/>
        </w:r>
        <w:r>
          <w:instrText xml:space="preserve"> PAGEREF _Toc6273 \h </w:instrText>
        </w:r>
        <w:r>
          <w:fldChar w:fldCharType="separate"/>
        </w:r>
        <w:r>
          <w:t>40</w:t>
        </w:r>
        <w:r>
          <w:fldChar w:fldCharType="end"/>
        </w:r>
      </w:hyperlink>
    </w:p>
    <w:p>
      <w:pPr>
        <w:pStyle w:val="TOC1"/>
        <w:tabs>
          <w:tab w:val="right" w:leader="dot" w:pos="8306"/>
        </w:tabs>
      </w:pPr>
      <w:hyperlink w:anchor="_Toc7908" w:history="1">
        <w:r>
          <w:rPr>
            <w:rFonts w:ascii="仿宋" w:eastAsia="仿宋" w:hAnsi="仿宋" w:cs="仿宋" w:hint="eastAsia"/>
            <w:lang w:eastAsia="zh-CN"/>
          </w:rPr>
          <w:t>十、第十二章职业伦理与社会责任</w:t>
        </w:r>
        <w:r>
          <w:tab/>
        </w:r>
        <w:r>
          <w:fldChar w:fldCharType="begin"/>
        </w:r>
        <w:r>
          <w:instrText xml:space="preserve"> PAGEREF _Toc7908 \h </w:instrText>
        </w:r>
        <w:r>
          <w:fldChar w:fldCharType="separate"/>
        </w:r>
        <w:r>
          <w:t>42</w:t>
        </w:r>
        <w:r>
          <w:fldChar w:fldCharType="end"/>
        </w:r>
      </w:hyperlink>
    </w:p>
    <w:p>
      <w:pPr>
        <w:pStyle w:val="TOC2"/>
        <w:tabs>
          <w:tab w:val="right" w:leader="dot" w:pos="8306"/>
        </w:tabs>
      </w:pPr>
      <w:hyperlink w:anchor="_Toc7736" w:history="1">
        <w:r>
          <w:rPr>
            <w:rFonts w:ascii="仿宋" w:eastAsia="仿宋" w:hAnsi="仿宋" w:cs="仿宋" w:hint="eastAsia"/>
            <w:lang w:eastAsia="zh-CN"/>
          </w:rPr>
          <w:t>(一)、职业道德规范</w:t>
        </w:r>
        <w:r>
          <w:tab/>
        </w:r>
        <w:r>
          <w:fldChar w:fldCharType="begin"/>
        </w:r>
        <w:r>
          <w:instrText xml:space="preserve"> PAGEREF _Toc7736 \h </w:instrText>
        </w:r>
        <w:r>
          <w:fldChar w:fldCharType="separate"/>
        </w:r>
        <w:r>
          <w:t>42</w:t>
        </w:r>
        <w:r>
          <w:fldChar w:fldCharType="end"/>
        </w:r>
      </w:hyperlink>
    </w:p>
    <w:p>
      <w:pPr>
        <w:pStyle w:val="TOC2"/>
        <w:tabs>
          <w:tab w:val="right" w:leader="dot" w:pos="8306"/>
        </w:tabs>
      </w:pPr>
      <w:hyperlink w:anchor="_Toc16052" w:history="1">
        <w:r>
          <w:rPr>
            <w:rFonts w:ascii="仿宋" w:eastAsia="仿宋" w:hAnsi="仿宋" w:cs="仿宋" w:hint="eastAsia"/>
            <w:lang w:eastAsia="zh-CN"/>
          </w:rPr>
          <w:t>(二)、社会责任履行</w:t>
        </w:r>
        <w:r>
          <w:tab/>
        </w:r>
        <w:r>
          <w:fldChar w:fldCharType="begin"/>
        </w:r>
        <w:r>
          <w:instrText xml:space="preserve"> PAGEREF _Toc16052 \h </w:instrText>
        </w:r>
        <w:r>
          <w:fldChar w:fldCharType="separate"/>
        </w:r>
        <w:r>
          <w:t>42</w:t>
        </w:r>
        <w:r>
          <w:fldChar w:fldCharType="end"/>
        </w:r>
      </w:hyperlink>
    </w:p>
    <w:p>
      <w:pPr>
        <w:pStyle w:val="TOC1"/>
        <w:tabs>
          <w:tab w:val="right" w:leader="dot" w:pos="8306"/>
        </w:tabs>
      </w:pPr>
      <w:hyperlink w:anchor="_Toc16389" w:history="1">
        <w:r>
          <w:rPr>
            <w:rFonts w:ascii="仿宋" w:eastAsia="仿宋" w:hAnsi="仿宋" w:cs="仿宋" w:hint="eastAsia"/>
            <w:lang w:eastAsia="zh-CN"/>
          </w:rPr>
          <w:t>十一、第四十七章全球人才流动与交流</w:t>
        </w:r>
        <w:r>
          <w:tab/>
        </w:r>
        <w:r>
          <w:fldChar w:fldCharType="begin"/>
        </w:r>
        <w:r>
          <w:instrText xml:space="preserve"> PAGEREF _Toc16389 \h </w:instrText>
        </w:r>
        <w:r>
          <w:fldChar w:fldCharType="separate"/>
        </w:r>
        <w:r>
          <w:t>43</w:t>
        </w:r>
        <w:r>
          <w:fldChar w:fldCharType="end"/>
        </w:r>
      </w:hyperlink>
    </w:p>
    <w:p>
      <w:pPr>
        <w:pStyle w:val="TOC2"/>
        <w:tabs>
          <w:tab w:val="right" w:leader="dot" w:pos="8306"/>
        </w:tabs>
      </w:pPr>
      <w:hyperlink w:anchor="_Toc6458" w:history="1">
        <w:r>
          <w:rPr>
            <w:rFonts w:ascii="仿宋" w:eastAsia="仿宋" w:hAnsi="仿宋" w:cs="仿宋" w:hint="eastAsia"/>
            <w:lang w:eastAsia="zh-CN"/>
          </w:rPr>
          <w:t>(一)、跨国项目与团队</w:t>
        </w:r>
        <w:r>
          <w:tab/>
        </w:r>
        <w:r>
          <w:fldChar w:fldCharType="begin"/>
        </w:r>
        <w:r>
          <w:instrText xml:space="preserve"> PAGEREF _Toc6458 \h </w:instrText>
        </w:r>
        <w:r>
          <w:fldChar w:fldCharType="separate"/>
        </w:r>
        <w:r>
          <w:t>43</w:t>
        </w:r>
        <w:r>
          <w:fldChar w:fldCharType="end"/>
        </w:r>
      </w:hyperlink>
    </w:p>
    <w:p>
      <w:pPr>
        <w:pStyle w:val="TOC2"/>
        <w:tabs>
          <w:tab w:val="right" w:leader="dot" w:pos="8306"/>
        </w:tabs>
      </w:pPr>
      <w:hyperlink w:anchor="_Toc9682" w:history="1">
        <w:r>
          <w:rPr>
            <w:rFonts w:ascii="仿宋" w:eastAsia="仿宋" w:hAnsi="仿宋" w:cs="仿宋" w:hint="eastAsia"/>
            <w:lang w:eastAsia="zh-CN"/>
          </w:rPr>
          <w:t>(二)、全球项目经验的累积</w:t>
        </w:r>
        <w:r>
          <w:tab/>
        </w:r>
        <w:r>
          <w:fldChar w:fldCharType="begin"/>
        </w:r>
        <w:r>
          <w:instrText xml:space="preserve"> PAGEREF _Toc9682 \h </w:instrText>
        </w:r>
        <w:r>
          <w:fldChar w:fldCharType="separate"/>
        </w:r>
        <w:r>
          <w:t>44</w:t>
        </w:r>
        <w:r>
          <w:fldChar w:fldCharType="end"/>
        </w:r>
      </w:hyperlink>
    </w:p>
    <w:p>
      <w:pPr>
        <w:pStyle w:val="TOC2"/>
        <w:tabs>
          <w:tab w:val="right" w:leader="dot" w:pos="8306"/>
        </w:tabs>
      </w:pPr>
      <w:hyperlink w:anchor="_Toc26708" w:history="1">
        <w:r>
          <w:rPr>
            <w:rFonts w:ascii="仿宋" w:eastAsia="仿宋" w:hAnsi="仿宋" w:cs="仿宋" w:hint="eastAsia"/>
            <w:lang w:eastAsia="zh-CN"/>
          </w:rPr>
          <w:t>(三)、跨文化团队领导与协作</w:t>
        </w:r>
        <w:r>
          <w:tab/>
        </w:r>
        <w:r>
          <w:fldChar w:fldCharType="begin"/>
        </w:r>
        <w:r>
          <w:instrText xml:space="preserve"> PAGEREF _Toc26708 \h </w:instrText>
        </w:r>
        <w:r>
          <w:fldChar w:fldCharType="separate"/>
        </w:r>
        <w:r>
          <w:t>45</w:t>
        </w:r>
        <w:r>
          <w:fldChar w:fldCharType="end"/>
        </w:r>
      </w:hyperlink>
    </w:p>
    <w:p>
      <w:pPr>
        <w:pStyle w:val="TOC2"/>
        <w:tabs>
          <w:tab w:val="right" w:leader="dot" w:pos="8306"/>
        </w:tabs>
      </w:pPr>
      <w:hyperlink w:anchor="_Toc5407" w:history="1">
        <w:r>
          <w:rPr>
            <w:rFonts w:ascii="仿宋" w:eastAsia="仿宋" w:hAnsi="仿宋" w:cs="仿宋" w:hint="eastAsia"/>
            <w:lang w:eastAsia="zh-CN"/>
          </w:rPr>
          <w:t>(四)、跨国交流与人才培养</w:t>
        </w:r>
        <w:r>
          <w:tab/>
        </w:r>
        <w:r>
          <w:fldChar w:fldCharType="begin"/>
        </w:r>
        <w:r>
          <w:instrText xml:space="preserve"> PAGEREF _Toc5407 \h </w:instrText>
        </w:r>
        <w:r>
          <w:fldChar w:fldCharType="separate"/>
        </w:r>
        <w:r>
          <w:t>46</w:t>
        </w:r>
        <w:r>
          <w:fldChar w:fldCharType="end"/>
        </w:r>
      </w:hyperlink>
    </w:p>
    <w:p>
      <w:pPr>
        <w:pStyle w:val="TOC2"/>
        <w:tabs>
          <w:tab w:val="right" w:leader="dot" w:pos="8306"/>
        </w:tabs>
      </w:pPr>
      <w:hyperlink w:anchor="_Toc27189" w:history="1">
        <w:r>
          <w:rPr>
            <w:rFonts w:ascii="仿宋" w:eastAsia="仿宋" w:hAnsi="仿宋" w:cs="仿宋" w:hint="eastAsia"/>
            <w:lang w:eastAsia="zh-CN"/>
          </w:rPr>
          <w:t>(五)、跨国交流计划的实施</w:t>
        </w:r>
        <w:r>
          <w:tab/>
        </w:r>
        <w:r>
          <w:fldChar w:fldCharType="begin"/>
        </w:r>
        <w:r>
          <w:instrText xml:space="preserve"> PAGEREF _Toc27189 \h </w:instrText>
        </w:r>
        <w:r>
          <w:fldChar w:fldCharType="separate"/>
        </w:r>
        <w:r>
          <w:t>47</w:t>
        </w:r>
        <w:r>
          <w:fldChar w:fldCharType="end"/>
        </w:r>
      </w:hyperlink>
    </w:p>
    <w:p>
      <w:pPr>
        <w:pStyle w:val="TOC2"/>
        <w:tabs>
          <w:tab w:val="right" w:leader="dot" w:pos="8306"/>
        </w:tabs>
      </w:pPr>
      <w:hyperlink w:anchor="_Toc28482" w:history="1">
        <w:r>
          <w:rPr>
            <w:rFonts w:ascii="仿宋" w:eastAsia="仿宋" w:hAnsi="仿宋" w:cs="仿宋" w:hint="eastAsia"/>
            <w:lang w:eastAsia="zh-CN"/>
          </w:rPr>
          <w:t>(六)、跨国培训与知识转移</w:t>
        </w:r>
        <w:r>
          <w:tab/>
        </w:r>
        <w:r>
          <w:fldChar w:fldCharType="begin"/>
        </w:r>
        <w:r>
          <w:instrText xml:space="preserve"> PAGEREF _Toc28482 \h </w:instrText>
        </w:r>
        <w:r>
          <w:fldChar w:fldCharType="separate"/>
        </w:r>
        <w:r>
          <w:t>47</w:t>
        </w:r>
        <w:r>
          <w:fldChar w:fldCharType="end"/>
        </w:r>
      </w:hyperlink>
    </w:p>
    <w:p>
      <w:pPr>
        <w:pStyle w:val="TOC1"/>
        <w:tabs>
          <w:tab w:val="right" w:leader="dot" w:pos="8306"/>
        </w:tabs>
      </w:pPr>
      <w:hyperlink w:anchor="_Toc20257" w:history="1">
        <w:r>
          <w:rPr>
            <w:rFonts w:ascii="仿宋" w:eastAsia="仿宋" w:hAnsi="仿宋" w:cs="仿宋" w:hint="eastAsia"/>
            <w:lang w:eastAsia="zh-CN"/>
          </w:rPr>
          <w:t>十二、第四十八章员工环保与可持续发展</w:t>
        </w:r>
        <w:r>
          <w:tab/>
        </w:r>
        <w:r>
          <w:fldChar w:fldCharType="begin"/>
        </w:r>
        <w:r>
          <w:instrText xml:space="preserve"> PAGEREF _Toc20257 \h </w:instrText>
        </w:r>
        <w:r>
          <w:fldChar w:fldCharType="separate"/>
        </w:r>
        <w:r>
          <w:t>48</w:t>
        </w:r>
        <w:r>
          <w:fldChar w:fldCharType="end"/>
        </w:r>
      </w:hyperlink>
    </w:p>
    <w:p>
      <w:pPr>
        <w:pStyle w:val="TOC2"/>
        <w:tabs>
          <w:tab w:val="right" w:leader="dot" w:pos="8306"/>
        </w:tabs>
      </w:pPr>
      <w:hyperlink w:anchor="_Toc11938" w:history="1">
        <w:r>
          <w:rPr>
            <w:rFonts w:ascii="仿宋" w:eastAsia="仿宋" w:hAnsi="仿宋" w:cs="仿宋" w:hint="eastAsia"/>
            <w:lang w:eastAsia="zh-CN"/>
          </w:rPr>
          <w:t>(一)、环保意识与培训</w:t>
        </w:r>
        <w:r>
          <w:tab/>
        </w:r>
        <w:r>
          <w:fldChar w:fldCharType="begin"/>
        </w:r>
        <w:r>
          <w:instrText xml:space="preserve"> PAGEREF _Toc11938 \h </w:instrText>
        </w:r>
        <w:r>
          <w:fldChar w:fldCharType="separate"/>
        </w:r>
        <w:r>
          <w:t>48</w:t>
        </w:r>
        <w:r>
          <w:fldChar w:fldCharType="end"/>
        </w:r>
      </w:hyperlink>
    </w:p>
    <w:p>
      <w:pPr>
        <w:pStyle w:val="TOC2"/>
        <w:tabs>
          <w:tab w:val="right" w:leader="dot" w:pos="8306"/>
        </w:tabs>
      </w:pPr>
      <w:hyperlink w:anchor="_Toc28207" w:history="1">
        <w:r>
          <w:rPr>
            <w:rFonts w:ascii="仿宋" w:eastAsia="仿宋" w:hAnsi="仿宋" w:cs="仿宋" w:hint="eastAsia"/>
            <w:lang w:eastAsia="zh-CN"/>
          </w:rPr>
          <w:t>(二)、公司环保文化的传播</w:t>
        </w:r>
        <w:r>
          <w:tab/>
        </w:r>
        <w:r>
          <w:fldChar w:fldCharType="begin"/>
        </w:r>
        <w:r>
          <w:instrText xml:space="preserve"> PAGEREF _Toc28207 \h </w:instrText>
        </w:r>
        <w:r>
          <w:fldChar w:fldCharType="separate"/>
        </w:r>
        <w:r>
          <w:t>49</w:t>
        </w:r>
        <w:r>
          <w:fldChar w:fldCharType="end"/>
        </w:r>
      </w:hyperlink>
    </w:p>
    <w:p>
      <w:pPr>
        <w:pStyle w:val="TOC2"/>
        <w:tabs>
          <w:tab w:val="right" w:leader="dot" w:pos="8306"/>
        </w:tabs>
      </w:pPr>
      <w:hyperlink w:anchor="_Toc17162" w:history="1">
        <w:r>
          <w:rPr>
            <w:rFonts w:ascii="仿宋" w:eastAsia="仿宋" w:hAnsi="仿宋" w:cs="仿宋" w:hint="eastAsia"/>
            <w:lang w:eastAsia="zh-CN"/>
          </w:rPr>
          <w:t>(三)、员工参与的环保培训</w:t>
        </w:r>
        <w:r>
          <w:tab/>
        </w:r>
        <w:r>
          <w:fldChar w:fldCharType="begin"/>
        </w:r>
        <w:r>
          <w:instrText xml:space="preserve"> PAGEREF _Toc17162 \h </w:instrText>
        </w:r>
        <w:r>
          <w:fldChar w:fldCharType="separate"/>
        </w:r>
        <w:r>
          <w:t>50</w:t>
        </w:r>
        <w:r>
          <w:fldChar w:fldCharType="end"/>
        </w:r>
      </w:hyperlink>
    </w:p>
    <w:p>
      <w:pPr>
        <w:pStyle w:val="TOC2"/>
        <w:tabs>
          <w:tab w:val="right" w:leader="dot" w:pos="8306"/>
        </w:tabs>
      </w:pPr>
      <w:hyperlink w:anchor="_Toc16613" w:history="1">
        <w:r>
          <w:rPr>
            <w:rFonts w:ascii="仿宋" w:eastAsia="仿宋" w:hAnsi="仿宋" w:cs="仿宋" w:hint="eastAsia"/>
            <w:lang w:eastAsia="zh-CN"/>
          </w:rPr>
          <w:t>(四)、可持续发展目标与实践</w:t>
        </w:r>
        <w:r>
          <w:tab/>
        </w:r>
        <w:r>
          <w:fldChar w:fldCharType="begin"/>
        </w:r>
        <w:r>
          <w:instrText xml:space="preserve"> PAGEREF _Toc16613 \h </w:instrText>
        </w:r>
        <w:r>
          <w:fldChar w:fldCharType="separate"/>
        </w:r>
        <w:r>
          <w:t>51</w:t>
        </w:r>
        <w:r>
          <w:fldChar w:fldCharType="end"/>
        </w:r>
      </w:hyperlink>
    </w:p>
    <w:p>
      <w:pPr>
        <w:pStyle w:val="TOC2"/>
        <w:tabs>
          <w:tab w:val="right" w:leader="dot" w:pos="8306"/>
        </w:tabs>
      </w:pPr>
      <w:hyperlink w:anchor="_Toc27964" w:history="1">
        <w:r>
          <w:rPr>
            <w:rFonts w:ascii="仿宋" w:eastAsia="仿宋" w:hAnsi="仿宋" w:cs="仿宋" w:hint="eastAsia"/>
            <w:lang w:eastAsia="zh-CN"/>
          </w:rPr>
          <w:t>(五)、员工参与可持续项目</w:t>
        </w:r>
        <w:r>
          <w:tab/>
        </w:r>
        <w:r>
          <w:fldChar w:fldCharType="begin"/>
        </w:r>
        <w:r>
          <w:instrText xml:space="preserve"> PAGEREF _Toc27964 \h </w:instrText>
        </w:r>
        <w:r>
          <w:fldChar w:fldCharType="separate"/>
        </w:r>
        <w:r>
          <w:t>53</w:t>
        </w:r>
        <w:r>
          <w:fldChar w:fldCharType="end"/>
        </w:r>
      </w:hyperlink>
    </w:p>
    <w:p>
      <w:pPr>
        <w:pStyle w:val="TOC2"/>
        <w:tabs>
          <w:tab w:val="right" w:leader="dot" w:pos="8306"/>
        </w:tabs>
      </w:pPr>
      <w:hyperlink w:anchor="_Toc25837" w:history="1">
        <w:r>
          <w:rPr>
            <w:rFonts w:ascii="仿宋" w:eastAsia="仿宋" w:hAnsi="仿宋" w:cs="仿宋" w:hint="eastAsia"/>
            <w:lang w:eastAsia="zh-CN"/>
          </w:rPr>
          <w:t>(六)、公司可持续发展的战略规划</w:t>
        </w:r>
        <w:r>
          <w:tab/>
        </w:r>
        <w:r>
          <w:fldChar w:fldCharType="begin"/>
        </w:r>
        <w:r>
          <w:instrText xml:space="preserve"> PAGEREF _Toc25837 \h </w:instrText>
        </w:r>
        <w:r>
          <w:fldChar w:fldCharType="separate"/>
        </w:r>
        <w:r>
          <w:t>53</w:t>
        </w:r>
        <w:r>
          <w:fldChar w:fldCharType="end"/>
        </w:r>
      </w:hyperlink>
    </w:p>
    <w:p>
      <w:pPr>
        <w:pStyle w:val="TOC1"/>
        <w:tabs>
          <w:tab w:val="right" w:leader="dot" w:pos="8306"/>
        </w:tabs>
      </w:pPr>
      <w:hyperlink w:anchor="_Toc31851" w:history="1">
        <w:r>
          <w:rPr>
            <w:rFonts w:ascii="仿宋" w:eastAsia="仿宋" w:hAnsi="仿宋" w:cs="仿宋" w:hint="eastAsia"/>
            <w:lang w:eastAsia="zh-CN"/>
          </w:rPr>
          <w:t>十三、第四十五章员工品牌建设</w:t>
        </w:r>
        <w:r>
          <w:tab/>
        </w:r>
        <w:r>
          <w:fldChar w:fldCharType="begin"/>
        </w:r>
        <w:r>
          <w:instrText xml:space="preserve"> PAGEREF _Toc31851 \h </w:instrText>
        </w:r>
        <w:r>
          <w:fldChar w:fldCharType="separate"/>
        </w:r>
        <w:r>
          <w:t>54</w:t>
        </w:r>
        <w:r>
          <w:fldChar w:fldCharType="end"/>
        </w:r>
      </w:hyperlink>
    </w:p>
    <w:p>
      <w:pPr>
        <w:pStyle w:val="TOC2"/>
        <w:tabs>
          <w:tab w:val="right" w:leader="dot" w:pos="8306"/>
        </w:tabs>
      </w:pPr>
      <w:hyperlink w:anchor="_Toc7217" w:history="1">
        <w:r>
          <w:rPr>
            <w:rFonts w:ascii="仿宋" w:eastAsia="仿宋" w:hAnsi="仿宋" w:cs="仿宋" w:hint="eastAsia"/>
            <w:lang w:eastAsia="zh-CN"/>
          </w:rPr>
          <w:t>(一)、个人品牌管理</w:t>
        </w:r>
        <w:r>
          <w:tab/>
        </w:r>
        <w:r>
          <w:fldChar w:fldCharType="begin"/>
        </w:r>
        <w:r>
          <w:instrText xml:space="preserve"> PAGEREF _Toc7217 \h </w:instrText>
        </w:r>
        <w:r>
          <w:fldChar w:fldCharType="separate"/>
        </w:r>
        <w:r>
          <w:t>54</w:t>
        </w:r>
        <w:r>
          <w:fldChar w:fldCharType="end"/>
        </w:r>
      </w:hyperlink>
    </w:p>
    <w:p>
      <w:pPr>
        <w:pStyle w:val="TOC2"/>
        <w:tabs>
          <w:tab w:val="right" w:leader="dot" w:pos="8306"/>
        </w:tabs>
      </w:pPr>
      <w:hyperlink w:anchor="_Toc9292" w:history="1">
        <w:r>
          <w:rPr>
            <w:rFonts w:ascii="仿宋" w:eastAsia="仿宋" w:hAnsi="仿宋" w:cs="仿宋" w:hint="eastAsia"/>
            <w:lang w:eastAsia="zh-CN"/>
          </w:rPr>
          <w:t>(二)、在非调质钢行业内建立个人影响力</w:t>
        </w:r>
        <w:r>
          <w:tab/>
        </w:r>
        <w:r>
          <w:fldChar w:fldCharType="begin"/>
        </w:r>
        <w:r>
          <w:instrText xml:space="preserve"> PAGEREF _Toc9292 \h </w:instrText>
        </w:r>
        <w:r>
          <w:fldChar w:fldCharType="separate"/>
        </w:r>
        <w:r>
          <w:t>55</w:t>
        </w:r>
        <w:r>
          <w:fldChar w:fldCharType="end"/>
        </w:r>
      </w:hyperlink>
    </w:p>
    <w:p>
      <w:pPr>
        <w:pStyle w:val="TOC2"/>
        <w:tabs>
          <w:tab w:val="right" w:leader="dot" w:pos="8306"/>
        </w:tabs>
      </w:pPr>
      <w:hyperlink w:anchor="_Toc18212" w:history="1">
        <w:r>
          <w:rPr>
            <w:rFonts w:ascii="仿宋" w:eastAsia="仿宋" w:hAnsi="仿宋" w:cs="仿宋" w:hint="eastAsia"/>
            <w:lang w:eastAsia="zh-CN"/>
          </w:rPr>
          <w:t>(三)、个人品牌与公司品牌的关联</w:t>
        </w:r>
        <w:r>
          <w:tab/>
        </w:r>
        <w:r>
          <w:fldChar w:fldCharType="begin"/>
        </w:r>
        <w:r>
          <w:instrText xml:space="preserve"> PAGEREF _Toc18212 \h </w:instrText>
        </w:r>
        <w:r>
          <w:fldChar w:fldCharType="separate"/>
        </w:r>
        <w:r>
          <w:t>56</w:t>
        </w:r>
        <w:r>
          <w:fldChar w:fldCharType="end"/>
        </w:r>
      </w:hyperlink>
    </w:p>
    <w:p>
      <w:pPr>
        <w:pStyle w:val="TOC2"/>
        <w:tabs>
          <w:tab w:val="right" w:leader="dot" w:pos="8306"/>
        </w:tabs>
      </w:pPr>
      <w:hyperlink w:anchor="_Toc6358" w:history="1">
        <w:r>
          <w:rPr>
            <w:rFonts w:ascii="仿宋" w:eastAsia="仿宋" w:hAnsi="仿宋" w:cs="仿宋" w:hint="eastAsia"/>
            <w:lang w:eastAsia="zh-CN"/>
          </w:rPr>
          <w:t>(四)、社交媒体与个人品牌</w:t>
        </w:r>
        <w:r>
          <w:tab/>
        </w:r>
        <w:r>
          <w:fldChar w:fldCharType="begin"/>
        </w:r>
        <w:r>
          <w:instrText xml:space="preserve"> PAGEREF _Toc6358 \h </w:instrText>
        </w:r>
        <w:r>
          <w:fldChar w:fldCharType="separate"/>
        </w:r>
        <w:r>
          <w:t>57</w:t>
        </w:r>
        <w:r>
          <w:fldChar w:fldCharType="end"/>
        </w:r>
      </w:hyperlink>
    </w:p>
    <w:p>
      <w:pPr>
        <w:pStyle w:val="TOC2"/>
        <w:tabs>
          <w:tab w:val="right" w:leader="dot" w:pos="8306"/>
        </w:tabs>
      </w:pPr>
      <w:hyperlink w:anchor="_Toc29183" w:history="1">
        <w:r>
          <w:rPr>
            <w:rFonts w:ascii="仿宋" w:eastAsia="仿宋" w:hAnsi="仿宋" w:cs="仿宋" w:hint="eastAsia"/>
            <w:lang w:eastAsia="zh-CN"/>
          </w:rPr>
          <w:t>(五)、个人品牌的社交媒体传播</w:t>
        </w:r>
        <w:r>
          <w:tab/>
        </w:r>
        <w:r>
          <w:fldChar w:fldCharType="begin"/>
        </w:r>
        <w:r>
          <w:instrText xml:space="preserve"> PAGEREF _Toc29183 \h </w:instrText>
        </w:r>
        <w:r>
          <w:fldChar w:fldCharType="separate"/>
        </w:r>
        <w:r>
          <w:t>58</w:t>
        </w:r>
        <w:r>
          <w:fldChar w:fldCharType="end"/>
        </w:r>
      </w:hyperlink>
    </w:p>
    <w:p>
      <w:pPr>
        <w:pStyle w:val="TOC2"/>
        <w:tabs>
          <w:tab w:val="right" w:leader="dot" w:pos="8306"/>
        </w:tabs>
      </w:pPr>
      <w:hyperlink w:anchor="_Toc17651" w:history="1">
        <w:r>
          <w:rPr>
            <w:rFonts w:ascii="仿宋" w:eastAsia="仿宋" w:hAnsi="仿宋" w:cs="仿宋" w:hint="eastAsia"/>
            <w:lang w:eastAsia="zh-CN"/>
          </w:rPr>
          <w:t>(六)、员工品牌建设与公司形象一致性</w:t>
        </w:r>
        <w:r>
          <w:tab/>
        </w:r>
        <w:r>
          <w:fldChar w:fldCharType="begin"/>
        </w:r>
        <w:r>
          <w:instrText xml:space="preserve"> PAGEREF _Toc17651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非调质钢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7444"/>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2436"/>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非调质钢行业中具有重要意义。随着社会结构的变化，消费者对产品和服务的需求也发生了变化。当前，社会对可持续性和社会责任的关注不断增加，这对 非调质钢行业提出了更高的要求。企业需要适应社会价值观的演变，关注社会趋势，以更好地满足市场需求。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非调质钢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非调质钢行业的发展至关重要。政府政策的变化、国际关系的调整都可能对企业产生深刻的影响。特别是在 非调质钢行业可能涉及到的领域，如法规、知识产权保护等，企业需要密切关注政治动态，及时调整战略。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非调质钢行业的驱动力之一。新技术的引入可能改变非调质钢行业格局，提高生产效率，创造新的商业机会。企业需要保持对技术趋势的敏感性，不断更新技术和提升创新能力，以保持竞争力。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非调质钢行业的运营产生直接的约束和引导。合规性、知识产权的保护、劳动法规等都是企业必须遵循的法律框架。企业需要建立完善的法律团队，确保在法规范围内经营，降低法律风险。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非调质钢行业需要更加重视环境因素。降低碳足迹、可持续生产、环保政策的遵守等都成为企业经营的重要考量。企业需要通过绿色技术和环保举措，积极履行社会责任。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7136"/>
      <w:r>
        <w:rPr>
          <w:rFonts w:ascii="仿宋" w:eastAsia="仿宋" w:hAnsi="仿宋" w:cs="仿宋" w:hint="eastAsia"/>
          <w:sz w:val="28"/>
          <w:lang w:eastAsia="zh-CN"/>
        </w:rPr>
        <w:t>二、员工压力管理及应对措施</w:t>
      </w:r>
      <w:bookmarkEnd w:id="4"/>
    </w:p>
    <w:p>
      <w:pPr>
        <w:pStyle w:val="Heading2"/>
        <w:rPr>
          <w:rFonts w:ascii="仿宋" w:eastAsia="仿宋" w:hAnsi="仿宋" w:cs="仿宋" w:hint="eastAsia"/>
          <w:lang w:eastAsia="zh-CN"/>
        </w:rPr>
      </w:pPr>
      <w:bookmarkStart w:id="5" w:name="_Toc22906"/>
      <w:r>
        <w:rPr>
          <w:rFonts w:ascii="仿宋" w:eastAsia="仿宋" w:hAnsi="仿宋" w:cs="仿宋" w:hint="eastAsia"/>
          <w:lang w:eastAsia="zh-CN"/>
        </w:rPr>
        <w:t>(一)、压力对员工的影响及管理原则</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6" w:name="_Toc3983"/>
      <w:r>
        <w:rPr>
          <w:rFonts w:ascii="仿宋" w:eastAsia="仿宋" w:hAnsi="仿宋" w:cs="仿宋" w:hint="eastAsia"/>
          <w:sz w:val="28"/>
          <w:lang w:eastAsia="zh-CN"/>
        </w:rPr>
        <w:t>(二)、压力应对策略及其实施方案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7" w:name="_Toc31186"/>
      <w:r>
        <w:rPr>
          <w:rFonts w:ascii="仿宋" w:eastAsia="仿宋" w:hAnsi="仿宋" w:cs="仿宋" w:hint="eastAsia"/>
          <w:sz w:val="28"/>
          <w:lang w:eastAsia="zh-CN"/>
        </w:rPr>
        <w:t>(三)、压力管理效果的评估及持续改进</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930"/>
      <w:r>
        <w:rPr>
          <w:rFonts w:ascii="仿宋" w:eastAsia="仿宋" w:hAnsi="仿宋" w:cs="仿宋" w:hint="eastAsia"/>
          <w:sz w:val="28"/>
          <w:lang w:eastAsia="zh-CN"/>
        </w:rPr>
        <w:t>三、员工沟通技巧培训与人际关系管理</w:t>
      </w:r>
      <w:bookmarkEnd w:id="8"/>
    </w:p>
    <w:p>
      <w:pPr>
        <w:pStyle w:val="Heading2"/>
        <w:rPr>
          <w:rFonts w:ascii="仿宋" w:eastAsia="仿宋" w:hAnsi="仿宋" w:cs="仿宋" w:hint="eastAsia"/>
          <w:lang w:eastAsia="zh-CN"/>
        </w:rPr>
      </w:pPr>
      <w:bookmarkStart w:id="9" w:name="_Toc20359"/>
      <w:r>
        <w:rPr>
          <w:rFonts w:ascii="仿宋" w:eastAsia="仿宋" w:hAnsi="仿宋" w:cs="仿宋" w:hint="eastAsia"/>
          <w:lang w:eastAsia="zh-CN"/>
        </w:rPr>
        <w:t>(一)、沟通技巧的重要性及培训计划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0" w:name="_Toc13529"/>
      <w:r>
        <w:rPr>
          <w:rFonts w:ascii="仿宋" w:eastAsia="仿宋" w:hAnsi="仿宋" w:cs="仿宋" w:hint="eastAsia"/>
          <w:sz w:val="28"/>
          <w:lang w:eastAsia="zh-CN"/>
        </w:rPr>
        <w:t>(二)、人际关系管理的原则与方法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1" w:name="_Toc23266"/>
      <w:r>
        <w:rPr>
          <w:rFonts w:ascii="仿宋" w:eastAsia="仿宋" w:hAnsi="仿宋" w:cs="仿宋" w:hint="eastAsia"/>
          <w:sz w:val="28"/>
          <w:lang w:eastAsia="zh-CN"/>
        </w:rPr>
        <w:t>(三)、良好人际关系的建立与维护</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2" w:name="_Toc32313"/>
      <w:r>
        <w:rPr>
          <w:rFonts w:ascii="仿宋" w:eastAsia="仿宋" w:hAnsi="仿宋" w:cs="仿宋" w:hint="eastAsia"/>
          <w:sz w:val="28"/>
          <w:lang w:eastAsia="zh-CN"/>
        </w:rPr>
        <w:t>四、公司简介</w:t>
      </w:r>
      <w:bookmarkEnd w:id="12"/>
    </w:p>
    <w:p>
      <w:pPr>
        <w:pStyle w:val="Heading2"/>
        <w:rPr>
          <w:rFonts w:ascii="仿宋" w:eastAsia="仿宋" w:hAnsi="仿宋" w:cs="仿宋" w:hint="eastAsia"/>
          <w:lang w:eastAsia="zh-CN"/>
        </w:rPr>
      </w:pPr>
      <w:bookmarkStart w:id="13" w:name="_Toc19854"/>
      <w:r>
        <w:rPr>
          <w:rFonts w:ascii="仿宋" w:eastAsia="仿宋" w:hAnsi="仿宋" w:cs="仿宋" w:hint="eastAsia"/>
          <w:lang w:eastAsia="zh-CN"/>
        </w:rPr>
        <w:t>(一)、公司基本信息</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4" w:name="_Toc1653"/>
      <w:r>
        <w:rPr>
          <w:rFonts w:ascii="仿宋" w:eastAsia="仿宋" w:hAnsi="仿宋" w:cs="仿宋" w:hint="eastAsia"/>
          <w:sz w:val="28"/>
          <w:lang w:eastAsia="zh-CN"/>
        </w:rPr>
        <w:t>(二)、公司简介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 项目公司是一家致力于 非调质钢非调质钢行业的公司，成立于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 项目公司的使命是 [公司使命]，旨在通过 [关键业务活动] 提升非调质钢非调质钢行业的整体水平。公司的愿景是 [公司愿景]，立志成为 非调质钢 中的领军企业，引领非调质钢行业未来的发展方向。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项目公司拥有一支充满活力、高度专业化的团队。团队成员具备丰富的非调质钢行业经验和专业知识，致力于通过协同合作实现公司设定的战略目标。公司注重员工培训和发展，提供广阔的职业发展空间。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5" w:name="_Toc11832"/>
      <w:r>
        <w:rPr>
          <w:rFonts w:ascii="仿宋" w:eastAsia="仿宋" w:hAnsi="仿宋" w:cs="仿宋" w:hint="eastAsia"/>
          <w:sz w:val="28"/>
          <w:lang w:eastAsia="zh-CN"/>
        </w:rPr>
        <w:t>(三)、核心人员介绍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在市场拓展和品牌建设方面具有丰富经验，致力于提升公司在非调质钢行业中的市场份额。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XXXX年XX月至今，加入公司担任技术总监，负责产品研发和创新项目管理。具备深厚的技术功底和团队领导能力，对非调质钢行业技术发展有深刻见解。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6" w:name="_Toc10745"/>
      <w:r>
        <w:rPr>
          <w:rFonts w:ascii="仿宋" w:eastAsia="仿宋" w:hAnsi="仿宋" w:cs="仿宋" w:hint="eastAsia"/>
          <w:sz w:val="28"/>
          <w:lang w:eastAsia="zh-CN"/>
        </w:rPr>
        <w:t>五、项目基本情况</w:t>
      </w:r>
      <w:bookmarkEnd w:id="16"/>
    </w:p>
    <w:p>
      <w:pPr>
        <w:pStyle w:val="Heading2"/>
        <w:rPr>
          <w:rFonts w:ascii="仿宋" w:eastAsia="仿宋" w:hAnsi="仿宋" w:cs="仿宋" w:hint="eastAsia"/>
          <w:lang w:eastAsia="zh-CN"/>
        </w:rPr>
      </w:pPr>
      <w:bookmarkStart w:id="17" w:name="_Toc24140"/>
      <w:r>
        <w:rPr>
          <w:rFonts w:ascii="仿宋" w:eastAsia="仿宋" w:hAnsi="仿宋" w:cs="仿宋" w:hint="eastAsia"/>
          <w:lang w:eastAsia="zh-CN"/>
        </w:rPr>
        <w:t>(一)、项目名称及建设性质</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8" w:name="_Toc2174"/>
      <w:r>
        <w:rPr>
          <w:rFonts w:ascii="仿宋" w:eastAsia="仿宋" w:hAnsi="仿宋" w:cs="仿宋" w:hint="eastAsia"/>
          <w:sz w:val="28"/>
          <w:lang w:eastAsia="zh-CN"/>
        </w:rPr>
        <w:t>(二)、项目承办单位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9" w:name="_Toc14998"/>
      <w:r>
        <w:rPr>
          <w:rFonts w:ascii="仿宋" w:eastAsia="仿宋" w:hAnsi="仿宋" w:cs="仿宋" w:hint="eastAsia"/>
          <w:sz w:val="28"/>
          <w:lang w:eastAsia="zh-CN"/>
        </w:rPr>
        <w:t>(三)、项目实施的可行性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非调质钢行业进行新材料、新工艺、新产品的研发，以促进整个非调质钢行业的结构调整和转型升级。这一系列政策的实施为非调质钢行业提供了有力的支持，有助于非调质钢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非调质钢行业提供了增长的空间，同时，逐步升级的消费需求也促使非调质钢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非调质钢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0" w:name="_Toc16313"/>
      <w:r>
        <w:rPr>
          <w:rFonts w:ascii="仿宋" w:eastAsia="仿宋" w:hAnsi="仿宋" w:cs="仿宋" w:hint="eastAsia"/>
          <w:sz w:val="28"/>
          <w:lang w:eastAsia="zh-CN"/>
        </w:rPr>
        <w:t>(四)、项目建设选址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1" w:name="_Toc5568"/>
      <w:r>
        <w:rPr>
          <w:rFonts w:ascii="仿宋" w:eastAsia="仿宋" w:hAnsi="仿宋" w:cs="仿宋" w:hint="eastAsia"/>
          <w:sz w:val="28"/>
          <w:lang w:eastAsia="zh-CN"/>
        </w:rPr>
        <w:t>(五)、建筑物建设规模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31813"/>
      <w:r>
        <w:rPr>
          <w:rFonts w:ascii="仿宋" w:eastAsia="仿宋" w:hAnsi="仿宋" w:cs="仿宋" w:hint="eastAsia"/>
          <w:sz w:val="28"/>
          <w:lang w:eastAsia="zh-CN"/>
        </w:rPr>
        <w:t>(六)、项目总投资及资金构成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3" w:name="_Toc1043"/>
      <w:r>
        <w:rPr>
          <w:rFonts w:ascii="仿宋" w:eastAsia="仿宋" w:hAnsi="仿宋" w:cs="仿宋" w:hint="eastAsia"/>
          <w:sz w:val="28"/>
          <w:lang w:eastAsia="zh-CN"/>
        </w:rPr>
        <w:t>(七)、资金筹措方案</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公司计划邀请合作伙伴参与项目投资，共同分享项目的发展成果。通过与非调质钢行业内有实力、资源丰富的合作伙伴达成合作协议，实现资源共享、风险分担，提高项目的整体实力。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4" w:name="_Toc6913"/>
      <w:r>
        <w:rPr>
          <w:rFonts w:ascii="仿宋" w:eastAsia="仿宋" w:hAnsi="仿宋" w:cs="仿宋" w:hint="eastAsia"/>
          <w:sz w:val="28"/>
          <w:lang w:eastAsia="zh-CN"/>
        </w:rPr>
        <w:t>(八)、项目预期经济效益规划目标</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5" w:name="_Toc27104"/>
      <w:r>
        <w:rPr>
          <w:rFonts w:ascii="仿宋" w:eastAsia="仿宋" w:hAnsi="仿宋" w:cs="仿宋" w:hint="eastAsia"/>
          <w:sz w:val="28"/>
          <w:lang w:eastAsia="zh-CN"/>
        </w:rPr>
        <w:t>(九)、项目建设进度规划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结算支付：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6" w:name="_Toc9788"/>
      <w:r>
        <w:rPr>
          <w:rFonts w:ascii="仿宋" w:eastAsia="仿宋" w:hAnsi="仿宋" w:cs="仿宋" w:hint="eastAsia"/>
          <w:sz w:val="28"/>
          <w:lang w:eastAsia="zh-CN"/>
        </w:rPr>
        <w:t>六、员工家庭与工作平衡支持计划</w:t>
      </w:r>
      <w:bookmarkEnd w:id="26"/>
    </w:p>
    <w:p>
      <w:pPr>
        <w:pStyle w:val="Heading2"/>
        <w:rPr>
          <w:rFonts w:ascii="仿宋" w:eastAsia="仿宋" w:hAnsi="仿宋" w:cs="仿宋" w:hint="eastAsia"/>
          <w:lang w:eastAsia="zh-CN"/>
        </w:rPr>
      </w:pPr>
      <w:bookmarkStart w:id="27" w:name="_Toc2673"/>
      <w:r>
        <w:rPr>
          <w:rFonts w:ascii="仿宋" w:eastAsia="仿宋" w:hAnsi="仿宋" w:cs="仿宋" w:hint="eastAsia"/>
          <w:lang w:eastAsia="zh-CN"/>
        </w:rPr>
        <w:t>(一)、家庭与工作平衡的重要性分析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28" w:name="_Toc5475"/>
      <w:r>
        <w:rPr>
          <w:rFonts w:ascii="仿宋" w:eastAsia="仿宋" w:hAnsi="仿宋" w:cs="仿宋" w:hint="eastAsia"/>
          <w:sz w:val="28"/>
          <w:lang w:eastAsia="zh-CN"/>
        </w:rPr>
        <w:t>(二)、支持计划的制定与实施步骤</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https://d.book118.com/458062006026006025</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5B7A35"/>
    <w:rsid w:val="175B7A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458062006026006025"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2023-12-10T15:45:00Z</dcterms:created>
  <dcterms:modified xsi:type="dcterms:W3CDTF">2023-12-10T15:45:14Z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AC299EBCAA9D49C69536BEC96E7A7BA8_11</vt:lpwstr>
  </property>
  <property fmtid="{D5CDD505-2E9C-101B-9397-08002B2CF9AE}" pid="3" name="KSOProductBuildVer">
    <vt:lpwstr>2052-12.1.0.15712</vt:lpwstr>
  </property>
</Properties>
</file>