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特种金属靶材项目计划设计方案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05" w:history="1">
        <w:r>
          <w:rPr>
            <w:rFonts w:ascii="仿宋" w:eastAsia="仿宋" w:hAnsi="仿宋" w:cs="仿宋" w:hint="eastAsia"/>
            <w:lang w:eastAsia="zh-CN"/>
          </w:rPr>
          <w:t>序言</w:t>
        </w:r>
        <w:r>
          <w:tab/>
        </w:r>
        <w:r>
          <w:fldChar w:fldCharType="begin"/>
        </w:r>
        <w:r>
          <w:instrText xml:space="preserve"> PAGEREF _Toc22805 \h </w:instrText>
        </w:r>
        <w:r>
          <w:fldChar w:fldCharType="separate"/>
        </w:r>
        <w:r>
          <w:t>3</w:t>
        </w:r>
        <w:r>
          <w:fldChar w:fldCharType="end"/>
        </w:r>
      </w:hyperlink>
    </w:p>
    <w:p>
      <w:pPr>
        <w:pStyle w:val="TOC1"/>
        <w:tabs>
          <w:tab w:val="right" w:leader="dot" w:pos="8306"/>
        </w:tabs>
      </w:pPr>
      <w:hyperlink w:anchor="_Toc25644" w:history="1">
        <w:r>
          <w:rPr>
            <w:rFonts w:ascii="仿宋" w:eastAsia="仿宋" w:hAnsi="仿宋" w:cs="仿宋" w:hint="eastAsia"/>
            <w:lang w:eastAsia="zh-CN"/>
          </w:rPr>
          <w:t>一、特种金属靶材项目绩效评估</w:t>
        </w:r>
        <w:r>
          <w:tab/>
        </w:r>
        <w:r>
          <w:fldChar w:fldCharType="begin"/>
        </w:r>
        <w:r>
          <w:instrText xml:space="preserve"> PAGEREF _Toc25644 \h </w:instrText>
        </w:r>
        <w:r>
          <w:fldChar w:fldCharType="separate"/>
        </w:r>
        <w:r>
          <w:t>3</w:t>
        </w:r>
        <w:r>
          <w:fldChar w:fldCharType="end"/>
        </w:r>
      </w:hyperlink>
    </w:p>
    <w:p>
      <w:pPr>
        <w:pStyle w:val="TOC2"/>
        <w:tabs>
          <w:tab w:val="right" w:leader="dot" w:pos="8306"/>
        </w:tabs>
      </w:pPr>
      <w:hyperlink w:anchor="_Toc16756" w:history="1">
        <w:r>
          <w:rPr>
            <w:rFonts w:ascii="仿宋" w:eastAsia="仿宋" w:hAnsi="仿宋" w:cs="仿宋" w:hint="eastAsia"/>
            <w:lang w:eastAsia="zh-CN"/>
          </w:rPr>
          <w:t>(一)、绩效评估指标</w:t>
        </w:r>
        <w:r>
          <w:tab/>
        </w:r>
        <w:r>
          <w:fldChar w:fldCharType="begin"/>
        </w:r>
        <w:r>
          <w:instrText xml:space="preserve"> PAGEREF _Toc16756 \h </w:instrText>
        </w:r>
        <w:r>
          <w:fldChar w:fldCharType="separate"/>
        </w:r>
        <w:r>
          <w:t>3</w:t>
        </w:r>
        <w:r>
          <w:fldChar w:fldCharType="end"/>
        </w:r>
      </w:hyperlink>
    </w:p>
    <w:p>
      <w:pPr>
        <w:pStyle w:val="TOC2"/>
        <w:tabs>
          <w:tab w:val="right" w:leader="dot" w:pos="8306"/>
        </w:tabs>
      </w:pPr>
      <w:hyperlink w:anchor="_Toc25442" w:history="1">
        <w:r>
          <w:rPr>
            <w:rFonts w:ascii="仿宋" w:eastAsia="仿宋" w:hAnsi="仿宋" w:cs="仿宋" w:hint="eastAsia"/>
            <w:lang w:eastAsia="zh-CN"/>
          </w:rPr>
          <w:t>(二)、绩效评估方法</w:t>
        </w:r>
        <w:r>
          <w:tab/>
        </w:r>
        <w:r>
          <w:fldChar w:fldCharType="begin"/>
        </w:r>
        <w:r>
          <w:instrText xml:space="preserve"> PAGEREF _Toc25442 \h </w:instrText>
        </w:r>
        <w:r>
          <w:fldChar w:fldCharType="separate"/>
        </w:r>
        <w:r>
          <w:t>4</w:t>
        </w:r>
        <w:r>
          <w:fldChar w:fldCharType="end"/>
        </w:r>
      </w:hyperlink>
    </w:p>
    <w:p>
      <w:pPr>
        <w:pStyle w:val="TOC2"/>
        <w:tabs>
          <w:tab w:val="right" w:leader="dot" w:pos="8306"/>
        </w:tabs>
      </w:pPr>
      <w:hyperlink w:anchor="_Toc28667" w:history="1">
        <w:r>
          <w:rPr>
            <w:rFonts w:ascii="仿宋" w:eastAsia="仿宋" w:hAnsi="仿宋" w:cs="仿宋" w:hint="eastAsia"/>
            <w:lang w:eastAsia="zh-CN"/>
          </w:rPr>
          <w:t>(三)、绩效评估周期</w:t>
        </w:r>
        <w:r>
          <w:tab/>
        </w:r>
        <w:r>
          <w:fldChar w:fldCharType="begin"/>
        </w:r>
        <w:r>
          <w:instrText xml:space="preserve"> PAGEREF _Toc28667 \h </w:instrText>
        </w:r>
        <w:r>
          <w:fldChar w:fldCharType="separate"/>
        </w:r>
        <w:r>
          <w:t>5</w:t>
        </w:r>
        <w:r>
          <w:fldChar w:fldCharType="end"/>
        </w:r>
      </w:hyperlink>
    </w:p>
    <w:p>
      <w:pPr>
        <w:pStyle w:val="TOC1"/>
        <w:tabs>
          <w:tab w:val="right" w:leader="dot" w:pos="8306"/>
        </w:tabs>
      </w:pPr>
      <w:hyperlink w:anchor="_Toc21492" w:history="1">
        <w:r>
          <w:rPr>
            <w:rFonts w:ascii="仿宋" w:eastAsia="仿宋" w:hAnsi="仿宋" w:cs="仿宋" w:hint="eastAsia"/>
            <w:lang w:eastAsia="zh-CN"/>
          </w:rPr>
          <w:t>二、工艺说明</w:t>
        </w:r>
        <w:r>
          <w:tab/>
        </w:r>
        <w:r>
          <w:fldChar w:fldCharType="begin"/>
        </w:r>
        <w:r>
          <w:instrText xml:space="preserve"> PAGEREF _Toc21492 \h </w:instrText>
        </w:r>
        <w:r>
          <w:fldChar w:fldCharType="separate"/>
        </w:r>
        <w:r>
          <w:t>6</w:t>
        </w:r>
        <w:r>
          <w:fldChar w:fldCharType="end"/>
        </w:r>
      </w:hyperlink>
    </w:p>
    <w:p>
      <w:pPr>
        <w:pStyle w:val="TOC2"/>
        <w:tabs>
          <w:tab w:val="right" w:leader="dot" w:pos="8306"/>
        </w:tabs>
      </w:pPr>
      <w:hyperlink w:anchor="_Toc10218" w:history="1">
        <w:r>
          <w:rPr>
            <w:rFonts w:ascii="仿宋" w:eastAsia="仿宋" w:hAnsi="仿宋" w:cs="仿宋" w:hint="eastAsia"/>
            <w:lang w:eastAsia="zh-CN"/>
          </w:rPr>
          <w:t>(一)、技术管理特点</w:t>
        </w:r>
        <w:r>
          <w:tab/>
        </w:r>
        <w:r>
          <w:fldChar w:fldCharType="begin"/>
        </w:r>
        <w:r>
          <w:instrText xml:space="preserve"> PAGEREF _Toc10218 \h </w:instrText>
        </w:r>
        <w:r>
          <w:fldChar w:fldCharType="separate"/>
        </w:r>
        <w:r>
          <w:t>6</w:t>
        </w:r>
        <w:r>
          <w:fldChar w:fldCharType="end"/>
        </w:r>
      </w:hyperlink>
    </w:p>
    <w:p>
      <w:pPr>
        <w:pStyle w:val="TOC2"/>
        <w:tabs>
          <w:tab w:val="right" w:leader="dot" w:pos="8306"/>
        </w:tabs>
      </w:pPr>
      <w:hyperlink w:anchor="_Toc5337" w:history="1">
        <w:r>
          <w:rPr>
            <w:rFonts w:ascii="仿宋" w:eastAsia="仿宋" w:hAnsi="仿宋" w:cs="仿宋" w:hint="eastAsia"/>
            <w:lang w:eastAsia="zh-CN"/>
          </w:rPr>
          <w:t>(二)、特种金属靶材项目工艺技术设计方案</w:t>
        </w:r>
        <w:r>
          <w:tab/>
        </w:r>
        <w:r>
          <w:fldChar w:fldCharType="begin"/>
        </w:r>
        <w:r>
          <w:instrText xml:space="preserve"> PAGEREF _Toc5337 \h </w:instrText>
        </w:r>
        <w:r>
          <w:fldChar w:fldCharType="separate"/>
        </w:r>
        <w:r>
          <w:t>7</w:t>
        </w:r>
        <w:r>
          <w:fldChar w:fldCharType="end"/>
        </w:r>
      </w:hyperlink>
    </w:p>
    <w:p>
      <w:pPr>
        <w:pStyle w:val="TOC2"/>
        <w:tabs>
          <w:tab w:val="right" w:leader="dot" w:pos="8306"/>
        </w:tabs>
      </w:pPr>
      <w:hyperlink w:anchor="_Toc6726" w:history="1">
        <w:r>
          <w:rPr>
            <w:rFonts w:ascii="仿宋" w:eastAsia="仿宋" w:hAnsi="仿宋" w:cs="仿宋" w:hint="eastAsia"/>
            <w:lang w:eastAsia="zh-CN"/>
          </w:rPr>
          <w:t>(三)、设备选型方案</w:t>
        </w:r>
        <w:r>
          <w:tab/>
        </w:r>
        <w:r>
          <w:fldChar w:fldCharType="begin"/>
        </w:r>
        <w:r>
          <w:instrText xml:space="preserve"> PAGEREF _Toc6726 \h </w:instrText>
        </w:r>
        <w:r>
          <w:fldChar w:fldCharType="separate"/>
        </w:r>
        <w:r>
          <w:t>9</w:t>
        </w:r>
        <w:r>
          <w:fldChar w:fldCharType="end"/>
        </w:r>
      </w:hyperlink>
    </w:p>
    <w:p>
      <w:pPr>
        <w:pStyle w:val="TOC1"/>
        <w:tabs>
          <w:tab w:val="right" w:leader="dot" w:pos="8306"/>
        </w:tabs>
      </w:pPr>
      <w:hyperlink w:anchor="_Toc20800" w:history="1">
        <w:r>
          <w:rPr>
            <w:rFonts w:ascii="仿宋" w:eastAsia="仿宋" w:hAnsi="仿宋" w:cs="仿宋" w:hint="eastAsia"/>
            <w:lang w:eastAsia="zh-CN"/>
          </w:rPr>
          <w:t>三、特种金属靶材项目建设背景及必要性分析</w:t>
        </w:r>
        <w:r>
          <w:tab/>
        </w:r>
        <w:r>
          <w:fldChar w:fldCharType="begin"/>
        </w:r>
        <w:r>
          <w:instrText xml:space="preserve"> PAGEREF _Toc20800 \h </w:instrText>
        </w:r>
        <w:r>
          <w:fldChar w:fldCharType="separate"/>
        </w:r>
        <w:r>
          <w:t>10</w:t>
        </w:r>
        <w:r>
          <w:fldChar w:fldCharType="end"/>
        </w:r>
      </w:hyperlink>
    </w:p>
    <w:p>
      <w:pPr>
        <w:pStyle w:val="TOC2"/>
        <w:tabs>
          <w:tab w:val="right" w:leader="dot" w:pos="8306"/>
        </w:tabs>
      </w:pPr>
      <w:hyperlink w:anchor="_Toc4800" w:history="1">
        <w:r>
          <w:rPr>
            <w:rFonts w:ascii="仿宋" w:eastAsia="仿宋" w:hAnsi="仿宋" w:cs="仿宋" w:hint="eastAsia"/>
            <w:lang w:eastAsia="zh-CN"/>
          </w:rPr>
          <w:t>(一)、特种金属靶材项目背景分析</w:t>
        </w:r>
        <w:r>
          <w:tab/>
        </w:r>
        <w:r>
          <w:fldChar w:fldCharType="begin"/>
        </w:r>
        <w:r>
          <w:instrText xml:space="preserve"> PAGEREF _Toc4800 \h </w:instrText>
        </w:r>
        <w:r>
          <w:fldChar w:fldCharType="separate"/>
        </w:r>
        <w:r>
          <w:t>10</w:t>
        </w:r>
        <w:r>
          <w:fldChar w:fldCharType="end"/>
        </w:r>
      </w:hyperlink>
    </w:p>
    <w:p>
      <w:pPr>
        <w:pStyle w:val="TOC2"/>
        <w:tabs>
          <w:tab w:val="right" w:leader="dot" w:pos="8306"/>
        </w:tabs>
      </w:pPr>
      <w:hyperlink w:anchor="_Toc9833" w:history="1">
        <w:r>
          <w:rPr>
            <w:rFonts w:ascii="仿宋" w:eastAsia="仿宋" w:hAnsi="仿宋" w:cs="仿宋" w:hint="eastAsia"/>
            <w:lang w:eastAsia="zh-CN"/>
          </w:rPr>
          <w:t>(二)、特种金属靶材项目建设必要性分析</w:t>
        </w:r>
        <w:r>
          <w:tab/>
        </w:r>
        <w:r>
          <w:fldChar w:fldCharType="begin"/>
        </w:r>
        <w:r>
          <w:instrText xml:space="preserve"> PAGEREF _Toc9833 \h </w:instrText>
        </w:r>
        <w:r>
          <w:fldChar w:fldCharType="separate"/>
        </w:r>
        <w:r>
          <w:t>12</w:t>
        </w:r>
        <w:r>
          <w:fldChar w:fldCharType="end"/>
        </w:r>
      </w:hyperlink>
    </w:p>
    <w:p>
      <w:pPr>
        <w:pStyle w:val="TOC1"/>
        <w:tabs>
          <w:tab w:val="right" w:leader="dot" w:pos="8306"/>
        </w:tabs>
      </w:pPr>
      <w:hyperlink w:anchor="_Toc155" w:history="1">
        <w:r>
          <w:rPr>
            <w:rFonts w:ascii="仿宋" w:eastAsia="仿宋" w:hAnsi="仿宋" w:cs="仿宋" w:hint="eastAsia"/>
            <w:lang w:eastAsia="zh-CN"/>
          </w:rPr>
          <w:t>四、特种金属靶材项目可持续发展</w:t>
        </w:r>
        <w:r>
          <w:tab/>
        </w:r>
        <w:r>
          <w:fldChar w:fldCharType="begin"/>
        </w:r>
        <w:r>
          <w:instrText xml:space="preserve"> PAGEREF _Toc155 \h </w:instrText>
        </w:r>
        <w:r>
          <w:fldChar w:fldCharType="separate"/>
        </w:r>
        <w:r>
          <w:t>13</w:t>
        </w:r>
        <w:r>
          <w:fldChar w:fldCharType="end"/>
        </w:r>
      </w:hyperlink>
    </w:p>
    <w:p>
      <w:pPr>
        <w:pStyle w:val="TOC2"/>
        <w:tabs>
          <w:tab w:val="right" w:leader="dot" w:pos="8306"/>
        </w:tabs>
      </w:pPr>
      <w:hyperlink w:anchor="_Toc6511" w:history="1">
        <w:r>
          <w:rPr>
            <w:rFonts w:ascii="仿宋" w:eastAsia="仿宋" w:hAnsi="仿宋" w:cs="仿宋" w:hint="eastAsia"/>
            <w:lang w:eastAsia="zh-CN"/>
          </w:rPr>
          <w:t>(一)、可持续战略与实践</w:t>
        </w:r>
        <w:r>
          <w:tab/>
        </w:r>
        <w:r>
          <w:fldChar w:fldCharType="begin"/>
        </w:r>
        <w:r>
          <w:instrText xml:space="preserve"> PAGEREF _Toc6511 \h </w:instrText>
        </w:r>
        <w:r>
          <w:fldChar w:fldCharType="separate"/>
        </w:r>
        <w:r>
          <w:t>13</w:t>
        </w:r>
        <w:r>
          <w:fldChar w:fldCharType="end"/>
        </w:r>
      </w:hyperlink>
    </w:p>
    <w:p>
      <w:pPr>
        <w:pStyle w:val="TOC2"/>
        <w:tabs>
          <w:tab w:val="right" w:leader="dot" w:pos="8306"/>
        </w:tabs>
      </w:pPr>
      <w:hyperlink w:anchor="_Toc25577" w:history="1">
        <w:r>
          <w:rPr>
            <w:rFonts w:ascii="仿宋" w:eastAsia="仿宋" w:hAnsi="仿宋" w:cs="仿宋" w:hint="eastAsia"/>
            <w:lang w:eastAsia="zh-CN"/>
          </w:rPr>
          <w:t>(二)、环保与社会责任</w:t>
        </w:r>
        <w:r>
          <w:tab/>
        </w:r>
        <w:r>
          <w:fldChar w:fldCharType="begin"/>
        </w:r>
        <w:r>
          <w:instrText xml:space="preserve"> PAGEREF _Toc25577 \h </w:instrText>
        </w:r>
        <w:r>
          <w:fldChar w:fldCharType="separate"/>
        </w:r>
        <w:r>
          <w:t>14</w:t>
        </w:r>
        <w:r>
          <w:fldChar w:fldCharType="end"/>
        </w:r>
      </w:hyperlink>
    </w:p>
    <w:p>
      <w:pPr>
        <w:pStyle w:val="TOC1"/>
        <w:tabs>
          <w:tab w:val="right" w:leader="dot" w:pos="8306"/>
        </w:tabs>
      </w:pPr>
      <w:hyperlink w:anchor="_Toc25612" w:history="1">
        <w:r>
          <w:rPr>
            <w:rFonts w:ascii="仿宋" w:eastAsia="仿宋" w:hAnsi="仿宋" w:cs="仿宋" w:hint="eastAsia"/>
            <w:lang w:eastAsia="zh-CN"/>
          </w:rPr>
          <w:t>五、特种金属靶材项目文档管理</w:t>
        </w:r>
        <w:r>
          <w:tab/>
        </w:r>
        <w:r>
          <w:fldChar w:fldCharType="begin"/>
        </w:r>
        <w:r>
          <w:instrText xml:space="preserve"> PAGEREF _Toc25612 \h </w:instrText>
        </w:r>
        <w:r>
          <w:fldChar w:fldCharType="separate"/>
        </w:r>
        <w:r>
          <w:t>15</w:t>
        </w:r>
        <w:r>
          <w:fldChar w:fldCharType="end"/>
        </w:r>
      </w:hyperlink>
    </w:p>
    <w:p>
      <w:pPr>
        <w:pStyle w:val="TOC2"/>
        <w:tabs>
          <w:tab w:val="right" w:leader="dot" w:pos="8306"/>
        </w:tabs>
      </w:pPr>
      <w:hyperlink w:anchor="_Toc10654" w:history="1">
        <w:r>
          <w:rPr>
            <w:rFonts w:ascii="仿宋" w:eastAsia="仿宋" w:hAnsi="仿宋" w:cs="仿宋" w:hint="eastAsia"/>
            <w:lang w:eastAsia="zh-CN"/>
          </w:rPr>
          <w:t>(一)、文档编制与审查</w:t>
        </w:r>
        <w:r>
          <w:tab/>
        </w:r>
        <w:r>
          <w:fldChar w:fldCharType="begin"/>
        </w:r>
        <w:r>
          <w:instrText xml:space="preserve"> PAGEREF _Toc10654 \h </w:instrText>
        </w:r>
        <w:r>
          <w:fldChar w:fldCharType="separate"/>
        </w:r>
        <w:r>
          <w:t>15</w:t>
        </w:r>
        <w:r>
          <w:fldChar w:fldCharType="end"/>
        </w:r>
      </w:hyperlink>
    </w:p>
    <w:p>
      <w:pPr>
        <w:pStyle w:val="TOC2"/>
        <w:tabs>
          <w:tab w:val="right" w:leader="dot" w:pos="8306"/>
        </w:tabs>
      </w:pPr>
      <w:hyperlink w:anchor="_Toc6374" w:history="1">
        <w:r>
          <w:rPr>
            <w:rFonts w:ascii="仿宋" w:eastAsia="仿宋" w:hAnsi="仿宋" w:cs="仿宋" w:hint="eastAsia"/>
            <w:lang w:eastAsia="zh-CN"/>
          </w:rPr>
          <w:t>(二)、文档发布与分发</w:t>
        </w:r>
        <w:r>
          <w:tab/>
        </w:r>
        <w:r>
          <w:fldChar w:fldCharType="begin"/>
        </w:r>
        <w:r>
          <w:instrText xml:space="preserve"> PAGEREF _Toc6374 \h </w:instrText>
        </w:r>
        <w:r>
          <w:fldChar w:fldCharType="separate"/>
        </w:r>
        <w:r>
          <w:t>16</w:t>
        </w:r>
        <w:r>
          <w:fldChar w:fldCharType="end"/>
        </w:r>
      </w:hyperlink>
    </w:p>
    <w:p>
      <w:pPr>
        <w:pStyle w:val="TOC2"/>
        <w:tabs>
          <w:tab w:val="right" w:leader="dot" w:pos="8306"/>
        </w:tabs>
      </w:pPr>
      <w:hyperlink w:anchor="_Toc5446" w:history="1">
        <w:r>
          <w:rPr>
            <w:rFonts w:ascii="仿宋" w:eastAsia="仿宋" w:hAnsi="仿宋" w:cs="仿宋" w:hint="eastAsia"/>
            <w:lang w:eastAsia="zh-CN"/>
          </w:rPr>
          <w:t>(三)、文档存档与归档</w:t>
        </w:r>
        <w:r>
          <w:tab/>
        </w:r>
        <w:r>
          <w:fldChar w:fldCharType="begin"/>
        </w:r>
        <w:r>
          <w:instrText xml:space="preserve"> PAGEREF _Toc5446 \h </w:instrText>
        </w:r>
        <w:r>
          <w:fldChar w:fldCharType="separate"/>
        </w:r>
        <w:r>
          <w:t>17</w:t>
        </w:r>
        <w:r>
          <w:fldChar w:fldCharType="end"/>
        </w:r>
      </w:hyperlink>
    </w:p>
    <w:p>
      <w:pPr>
        <w:pStyle w:val="TOC1"/>
        <w:tabs>
          <w:tab w:val="right" w:leader="dot" w:pos="8306"/>
        </w:tabs>
      </w:pPr>
      <w:hyperlink w:anchor="_Toc25322" w:history="1">
        <w:r>
          <w:rPr>
            <w:rFonts w:ascii="仿宋" w:eastAsia="仿宋" w:hAnsi="仿宋" w:cs="仿宋" w:hint="eastAsia"/>
            <w:lang w:eastAsia="zh-CN"/>
          </w:rPr>
          <w:t>六、特种金属靶材项目概论</w:t>
        </w:r>
        <w:r>
          <w:tab/>
        </w:r>
        <w:r>
          <w:fldChar w:fldCharType="begin"/>
        </w:r>
        <w:r>
          <w:instrText xml:space="preserve"> PAGEREF _Toc25322 \h </w:instrText>
        </w:r>
        <w:r>
          <w:fldChar w:fldCharType="separate"/>
        </w:r>
        <w:r>
          <w:t>18</w:t>
        </w:r>
        <w:r>
          <w:fldChar w:fldCharType="end"/>
        </w:r>
      </w:hyperlink>
    </w:p>
    <w:p>
      <w:pPr>
        <w:pStyle w:val="TOC2"/>
        <w:tabs>
          <w:tab w:val="right" w:leader="dot" w:pos="8306"/>
        </w:tabs>
      </w:pPr>
      <w:hyperlink w:anchor="_Toc3428" w:history="1">
        <w:r>
          <w:rPr>
            <w:rFonts w:ascii="仿宋" w:eastAsia="仿宋" w:hAnsi="仿宋" w:cs="仿宋" w:hint="eastAsia"/>
            <w:lang w:eastAsia="zh-CN"/>
          </w:rPr>
          <w:t>(一)、特种金属靶材项目概况</w:t>
        </w:r>
        <w:r>
          <w:tab/>
        </w:r>
        <w:r>
          <w:fldChar w:fldCharType="begin"/>
        </w:r>
        <w:r>
          <w:instrText xml:space="preserve"> PAGEREF _Toc3428 \h </w:instrText>
        </w:r>
        <w:r>
          <w:fldChar w:fldCharType="separate"/>
        </w:r>
        <w:r>
          <w:t>18</w:t>
        </w:r>
        <w:r>
          <w:fldChar w:fldCharType="end"/>
        </w:r>
      </w:hyperlink>
    </w:p>
    <w:p>
      <w:pPr>
        <w:pStyle w:val="TOC2"/>
        <w:tabs>
          <w:tab w:val="right" w:leader="dot" w:pos="8306"/>
        </w:tabs>
      </w:pPr>
      <w:hyperlink w:anchor="_Toc180" w:history="1">
        <w:r>
          <w:rPr>
            <w:rFonts w:ascii="仿宋" w:eastAsia="仿宋" w:hAnsi="仿宋" w:cs="仿宋" w:hint="eastAsia"/>
            <w:lang w:eastAsia="zh-CN"/>
          </w:rPr>
          <w:t>(二)、特种金属靶材项目目标</w:t>
        </w:r>
        <w:r>
          <w:tab/>
        </w:r>
        <w:r>
          <w:fldChar w:fldCharType="begin"/>
        </w:r>
        <w:r>
          <w:instrText xml:space="preserve"> PAGEREF _Toc180 \h </w:instrText>
        </w:r>
        <w:r>
          <w:fldChar w:fldCharType="separate"/>
        </w:r>
        <w:r>
          <w:t>20</w:t>
        </w:r>
        <w:r>
          <w:fldChar w:fldCharType="end"/>
        </w:r>
      </w:hyperlink>
    </w:p>
    <w:p>
      <w:pPr>
        <w:pStyle w:val="TOC2"/>
        <w:tabs>
          <w:tab w:val="right" w:leader="dot" w:pos="8306"/>
        </w:tabs>
      </w:pPr>
      <w:hyperlink w:anchor="_Toc1982" w:history="1">
        <w:r>
          <w:rPr>
            <w:rFonts w:ascii="仿宋" w:eastAsia="仿宋" w:hAnsi="仿宋" w:cs="仿宋" w:hint="eastAsia"/>
            <w:lang w:eastAsia="zh-CN"/>
          </w:rPr>
          <w:t>(三)、特种金属靶材项目提出的理由</w:t>
        </w:r>
        <w:r>
          <w:tab/>
        </w:r>
        <w:r>
          <w:fldChar w:fldCharType="begin"/>
        </w:r>
        <w:r>
          <w:instrText xml:space="preserve"> PAGEREF _Toc1982 \h </w:instrText>
        </w:r>
        <w:r>
          <w:fldChar w:fldCharType="separate"/>
        </w:r>
        <w:r>
          <w:t>21</w:t>
        </w:r>
        <w:r>
          <w:fldChar w:fldCharType="end"/>
        </w:r>
      </w:hyperlink>
    </w:p>
    <w:p>
      <w:pPr>
        <w:pStyle w:val="TOC2"/>
        <w:tabs>
          <w:tab w:val="right" w:leader="dot" w:pos="8306"/>
        </w:tabs>
      </w:pPr>
      <w:hyperlink w:anchor="_Toc25631" w:history="1">
        <w:r>
          <w:rPr>
            <w:rFonts w:ascii="仿宋" w:eastAsia="仿宋" w:hAnsi="仿宋" w:cs="仿宋" w:hint="eastAsia"/>
            <w:lang w:eastAsia="zh-CN"/>
          </w:rPr>
          <w:t>(四)、特种金属靶材项目意义</w:t>
        </w:r>
        <w:r>
          <w:tab/>
        </w:r>
        <w:r>
          <w:fldChar w:fldCharType="begin"/>
        </w:r>
        <w:r>
          <w:instrText xml:space="preserve"> PAGEREF _Toc25631 \h </w:instrText>
        </w:r>
        <w:r>
          <w:fldChar w:fldCharType="separate"/>
        </w:r>
        <w:r>
          <w:t>23</w:t>
        </w:r>
        <w:r>
          <w:fldChar w:fldCharType="end"/>
        </w:r>
      </w:hyperlink>
    </w:p>
    <w:p>
      <w:pPr>
        <w:pStyle w:val="TOC2"/>
        <w:tabs>
          <w:tab w:val="right" w:leader="dot" w:pos="8306"/>
        </w:tabs>
      </w:pPr>
      <w:hyperlink w:anchor="_Toc32042" w:history="1">
        <w:r>
          <w:rPr>
            <w:rFonts w:ascii="仿宋" w:eastAsia="仿宋" w:hAnsi="仿宋" w:cs="仿宋" w:hint="eastAsia"/>
            <w:lang w:eastAsia="zh-CN"/>
          </w:rPr>
          <w:t>(五)、特种金属靶材项目背景</w:t>
        </w:r>
        <w:r>
          <w:tab/>
        </w:r>
        <w:r>
          <w:fldChar w:fldCharType="begin"/>
        </w:r>
        <w:r>
          <w:instrText xml:space="preserve"> PAGEREF _Toc32042 \h </w:instrText>
        </w:r>
        <w:r>
          <w:fldChar w:fldCharType="separate"/>
        </w:r>
        <w:r>
          <w:t>24</w:t>
        </w:r>
        <w:r>
          <w:fldChar w:fldCharType="end"/>
        </w:r>
      </w:hyperlink>
    </w:p>
    <w:p>
      <w:pPr>
        <w:pStyle w:val="TOC1"/>
        <w:tabs>
          <w:tab w:val="right" w:leader="dot" w:pos="8306"/>
        </w:tabs>
      </w:pPr>
      <w:hyperlink w:anchor="_Toc24434" w:history="1">
        <w:r>
          <w:rPr>
            <w:rFonts w:ascii="仿宋" w:eastAsia="仿宋" w:hAnsi="仿宋" w:cs="仿宋" w:hint="eastAsia"/>
            <w:lang w:eastAsia="zh-CN"/>
          </w:rPr>
          <w:t>七、特种金属靶材项目技术管理</w:t>
        </w:r>
        <w:r>
          <w:tab/>
        </w:r>
        <w:r>
          <w:fldChar w:fldCharType="begin"/>
        </w:r>
        <w:r>
          <w:instrText xml:space="preserve"> PAGEREF _Toc24434 \h </w:instrText>
        </w:r>
        <w:r>
          <w:fldChar w:fldCharType="separate"/>
        </w:r>
        <w:r>
          <w:t>25</w:t>
        </w:r>
        <w:r>
          <w:fldChar w:fldCharType="end"/>
        </w:r>
      </w:hyperlink>
    </w:p>
    <w:p>
      <w:pPr>
        <w:pStyle w:val="TOC2"/>
        <w:tabs>
          <w:tab w:val="right" w:leader="dot" w:pos="8306"/>
        </w:tabs>
      </w:pPr>
      <w:hyperlink w:anchor="_Toc18577" w:history="1">
        <w:r>
          <w:rPr>
            <w:rFonts w:ascii="仿宋" w:eastAsia="仿宋" w:hAnsi="仿宋" w:cs="仿宋" w:hint="eastAsia"/>
            <w:lang w:eastAsia="zh-CN"/>
          </w:rPr>
          <w:t>(一)、技术方案选用方向</w:t>
        </w:r>
        <w:r>
          <w:tab/>
        </w:r>
        <w:r>
          <w:fldChar w:fldCharType="begin"/>
        </w:r>
        <w:r>
          <w:instrText xml:space="preserve"> PAGEREF _Toc18577 \h </w:instrText>
        </w:r>
        <w:r>
          <w:fldChar w:fldCharType="separate"/>
        </w:r>
        <w:r>
          <w:t>25</w:t>
        </w:r>
        <w:r>
          <w:fldChar w:fldCharType="end"/>
        </w:r>
      </w:hyperlink>
    </w:p>
    <w:p>
      <w:pPr>
        <w:pStyle w:val="TOC2"/>
        <w:tabs>
          <w:tab w:val="right" w:leader="dot" w:pos="8306"/>
        </w:tabs>
      </w:pPr>
      <w:hyperlink w:anchor="_Toc21694" w:history="1">
        <w:r>
          <w:rPr>
            <w:rFonts w:ascii="仿宋" w:eastAsia="仿宋" w:hAnsi="仿宋" w:cs="仿宋" w:hint="eastAsia"/>
            <w:lang w:eastAsia="zh-CN"/>
          </w:rPr>
          <w:t>(二)、工艺技术方案选用原则</w:t>
        </w:r>
        <w:r>
          <w:tab/>
        </w:r>
        <w:r>
          <w:fldChar w:fldCharType="begin"/>
        </w:r>
        <w:r>
          <w:instrText xml:space="preserve"> PAGEREF _Toc21694 \h </w:instrText>
        </w:r>
        <w:r>
          <w:fldChar w:fldCharType="separate"/>
        </w:r>
        <w:r>
          <w:t>27</w:t>
        </w:r>
        <w:r>
          <w:fldChar w:fldCharType="end"/>
        </w:r>
      </w:hyperlink>
    </w:p>
    <w:p>
      <w:pPr>
        <w:pStyle w:val="TOC2"/>
        <w:tabs>
          <w:tab w:val="right" w:leader="dot" w:pos="8306"/>
        </w:tabs>
      </w:pPr>
      <w:hyperlink w:anchor="_Toc13127" w:history="1">
        <w:r>
          <w:rPr>
            <w:rFonts w:ascii="仿宋" w:eastAsia="仿宋" w:hAnsi="仿宋" w:cs="仿宋" w:hint="eastAsia"/>
            <w:lang w:eastAsia="zh-CN"/>
          </w:rPr>
          <w:t>(三)、工艺技术方案要求</w:t>
        </w:r>
        <w:r>
          <w:tab/>
        </w:r>
        <w:r>
          <w:fldChar w:fldCharType="begin"/>
        </w:r>
        <w:r>
          <w:instrText xml:space="preserve"> PAGEREF _Toc13127 \h </w:instrText>
        </w:r>
        <w:r>
          <w:fldChar w:fldCharType="separate"/>
        </w:r>
        <w:r>
          <w:t>29</w:t>
        </w:r>
        <w:r>
          <w:fldChar w:fldCharType="end"/>
        </w:r>
      </w:hyperlink>
    </w:p>
    <w:p>
      <w:pPr>
        <w:pStyle w:val="TOC1"/>
        <w:tabs>
          <w:tab w:val="right" w:leader="dot" w:pos="8306"/>
        </w:tabs>
      </w:pPr>
      <w:hyperlink w:anchor="_Toc16749" w:history="1">
        <w:r>
          <w:rPr>
            <w:rFonts w:ascii="仿宋" w:eastAsia="仿宋" w:hAnsi="仿宋" w:cs="仿宋" w:hint="eastAsia"/>
            <w:lang w:eastAsia="zh-CN"/>
          </w:rPr>
          <w:t>八、特种金属靶材项目风险管理</w:t>
        </w:r>
        <w:r>
          <w:tab/>
        </w:r>
        <w:r>
          <w:fldChar w:fldCharType="begin"/>
        </w:r>
        <w:r>
          <w:instrText xml:space="preserve"> PAGEREF _Toc16749 \h </w:instrText>
        </w:r>
        <w:r>
          <w:fldChar w:fldCharType="separate"/>
        </w:r>
        <w:r>
          <w:t>31</w:t>
        </w:r>
        <w:r>
          <w:fldChar w:fldCharType="end"/>
        </w:r>
      </w:hyperlink>
    </w:p>
    <w:p>
      <w:pPr>
        <w:pStyle w:val="TOC2"/>
        <w:tabs>
          <w:tab w:val="right" w:leader="dot" w:pos="8306"/>
        </w:tabs>
      </w:pPr>
      <w:hyperlink w:anchor="_Toc16617" w:history="1">
        <w:r>
          <w:rPr>
            <w:rFonts w:ascii="仿宋" w:eastAsia="仿宋" w:hAnsi="仿宋" w:cs="仿宋" w:hint="eastAsia"/>
            <w:lang w:eastAsia="zh-CN"/>
          </w:rPr>
          <w:t>(一)、风险识别与评估</w:t>
        </w:r>
        <w:r>
          <w:tab/>
        </w:r>
        <w:r>
          <w:fldChar w:fldCharType="begin"/>
        </w:r>
        <w:r>
          <w:instrText xml:space="preserve"> PAGEREF _Toc16617 \h </w:instrText>
        </w:r>
        <w:r>
          <w:fldChar w:fldCharType="separate"/>
        </w:r>
        <w:r>
          <w:t>31</w:t>
        </w:r>
        <w:r>
          <w:fldChar w:fldCharType="end"/>
        </w:r>
      </w:hyperlink>
    </w:p>
    <w:p>
      <w:pPr>
        <w:pStyle w:val="TOC2"/>
        <w:tabs>
          <w:tab w:val="right" w:leader="dot" w:pos="8306"/>
        </w:tabs>
      </w:pPr>
      <w:hyperlink w:anchor="_Toc3862" w:history="1">
        <w:r>
          <w:rPr>
            <w:rFonts w:ascii="仿宋" w:eastAsia="仿宋" w:hAnsi="仿宋" w:cs="仿宋" w:hint="eastAsia"/>
            <w:lang w:eastAsia="zh-CN"/>
          </w:rPr>
          <w:t>(二)、风险应对策略</w:t>
        </w:r>
        <w:r>
          <w:tab/>
        </w:r>
        <w:r>
          <w:fldChar w:fldCharType="begin"/>
        </w:r>
        <w:r>
          <w:instrText xml:space="preserve"> PAGEREF _Toc3862 \h </w:instrText>
        </w:r>
        <w:r>
          <w:fldChar w:fldCharType="separate"/>
        </w:r>
        <w:r>
          <w:t>32</w:t>
        </w:r>
        <w:r>
          <w:fldChar w:fldCharType="end"/>
        </w:r>
      </w:hyperlink>
    </w:p>
    <w:p>
      <w:pPr>
        <w:pStyle w:val="TOC2"/>
        <w:tabs>
          <w:tab w:val="right" w:leader="dot" w:pos="8306"/>
        </w:tabs>
      </w:pPr>
      <w:hyperlink w:anchor="_Toc8031" w:history="1">
        <w:r>
          <w:rPr>
            <w:rFonts w:ascii="仿宋" w:eastAsia="仿宋" w:hAnsi="仿宋" w:cs="仿宋" w:hint="eastAsia"/>
            <w:lang w:eastAsia="zh-CN"/>
          </w:rPr>
          <w:t>(三)、风险监控与控制</w:t>
        </w:r>
        <w:r>
          <w:tab/>
        </w:r>
        <w:r>
          <w:fldChar w:fldCharType="begin"/>
        </w:r>
        <w:r>
          <w:instrText xml:space="preserve"> PAGEREF _Toc8031 \h </w:instrText>
        </w:r>
        <w:r>
          <w:fldChar w:fldCharType="separate"/>
        </w:r>
        <w:r>
          <w:t>34</w:t>
        </w:r>
        <w:r>
          <w:fldChar w:fldCharType="end"/>
        </w:r>
      </w:hyperlink>
    </w:p>
    <w:p>
      <w:pPr>
        <w:pStyle w:val="TOC1"/>
        <w:tabs>
          <w:tab w:val="right" w:leader="dot" w:pos="8306"/>
        </w:tabs>
      </w:pPr>
      <w:hyperlink w:anchor="_Toc7176" w:history="1">
        <w:r>
          <w:rPr>
            <w:rFonts w:ascii="仿宋" w:eastAsia="仿宋" w:hAnsi="仿宋" w:cs="仿宋" w:hint="eastAsia"/>
            <w:lang w:eastAsia="zh-CN"/>
          </w:rPr>
          <w:t>九、特种金属靶材项目社会影响</w:t>
        </w:r>
        <w:r>
          <w:tab/>
        </w:r>
        <w:r>
          <w:fldChar w:fldCharType="begin"/>
        </w:r>
        <w:r>
          <w:instrText xml:space="preserve"> PAGEREF _Toc7176 \h </w:instrText>
        </w:r>
        <w:r>
          <w:fldChar w:fldCharType="separate"/>
        </w:r>
        <w:r>
          <w:t>35</w:t>
        </w:r>
        <w:r>
          <w:fldChar w:fldCharType="end"/>
        </w:r>
      </w:hyperlink>
    </w:p>
    <w:p>
      <w:pPr>
        <w:pStyle w:val="TOC2"/>
        <w:tabs>
          <w:tab w:val="right" w:leader="dot" w:pos="8306"/>
        </w:tabs>
      </w:pPr>
      <w:hyperlink w:anchor="_Toc947" w:history="1">
        <w:r>
          <w:rPr>
            <w:rFonts w:ascii="仿宋" w:eastAsia="仿宋" w:hAnsi="仿宋" w:cs="仿宋" w:hint="eastAsia"/>
            <w:lang w:eastAsia="zh-CN"/>
          </w:rPr>
          <w:t>(一)、社会责任与义务</w:t>
        </w:r>
        <w:r>
          <w:tab/>
        </w:r>
        <w:r>
          <w:fldChar w:fldCharType="begin"/>
        </w:r>
        <w:r>
          <w:instrText xml:space="preserve"> PAGEREF _Toc947 \h </w:instrText>
        </w:r>
        <w:r>
          <w:fldChar w:fldCharType="separate"/>
        </w:r>
        <w:r>
          <w:t>35</w:t>
        </w:r>
        <w:r>
          <w:fldChar w:fldCharType="end"/>
        </w:r>
      </w:hyperlink>
    </w:p>
    <w:p>
      <w:pPr>
        <w:pStyle w:val="TOC2"/>
        <w:tabs>
          <w:tab w:val="right" w:leader="dot" w:pos="8306"/>
        </w:tabs>
      </w:pPr>
      <w:hyperlink w:anchor="_Toc16692" w:history="1">
        <w:r>
          <w:rPr>
            <w:rFonts w:ascii="仿宋" w:eastAsia="仿宋" w:hAnsi="仿宋" w:cs="仿宋" w:hint="eastAsia"/>
            <w:lang w:eastAsia="zh-CN"/>
          </w:rPr>
          <w:t>(二)、社会参与与沟通</w:t>
        </w:r>
        <w:r>
          <w:tab/>
        </w:r>
        <w:r>
          <w:fldChar w:fldCharType="begin"/>
        </w:r>
        <w:r>
          <w:instrText xml:space="preserve"> PAGEREF _Toc16692 \h </w:instrText>
        </w:r>
        <w:r>
          <w:fldChar w:fldCharType="separate"/>
        </w:r>
        <w:r>
          <w:t>36</w:t>
        </w:r>
        <w:r>
          <w:fldChar w:fldCharType="end"/>
        </w:r>
      </w:hyperlink>
    </w:p>
    <w:p>
      <w:pPr>
        <w:pStyle w:val="TOC1"/>
        <w:tabs>
          <w:tab w:val="right" w:leader="dot" w:pos="8306"/>
        </w:tabs>
      </w:pPr>
      <w:hyperlink w:anchor="_Toc17114" w:history="1">
        <w:r>
          <w:rPr>
            <w:rFonts w:ascii="仿宋" w:eastAsia="仿宋" w:hAnsi="仿宋" w:cs="仿宋" w:hint="eastAsia"/>
            <w:lang w:eastAsia="zh-CN"/>
          </w:rPr>
          <w:t>十、特种金属靶材项目经营效益</w:t>
        </w:r>
        <w:r>
          <w:tab/>
        </w:r>
        <w:r>
          <w:fldChar w:fldCharType="begin"/>
        </w:r>
        <w:r>
          <w:instrText xml:space="preserve"> PAGEREF _Toc17114 \h </w:instrText>
        </w:r>
        <w:r>
          <w:fldChar w:fldCharType="separate"/>
        </w:r>
        <w:r>
          <w:t>37</w:t>
        </w:r>
        <w:r>
          <w:fldChar w:fldCharType="end"/>
        </w:r>
      </w:hyperlink>
    </w:p>
    <w:p>
      <w:pPr>
        <w:pStyle w:val="TOC2"/>
        <w:tabs>
          <w:tab w:val="right" w:leader="dot" w:pos="8306"/>
        </w:tabs>
      </w:pPr>
      <w:hyperlink w:anchor="_Toc2139" w:history="1">
        <w:r>
          <w:rPr>
            <w:rFonts w:ascii="仿宋" w:eastAsia="仿宋" w:hAnsi="仿宋" w:cs="仿宋" w:hint="eastAsia"/>
            <w:lang w:eastAsia="zh-CN"/>
          </w:rPr>
          <w:t>(一)、经济评价财务测算</w:t>
        </w:r>
        <w:r>
          <w:tab/>
        </w:r>
        <w:r>
          <w:fldChar w:fldCharType="begin"/>
        </w:r>
        <w:r>
          <w:instrText xml:space="preserve"> PAGEREF _Toc2139 \h </w:instrText>
        </w:r>
        <w:r>
          <w:fldChar w:fldCharType="separate"/>
        </w:r>
        <w:r>
          <w:t>37</w:t>
        </w:r>
        <w:r>
          <w:fldChar w:fldCharType="end"/>
        </w:r>
      </w:hyperlink>
    </w:p>
    <w:p>
      <w:pPr>
        <w:pStyle w:val="TOC2"/>
        <w:tabs>
          <w:tab w:val="right" w:leader="dot" w:pos="8306"/>
        </w:tabs>
      </w:pPr>
      <w:hyperlink w:anchor="_Toc11692" w:history="1">
        <w:r>
          <w:rPr>
            <w:rFonts w:ascii="仿宋" w:eastAsia="仿宋" w:hAnsi="仿宋" w:cs="仿宋" w:hint="eastAsia"/>
            <w:lang w:eastAsia="zh-CN"/>
          </w:rPr>
          <w:t>(二)、特种金属靶材项目盈利能力分析</w:t>
        </w:r>
        <w:r>
          <w:tab/>
        </w:r>
        <w:r>
          <w:fldChar w:fldCharType="begin"/>
        </w:r>
        <w:r>
          <w:instrText xml:space="preserve"> PAGEREF _Toc11692 \h </w:instrText>
        </w:r>
        <w:r>
          <w:fldChar w:fldCharType="separate"/>
        </w:r>
        <w:r>
          <w:t>38</w:t>
        </w:r>
        <w:r>
          <w:fldChar w:fldCharType="end"/>
        </w:r>
      </w:hyperlink>
    </w:p>
    <w:p>
      <w:pPr>
        <w:pStyle w:val="TOC1"/>
        <w:tabs>
          <w:tab w:val="right" w:leader="dot" w:pos="8306"/>
        </w:tabs>
      </w:pPr>
      <w:hyperlink w:anchor="_Toc7337" w:history="1">
        <w:r>
          <w:rPr>
            <w:rFonts w:ascii="仿宋" w:eastAsia="仿宋" w:hAnsi="仿宋" w:cs="仿宋" w:hint="eastAsia"/>
            <w:lang w:eastAsia="zh-CN"/>
          </w:rPr>
          <w:t>十一、特种金属靶材项目财务管理</w:t>
        </w:r>
        <w:r>
          <w:tab/>
        </w:r>
        <w:r>
          <w:fldChar w:fldCharType="begin"/>
        </w:r>
        <w:r>
          <w:instrText xml:space="preserve"> PAGEREF _Toc7337 \h </w:instrText>
        </w:r>
        <w:r>
          <w:fldChar w:fldCharType="separate"/>
        </w:r>
        <w:r>
          <w:t>39</w:t>
        </w:r>
        <w:r>
          <w:fldChar w:fldCharType="end"/>
        </w:r>
      </w:hyperlink>
    </w:p>
    <w:p>
      <w:pPr>
        <w:pStyle w:val="TOC2"/>
        <w:tabs>
          <w:tab w:val="right" w:leader="dot" w:pos="8306"/>
        </w:tabs>
      </w:pPr>
      <w:hyperlink w:anchor="_Toc12692" w:history="1">
        <w:r>
          <w:rPr>
            <w:rFonts w:ascii="仿宋" w:eastAsia="仿宋" w:hAnsi="仿宋" w:cs="仿宋" w:hint="eastAsia"/>
            <w:lang w:eastAsia="zh-CN"/>
          </w:rPr>
          <w:t>(一)、资金需求大</w:t>
        </w:r>
        <w:r>
          <w:tab/>
        </w:r>
        <w:r>
          <w:fldChar w:fldCharType="begin"/>
        </w:r>
        <w:r>
          <w:instrText xml:space="preserve"> PAGEREF _Toc12692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84" w:history="1">
        <w:r>
          <w:rPr>
            <w:rFonts w:ascii="仿宋" w:eastAsia="仿宋" w:hAnsi="仿宋" w:cs="仿宋" w:hint="eastAsia"/>
            <w:lang w:eastAsia="zh-CN"/>
          </w:rPr>
          <w:t>(二)、研发周期长</w:t>
        </w:r>
        <w:r>
          <w:tab/>
        </w:r>
        <w:r>
          <w:fldChar w:fldCharType="begin"/>
        </w:r>
        <w:r>
          <w:instrText xml:space="preserve"> PAGEREF _Toc4384 \h </w:instrText>
        </w:r>
        <w:r>
          <w:fldChar w:fldCharType="separate"/>
        </w:r>
        <w:r>
          <w:t>40</w:t>
        </w:r>
        <w:r>
          <w:fldChar w:fldCharType="end"/>
        </w:r>
      </w:hyperlink>
    </w:p>
    <w:p>
      <w:pPr>
        <w:pStyle w:val="TOC2"/>
        <w:tabs>
          <w:tab w:val="right" w:leader="dot" w:pos="8306"/>
        </w:tabs>
      </w:pPr>
      <w:hyperlink w:anchor="_Toc3007" w:history="1">
        <w:r>
          <w:rPr>
            <w:rFonts w:ascii="仿宋" w:eastAsia="仿宋" w:hAnsi="仿宋" w:cs="仿宋" w:hint="eastAsia"/>
            <w:lang w:eastAsia="zh-CN"/>
          </w:rPr>
          <w:t>(三)、市场风险大</w:t>
        </w:r>
        <w:r>
          <w:tab/>
        </w:r>
        <w:r>
          <w:fldChar w:fldCharType="begin"/>
        </w:r>
        <w:r>
          <w:instrText xml:space="preserve"> PAGEREF _Toc3007 \h </w:instrText>
        </w:r>
        <w:r>
          <w:fldChar w:fldCharType="separate"/>
        </w:r>
        <w:r>
          <w:t>41</w:t>
        </w:r>
        <w:r>
          <w:fldChar w:fldCharType="end"/>
        </w:r>
      </w:hyperlink>
    </w:p>
    <w:p>
      <w:pPr>
        <w:pStyle w:val="TOC2"/>
        <w:tabs>
          <w:tab w:val="right" w:leader="dot" w:pos="8306"/>
        </w:tabs>
      </w:pPr>
      <w:hyperlink w:anchor="_Toc13197" w:history="1">
        <w:r>
          <w:rPr>
            <w:rFonts w:ascii="仿宋" w:eastAsia="仿宋" w:hAnsi="仿宋" w:cs="仿宋" w:hint="eastAsia"/>
            <w:lang w:eastAsia="zh-CN"/>
          </w:rPr>
          <w:t>(四)、利润率高</w:t>
        </w:r>
        <w:r>
          <w:tab/>
        </w:r>
        <w:r>
          <w:fldChar w:fldCharType="begin"/>
        </w:r>
        <w:r>
          <w:instrText xml:space="preserve"> PAGEREF _Toc13197 \h </w:instrText>
        </w:r>
        <w:r>
          <w:fldChar w:fldCharType="separate"/>
        </w:r>
        <w:r>
          <w:t>44</w:t>
        </w:r>
        <w:r>
          <w:fldChar w:fldCharType="end"/>
        </w:r>
      </w:hyperlink>
    </w:p>
    <w:p>
      <w:pPr>
        <w:pStyle w:val="TOC1"/>
        <w:tabs>
          <w:tab w:val="right" w:leader="dot" w:pos="8306"/>
        </w:tabs>
      </w:pPr>
      <w:hyperlink w:anchor="_Toc2774" w:history="1">
        <w:r>
          <w:rPr>
            <w:rFonts w:ascii="仿宋" w:eastAsia="仿宋" w:hAnsi="仿宋" w:cs="仿宋" w:hint="eastAsia"/>
            <w:lang w:eastAsia="zh-CN"/>
          </w:rPr>
          <w:t>十二、特种金属靶材项目创新与研发</w:t>
        </w:r>
        <w:r>
          <w:tab/>
        </w:r>
        <w:r>
          <w:fldChar w:fldCharType="begin"/>
        </w:r>
        <w:r>
          <w:instrText xml:space="preserve"> PAGEREF _Toc2774 \h </w:instrText>
        </w:r>
        <w:r>
          <w:fldChar w:fldCharType="separate"/>
        </w:r>
        <w:r>
          <w:t>46</w:t>
        </w:r>
        <w:r>
          <w:fldChar w:fldCharType="end"/>
        </w:r>
      </w:hyperlink>
    </w:p>
    <w:p>
      <w:pPr>
        <w:pStyle w:val="TOC2"/>
        <w:tabs>
          <w:tab w:val="right" w:leader="dot" w:pos="8306"/>
        </w:tabs>
      </w:pPr>
      <w:hyperlink w:anchor="_Toc6096" w:history="1">
        <w:r>
          <w:rPr>
            <w:rFonts w:ascii="仿宋" w:eastAsia="仿宋" w:hAnsi="仿宋" w:cs="仿宋" w:hint="eastAsia"/>
            <w:lang w:eastAsia="zh-CN"/>
          </w:rPr>
          <w:t>(一)、创新策略与方向</w:t>
        </w:r>
        <w:r>
          <w:tab/>
        </w:r>
        <w:r>
          <w:fldChar w:fldCharType="begin"/>
        </w:r>
        <w:r>
          <w:instrText xml:space="preserve"> PAGEREF _Toc6096 \h </w:instrText>
        </w:r>
        <w:r>
          <w:fldChar w:fldCharType="separate"/>
        </w:r>
        <w:r>
          <w:t>46</w:t>
        </w:r>
        <w:r>
          <w:fldChar w:fldCharType="end"/>
        </w:r>
      </w:hyperlink>
    </w:p>
    <w:p>
      <w:pPr>
        <w:pStyle w:val="TOC2"/>
        <w:tabs>
          <w:tab w:val="right" w:leader="dot" w:pos="8306"/>
        </w:tabs>
      </w:pPr>
      <w:hyperlink w:anchor="_Toc31630" w:history="1">
        <w:r>
          <w:rPr>
            <w:rFonts w:ascii="仿宋" w:eastAsia="仿宋" w:hAnsi="仿宋" w:cs="仿宋" w:hint="eastAsia"/>
            <w:lang w:eastAsia="zh-CN"/>
          </w:rPr>
          <w:t>(二)、研发规划与投入</w:t>
        </w:r>
        <w:r>
          <w:tab/>
        </w:r>
        <w:r>
          <w:fldChar w:fldCharType="begin"/>
        </w:r>
        <w:r>
          <w:instrText xml:space="preserve"> PAGEREF _Toc31630 \h </w:instrText>
        </w:r>
        <w:r>
          <w:fldChar w:fldCharType="separate"/>
        </w:r>
        <w:r>
          <w:t>47</w:t>
        </w:r>
        <w:r>
          <w:fldChar w:fldCharType="end"/>
        </w:r>
      </w:hyperlink>
    </w:p>
    <w:p>
      <w:pPr>
        <w:pStyle w:val="TOC1"/>
        <w:tabs>
          <w:tab w:val="right" w:leader="dot" w:pos="8306"/>
        </w:tabs>
      </w:pPr>
      <w:hyperlink w:anchor="_Toc9923" w:history="1">
        <w:r>
          <w:rPr>
            <w:rFonts w:ascii="仿宋" w:eastAsia="仿宋" w:hAnsi="仿宋" w:cs="仿宋" w:hint="eastAsia"/>
            <w:lang w:eastAsia="zh-CN"/>
          </w:rPr>
          <w:t>十三、供应链管理</w:t>
        </w:r>
        <w:r>
          <w:tab/>
        </w:r>
        <w:r>
          <w:fldChar w:fldCharType="begin"/>
        </w:r>
        <w:r>
          <w:instrText xml:space="preserve"> PAGEREF _Toc9923 \h </w:instrText>
        </w:r>
        <w:r>
          <w:fldChar w:fldCharType="separate"/>
        </w:r>
        <w:r>
          <w:t>49</w:t>
        </w:r>
        <w:r>
          <w:fldChar w:fldCharType="end"/>
        </w:r>
      </w:hyperlink>
    </w:p>
    <w:p>
      <w:pPr>
        <w:pStyle w:val="TOC2"/>
        <w:tabs>
          <w:tab w:val="right" w:leader="dot" w:pos="8306"/>
        </w:tabs>
      </w:pPr>
      <w:hyperlink w:anchor="_Toc32390" w:history="1">
        <w:r>
          <w:rPr>
            <w:rFonts w:ascii="仿宋" w:eastAsia="仿宋" w:hAnsi="仿宋" w:cs="仿宋" w:hint="eastAsia"/>
            <w:lang w:eastAsia="zh-CN"/>
          </w:rPr>
          <w:t>(一)、供应链战略规划</w:t>
        </w:r>
        <w:r>
          <w:tab/>
        </w:r>
        <w:r>
          <w:fldChar w:fldCharType="begin"/>
        </w:r>
        <w:r>
          <w:instrText xml:space="preserve"> PAGEREF _Toc32390 \h </w:instrText>
        </w:r>
        <w:r>
          <w:fldChar w:fldCharType="separate"/>
        </w:r>
        <w:r>
          <w:t>49</w:t>
        </w:r>
        <w:r>
          <w:fldChar w:fldCharType="end"/>
        </w:r>
      </w:hyperlink>
    </w:p>
    <w:p>
      <w:pPr>
        <w:pStyle w:val="TOC2"/>
        <w:tabs>
          <w:tab w:val="right" w:leader="dot" w:pos="8306"/>
        </w:tabs>
      </w:pPr>
      <w:hyperlink w:anchor="_Toc5385" w:history="1">
        <w:r>
          <w:rPr>
            <w:rFonts w:ascii="仿宋" w:eastAsia="仿宋" w:hAnsi="仿宋" w:cs="仿宋" w:hint="eastAsia"/>
            <w:lang w:eastAsia="zh-CN"/>
          </w:rPr>
          <w:t>(二)、供应商选择与合作</w:t>
        </w:r>
        <w:r>
          <w:tab/>
        </w:r>
        <w:r>
          <w:fldChar w:fldCharType="begin"/>
        </w:r>
        <w:r>
          <w:instrText xml:space="preserve"> PAGEREF _Toc5385 \h </w:instrText>
        </w:r>
        <w:r>
          <w:fldChar w:fldCharType="separate"/>
        </w:r>
        <w:r>
          <w:t>50</w:t>
        </w:r>
        <w:r>
          <w:fldChar w:fldCharType="end"/>
        </w:r>
      </w:hyperlink>
    </w:p>
    <w:p>
      <w:pPr>
        <w:pStyle w:val="TOC2"/>
        <w:tabs>
          <w:tab w:val="right" w:leader="dot" w:pos="8306"/>
        </w:tabs>
      </w:pPr>
      <w:hyperlink w:anchor="_Toc14927" w:history="1">
        <w:r>
          <w:rPr>
            <w:rFonts w:ascii="仿宋" w:eastAsia="仿宋" w:hAnsi="仿宋" w:cs="仿宋" w:hint="eastAsia"/>
            <w:lang w:eastAsia="zh-CN"/>
          </w:rPr>
          <w:t>(三)、物流与库存管理</w:t>
        </w:r>
        <w:r>
          <w:tab/>
        </w:r>
        <w:r>
          <w:fldChar w:fldCharType="begin"/>
        </w:r>
        <w:r>
          <w:instrText xml:space="preserve"> PAGEREF _Toc14927 \h </w:instrText>
        </w:r>
        <w:r>
          <w:fldChar w:fldCharType="separate"/>
        </w:r>
        <w:r>
          <w:t>52</w:t>
        </w:r>
        <w:r>
          <w:fldChar w:fldCharType="end"/>
        </w:r>
      </w:hyperlink>
    </w:p>
    <w:p>
      <w:pPr>
        <w:pStyle w:val="TOC1"/>
        <w:tabs>
          <w:tab w:val="right" w:leader="dot" w:pos="8306"/>
        </w:tabs>
      </w:pPr>
      <w:hyperlink w:anchor="_Toc2431" w:history="1">
        <w:r>
          <w:rPr>
            <w:rFonts w:ascii="仿宋" w:eastAsia="仿宋" w:hAnsi="仿宋" w:cs="仿宋" w:hint="eastAsia"/>
            <w:lang w:eastAsia="zh-CN"/>
          </w:rPr>
          <w:t>十四、风险识别与分类</w:t>
        </w:r>
        <w:r>
          <w:tab/>
        </w:r>
        <w:r>
          <w:fldChar w:fldCharType="begin"/>
        </w:r>
        <w:r>
          <w:instrText xml:space="preserve"> PAGEREF _Toc2431 \h </w:instrText>
        </w:r>
        <w:r>
          <w:fldChar w:fldCharType="separate"/>
        </w:r>
        <w:r>
          <w:t>53</w:t>
        </w:r>
        <w:r>
          <w:fldChar w:fldCharType="end"/>
        </w:r>
      </w:hyperlink>
    </w:p>
    <w:p>
      <w:pPr>
        <w:pStyle w:val="TOC2"/>
        <w:tabs>
          <w:tab w:val="right" w:leader="dot" w:pos="8306"/>
        </w:tabs>
      </w:pPr>
      <w:hyperlink w:anchor="_Toc12954" w:history="1">
        <w:r>
          <w:rPr>
            <w:rFonts w:ascii="仿宋" w:eastAsia="仿宋" w:hAnsi="仿宋" w:cs="仿宋" w:hint="eastAsia"/>
            <w:lang w:eastAsia="zh-CN"/>
          </w:rPr>
          <w:t>(一)、风险识别</w:t>
        </w:r>
        <w:r>
          <w:tab/>
        </w:r>
        <w:r>
          <w:fldChar w:fldCharType="begin"/>
        </w:r>
        <w:r>
          <w:instrText xml:space="preserve"> PAGEREF _Toc12954 \h </w:instrText>
        </w:r>
        <w:r>
          <w:fldChar w:fldCharType="separate"/>
        </w:r>
        <w:r>
          <w:t>53</w:t>
        </w:r>
        <w:r>
          <w:fldChar w:fldCharType="end"/>
        </w:r>
      </w:hyperlink>
    </w:p>
    <w:p>
      <w:pPr>
        <w:pStyle w:val="TOC2"/>
        <w:tabs>
          <w:tab w:val="right" w:leader="dot" w:pos="8306"/>
        </w:tabs>
      </w:pPr>
      <w:hyperlink w:anchor="_Toc14387" w:history="1">
        <w:r>
          <w:rPr>
            <w:rFonts w:ascii="仿宋" w:eastAsia="仿宋" w:hAnsi="仿宋" w:cs="仿宋" w:hint="eastAsia"/>
            <w:lang w:eastAsia="zh-CN"/>
          </w:rPr>
          <w:t>(二)、风险分类</w:t>
        </w:r>
        <w:r>
          <w:tab/>
        </w:r>
        <w:r>
          <w:fldChar w:fldCharType="begin"/>
        </w:r>
        <w:r>
          <w:instrText xml:space="preserve"> PAGEREF _Toc14387 \h </w:instrText>
        </w:r>
        <w:r>
          <w:fldChar w:fldCharType="separate"/>
        </w:r>
        <w:r>
          <w:t>54</w:t>
        </w:r>
        <w:r>
          <w:fldChar w:fldCharType="end"/>
        </w:r>
      </w:hyperlink>
    </w:p>
    <w:p>
      <w:pPr>
        <w:pStyle w:val="TOC1"/>
        <w:tabs>
          <w:tab w:val="right" w:leader="dot" w:pos="8306"/>
        </w:tabs>
      </w:pPr>
      <w:hyperlink w:anchor="_Toc5593" w:history="1">
        <w:r>
          <w:rPr>
            <w:rFonts w:ascii="仿宋" w:eastAsia="仿宋" w:hAnsi="仿宋" w:cs="仿宋" w:hint="eastAsia"/>
            <w:lang w:eastAsia="zh-CN"/>
          </w:rPr>
          <w:t>十五、特种金属靶材项目治理与监督</w:t>
        </w:r>
        <w:r>
          <w:tab/>
        </w:r>
        <w:r>
          <w:fldChar w:fldCharType="begin"/>
        </w:r>
        <w:r>
          <w:instrText xml:space="preserve"> PAGEREF _Toc5593 \h </w:instrText>
        </w:r>
        <w:r>
          <w:fldChar w:fldCharType="separate"/>
        </w:r>
        <w:r>
          <w:t>56</w:t>
        </w:r>
        <w:r>
          <w:fldChar w:fldCharType="end"/>
        </w:r>
      </w:hyperlink>
    </w:p>
    <w:p>
      <w:pPr>
        <w:pStyle w:val="TOC2"/>
        <w:tabs>
          <w:tab w:val="right" w:leader="dot" w:pos="8306"/>
        </w:tabs>
      </w:pPr>
      <w:hyperlink w:anchor="_Toc7686" w:history="1">
        <w:r>
          <w:rPr>
            <w:rFonts w:ascii="仿宋" w:eastAsia="仿宋" w:hAnsi="仿宋" w:cs="仿宋" w:hint="eastAsia"/>
            <w:lang w:eastAsia="zh-CN"/>
          </w:rPr>
          <w:t>(一)、特种金属靶材项目治理结构</w:t>
        </w:r>
        <w:r>
          <w:tab/>
        </w:r>
        <w:r>
          <w:fldChar w:fldCharType="begin"/>
        </w:r>
        <w:r>
          <w:instrText xml:space="preserve"> PAGEREF _Toc7686 \h </w:instrText>
        </w:r>
        <w:r>
          <w:fldChar w:fldCharType="separate"/>
        </w:r>
        <w:r>
          <w:t>56</w:t>
        </w:r>
        <w:r>
          <w:fldChar w:fldCharType="end"/>
        </w:r>
      </w:hyperlink>
    </w:p>
    <w:p>
      <w:pPr>
        <w:pStyle w:val="TOC2"/>
        <w:tabs>
          <w:tab w:val="right" w:leader="dot" w:pos="8306"/>
        </w:tabs>
      </w:pPr>
      <w:hyperlink w:anchor="_Toc7378" w:history="1">
        <w:r>
          <w:rPr>
            <w:rFonts w:ascii="仿宋" w:eastAsia="仿宋" w:hAnsi="仿宋" w:cs="仿宋" w:hint="eastAsia"/>
            <w:lang w:eastAsia="zh-CN"/>
          </w:rPr>
          <w:t>(二)、监督与审计</w:t>
        </w:r>
        <w:r>
          <w:tab/>
        </w:r>
        <w:r>
          <w:fldChar w:fldCharType="begin"/>
        </w:r>
        <w:r>
          <w:instrText xml:space="preserve"> PAGEREF _Toc7378 \h </w:instrText>
        </w:r>
        <w:r>
          <w:fldChar w:fldCharType="separate"/>
        </w:r>
        <w:r>
          <w:t>58</w:t>
        </w:r>
        <w:r>
          <w:fldChar w:fldCharType="end"/>
        </w:r>
      </w:hyperlink>
    </w:p>
    <w:p>
      <w:pPr>
        <w:pStyle w:val="TOC1"/>
        <w:tabs>
          <w:tab w:val="right" w:leader="dot" w:pos="8306"/>
        </w:tabs>
      </w:pPr>
      <w:hyperlink w:anchor="_Toc10851" w:history="1">
        <w:r>
          <w:rPr>
            <w:rFonts w:ascii="仿宋" w:eastAsia="仿宋" w:hAnsi="仿宋" w:cs="仿宋" w:hint="eastAsia"/>
            <w:lang w:eastAsia="zh-CN"/>
          </w:rPr>
          <w:t>十六、营销与推广策略</w:t>
        </w:r>
        <w:r>
          <w:tab/>
        </w:r>
        <w:r>
          <w:fldChar w:fldCharType="begin"/>
        </w:r>
        <w:r>
          <w:instrText xml:space="preserve"> PAGEREF _Toc10851 \h </w:instrText>
        </w:r>
        <w:r>
          <w:fldChar w:fldCharType="separate"/>
        </w:r>
        <w:r>
          <w:t>59</w:t>
        </w:r>
        <w:r>
          <w:fldChar w:fldCharType="end"/>
        </w:r>
      </w:hyperlink>
    </w:p>
    <w:p>
      <w:pPr>
        <w:pStyle w:val="TOC2"/>
        <w:tabs>
          <w:tab w:val="right" w:leader="dot" w:pos="8306"/>
        </w:tabs>
      </w:pPr>
      <w:hyperlink w:anchor="_Toc13310" w:history="1">
        <w:r>
          <w:rPr>
            <w:rFonts w:ascii="仿宋" w:eastAsia="仿宋" w:hAnsi="仿宋" w:cs="仿宋" w:hint="eastAsia"/>
            <w:lang w:eastAsia="zh-CN"/>
          </w:rPr>
          <w:t>(一)、产品/服务定位与特点</w:t>
        </w:r>
        <w:r>
          <w:tab/>
        </w:r>
        <w:r>
          <w:fldChar w:fldCharType="begin"/>
        </w:r>
        <w:r>
          <w:instrText xml:space="preserve"> PAGEREF _Toc13310 \h </w:instrText>
        </w:r>
        <w:r>
          <w:fldChar w:fldCharType="separate"/>
        </w:r>
        <w:r>
          <w:t>59</w:t>
        </w:r>
        <w:r>
          <w:fldChar w:fldCharType="end"/>
        </w:r>
      </w:hyperlink>
    </w:p>
    <w:p>
      <w:pPr>
        <w:pStyle w:val="TOC2"/>
        <w:tabs>
          <w:tab w:val="right" w:leader="dot" w:pos="8306"/>
        </w:tabs>
      </w:pPr>
      <w:hyperlink w:anchor="_Toc20405" w:history="1">
        <w:r>
          <w:rPr>
            <w:rFonts w:ascii="仿宋" w:eastAsia="仿宋" w:hAnsi="仿宋" w:cs="仿宋" w:hint="eastAsia"/>
            <w:lang w:eastAsia="zh-CN"/>
          </w:rPr>
          <w:t>(二)、市场定位与竞争分析</w:t>
        </w:r>
        <w:r>
          <w:tab/>
        </w:r>
        <w:r>
          <w:fldChar w:fldCharType="begin"/>
        </w:r>
        <w:r>
          <w:instrText xml:space="preserve"> PAGEREF _Toc20405 \h </w:instrText>
        </w:r>
        <w:r>
          <w:fldChar w:fldCharType="separate"/>
        </w:r>
        <w:r>
          <w:t>61</w:t>
        </w:r>
        <w:r>
          <w:fldChar w:fldCharType="end"/>
        </w:r>
      </w:hyperlink>
    </w:p>
    <w:p>
      <w:pPr>
        <w:pStyle w:val="TOC2"/>
        <w:tabs>
          <w:tab w:val="right" w:leader="dot" w:pos="8306"/>
        </w:tabs>
      </w:pPr>
      <w:hyperlink w:anchor="_Toc9383" w:history="1">
        <w:r>
          <w:rPr>
            <w:rFonts w:ascii="仿宋" w:eastAsia="仿宋" w:hAnsi="仿宋" w:cs="仿宋" w:hint="eastAsia"/>
            <w:lang w:eastAsia="zh-CN"/>
          </w:rPr>
          <w:t>(三)、营销渠道与策略</w:t>
        </w:r>
        <w:r>
          <w:tab/>
        </w:r>
        <w:r>
          <w:fldChar w:fldCharType="begin"/>
        </w:r>
        <w:r>
          <w:instrText xml:space="preserve"> PAGEREF _Toc9383 \h </w:instrText>
        </w:r>
        <w:r>
          <w:fldChar w:fldCharType="separate"/>
        </w:r>
        <w:r>
          <w:t>62</w:t>
        </w:r>
        <w:r>
          <w:fldChar w:fldCharType="end"/>
        </w:r>
      </w:hyperlink>
    </w:p>
    <w:p>
      <w:pPr>
        <w:pStyle w:val="TOC2"/>
        <w:tabs>
          <w:tab w:val="right" w:leader="dot" w:pos="8306"/>
        </w:tabs>
      </w:pPr>
      <w:hyperlink w:anchor="_Toc30847" w:history="1">
        <w:r>
          <w:rPr>
            <w:rFonts w:ascii="仿宋" w:eastAsia="仿宋" w:hAnsi="仿宋" w:cs="仿宋" w:hint="eastAsia"/>
            <w:lang w:eastAsia="zh-CN"/>
          </w:rPr>
          <w:t>(四)、推广与宣传活动</w:t>
        </w:r>
        <w:r>
          <w:tab/>
        </w:r>
        <w:r>
          <w:fldChar w:fldCharType="begin"/>
        </w:r>
        <w:r>
          <w:instrText xml:space="preserve"> PAGEREF _Toc30847 \h </w:instrText>
        </w:r>
        <w:r>
          <w:fldChar w:fldCharType="separate"/>
        </w:r>
        <w:r>
          <w:t>63</w:t>
        </w:r>
        <w:r>
          <w:fldChar w:fldCharType="end"/>
        </w:r>
      </w:hyperlink>
    </w:p>
    <w:p>
      <w:pPr>
        <w:pStyle w:val="TOC1"/>
        <w:tabs>
          <w:tab w:val="right" w:leader="dot" w:pos="8306"/>
        </w:tabs>
      </w:pPr>
      <w:hyperlink w:anchor="_Toc25628" w:history="1">
        <w:r>
          <w:rPr>
            <w:rFonts w:ascii="仿宋" w:eastAsia="仿宋" w:hAnsi="仿宋" w:cs="仿宋" w:hint="eastAsia"/>
            <w:lang w:eastAsia="zh-CN"/>
          </w:rPr>
          <w:t>十七、特种金属靶材项目工程方案分析</w:t>
        </w:r>
        <w:r>
          <w:tab/>
        </w:r>
        <w:r>
          <w:fldChar w:fldCharType="begin"/>
        </w:r>
        <w:r>
          <w:instrText xml:space="preserve"> PAGEREF _Toc25628 \h </w:instrText>
        </w:r>
        <w:r>
          <w:fldChar w:fldCharType="separate"/>
        </w:r>
        <w:r>
          <w:t>68</w:t>
        </w:r>
        <w:r>
          <w:fldChar w:fldCharType="end"/>
        </w:r>
      </w:hyperlink>
    </w:p>
    <w:p>
      <w:pPr>
        <w:pStyle w:val="TOC2"/>
        <w:tabs>
          <w:tab w:val="right" w:leader="dot" w:pos="8306"/>
        </w:tabs>
      </w:pPr>
      <w:hyperlink w:anchor="_Toc3653" w:history="1">
        <w:r>
          <w:rPr>
            <w:rFonts w:ascii="仿宋" w:eastAsia="仿宋" w:hAnsi="仿宋" w:cs="仿宋" w:hint="eastAsia"/>
            <w:lang w:eastAsia="zh-CN"/>
          </w:rPr>
          <w:t>(一)、建筑工程设计原则</w:t>
        </w:r>
        <w:r>
          <w:tab/>
        </w:r>
        <w:r>
          <w:fldChar w:fldCharType="begin"/>
        </w:r>
        <w:r>
          <w:instrText xml:space="preserve"> PAGEREF _Toc3653 \h </w:instrText>
        </w:r>
        <w:r>
          <w:fldChar w:fldCharType="separate"/>
        </w:r>
        <w:r>
          <w:t>68</w:t>
        </w:r>
        <w:r>
          <w:fldChar w:fldCharType="end"/>
        </w:r>
      </w:hyperlink>
    </w:p>
    <w:p>
      <w:pPr>
        <w:pStyle w:val="TOC2"/>
        <w:tabs>
          <w:tab w:val="right" w:leader="dot" w:pos="8306"/>
        </w:tabs>
      </w:pPr>
      <w:hyperlink w:anchor="_Toc8575" w:history="1">
        <w:r>
          <w:rPr>
            <w:rFonts w:ascii="仿宋" w:eastAsia="仿宋" w:hAnsi="仿宋" w:cs="仿宋" w:hint="eastAsia"/>
            <w:lang w:eastAsia="zh-CN"/>
          </w:rPr>
          <w:t>(二)、土建工程建设指标</w:t>
        </w:r>
        <w:r>
          <w:tab/>
        </w:r>
        <w:r>
          <w:fldChar w:fldCharType="begin"/>
        </w:r>
        <w:r>
          <w:instrText xml:space="preserve"> PAGEREF _Toc8575 \h </w:instrText>
        </w:r>
        <w:r>
          <w:fldChar w:fldCharType="separate"/>
        </w:r>
        <w:r>
          <w:t>72</w:t>
        </w:r>
        <w:r>
          <w:fldChar w:fldCharType="end"/>
        </w:r>
      </w:hyperlink>
    </w:p>
    <w:p>
      <w:pPr>
        <w:pStyle w:val="TOC1"/>
        <w:tabs>
          <w:tab w:val="right" w:leader="dot" w:pos="8306"/>
        </w:tabs>
      </w:pPr>
      <w:hyperlink w:anchor="_Toc26788" w:history="1">
        <w:r>
          <w:rPr>
            <w:rFonts w:ascii="仿宋" w:eastAsia="仿宋" w:hAnsi="仿宋" w:cs="仿宋" w:hint="eastAsia"/>
            <w:lang w:eastAsia="zh-CN"/>
          </w:rPr>
          <w:t>十八、质量管理体系</w:t>
        </w:r>
        <w:r>
          <w:tab/>
        </w:r>
        <w:r>
          <w:fldChar w:fldCharType="begin"/>
        </w:r>
        <w:r>
          <w:instrText xml:space="preserve"> PAGEREF _Toc26788 \h </w:instrText>
        </w:r>
        <w:r>
          <w:fldChar w:fldCharType="separate"/>
        </w:r>
        <w:r>
          <w:t>73</w:t>
        </w:r>
        <w:r>
          <w:fldChar w:fldCharType="end"/>
        </w:r>
      </w:hyperlink>
    </w:p>
    <w:p>
      <w:pPr>
        <w:pStyle w:val="TOC2"/>
        <w:tabs>
          <w:tab w:val="right" w:leader="dot" w:pos="8306"/>
        </w:tabs>
      </w:pPr>
      <w:hyperlink w:anchor="_Toc12015" w:history="1">
        <w:r>
          <w:rPr>
            <w:rFonts w:ascii="仿宋" w:eastAsia="仿宋" w:hAnsi="仿宋" w:cs="仿宋" w:hint="eastAsia"/>
            <w:lang w:eastAsia="zh-CN"/>
          </w:rPr>
          <w:t>(一)、质量目标与方针</w:t>
        </w:r>
        <w:r>
          <w:tab/>
        </w:r>
        <w:r>
          <w:fldChar w:fldCharType="begin"/>
        </w:r>
        <w:r>
          <w:instrText xml:space="preserve"> PAGEREF _Toc12015 \h </w:instrText>
        </w:r>
        <w:r>
          <w:fldChar w:fldCharType="separate"/>
        </w:r>
        <w:r>
          <w:t>73</w:t>
        </w:r>
        <w:r>
          <w:fldChar w:fldCharType="end"/>
        </w:r>
      </w:hyperlink>
    </w:p>
    <w:p>
      <w:pPr>
        <w:pStyle w:val="TOC2"/>
        <w:tabs>
          <w:tab w:val="right" w:leader="dot" w:pos="8306"/>
        </w:tabs>
      </w:pPr>
      <w:hyperlink w:anchor="_Toc28237" w:history="1">
        <w:r>
          <w:rPr>
            <w:rFonts w:ascii="仿宋" w:eastAsia="仿宋" w:hAnsi="仿宋" w:cs="仿宋" w:hint="eastAsia"/>
            <w:lang w:eastAsia="zh-CN"/>
          </w:rPr>
          <w:t>(二)、质量管理责任</w:t>
        </w:r>
        <w:r>
          <w:tab/>
        </w:r>
        <w:r>
          <w:fldChar w:fldCharType="begin"/>
        </w:r>
        <w:r>
          <w:instrText xml:space="preserve"> PAGEREF _Toc28237 \h </w:instrText>
        </w:r>
        <w:r>
          <w:fldChar w:fldCharType="separate"/>
        </w:r>
        <w:r>
          <w:t>74</w:t>
        </w:r>
        <w:r>
          <w:fldChar w:fldCharType="end"/>
        </w:r>
      </w:hyperlink>
    </w:p>
    <w:p>
      <w:pPr>
        <w:pStyle w:val="TOC2"/>
        <w:tabs>
          <w:tab w:val="right" w:leader="dot" w:pos="8306"/>
        </w:tabs>
      </w:pPr>
      <w:hyperlink w:anchor="_Toc2338" w:history="1">
        <w:r>
          <w:rPr>
            <w:rFonts w:ascii="仿宋" w:eastAsia="仿宋" w:hAnsi="仿宋" w:cs="仿宋" w:hint="eastAsia"/>
            <w:lang w:eastAsia="zh-CN"/>
          </w:rPr>
          <w:t>(三)、质量管理体系文件</w:t>
        </w:r>
        <w:r>
          <w:tab/>
        </w:r>
        <w:r>
          <w:fldChar w:fldCharType="begin"/>
        </w:r>
        <w:r>
          <w:instrText xml:space="preserve"> PAGEREF _Toc2338 \h </w:instrText>
        </w:r>
        <w:r>
          <w:fldChar w:fldCharType="separate"/>
        </w:r>
        <w:r>
          <w:t>76</w:t>
        </w:r>
        <w:r>
          <w:fldChar w:fldCharType="end"/>
        </w:r>
      </w:hyperlink>
    </w:p>
    <w:p>
      <w:pPr>
        <w:pStyle w:val="TOC2"/>
        <w:tabs>
          <w:tab w:val="right" w:leader="dot" w:pos="8306"/>
        </w:tabs>
      </w:pPr>
      <w:hyperlink w:anchor="_Toc16068" w:history="1">
        <w:r>
          <w:rPr>
            <w:rFonts w:ascii="仿宋" w:eastAsia="仿宋" w:hAnsi="仿宋" w:cs="仿宋" w:hint="eastAsia"/>
            <w:lang w:eastAsia="zh-CN"/>
          </w:rPr>
          <w:t>(四)、质量培训与教育</w:t>
        </w:r>
        <w:r>
          <w:tab/>
        </w:r>
        <w:r>
          <w:fldChar w:fldCharType="begin"/>
        </w:r>
        <w:r>
          <w:instrText xml:space="preserve"> PAGEREF _Toc16068 \h </w:instrText>
        </w:r>
        <w:r>
          <w:fldChar w:fldCharType="separate"/>
        </w:r>
        <w:r>
          <w:t>78</w:t>
        </w:r>
        <w:r>
          <w:fldChar w:fldCharType="end"/>
        </w:r>
      </w:hyperlink>
    </w:p>
    <w:p>
      <w:pPr>
        <w:pStyle w:val="TOC2"/>
        <w:tabs>
          <w:tab w:val="right" w:leader="dot" w:pos="8306"/>
        </w:tabs>
      </w:pPr>
      <w:hyperlink w:anchor="_Toc6313" w:history="1">
        <w:r>
          <w:rPr>
            <w:rFonts w:ascii="仿宋" w:eastAsia="仿宋" w:hAnsi="仿宋" w:cs="仿宋" w:hint="eastAsia"/>
            <w:lang w:eastAsia="zh-CN"/>
          </w:rPr>
          <w:t>(五)、质量审核与评价</w:t>
        </w:r>
        <w:r>
          <w:tab/>
        </w:r>
        <w:r>
          <w:fldChar w:fldCharType="begin"/>
        </w:r>
        <w:r>
          <w:instrText xml:space="preserve"> PAGEREF _Toc6313 \h </w:instrText>
        </w:r>
        <w:r>
          <w:fldChar w:fldCharType="separate"/>
        </w:r>
        <w:r>
          <w:t>79</w:t>
        </w:r>
        <w:r>
          <w:fldChar w:fldCharType="end"/>
        </w:r>
      </w:hyperlink>
    </w:p>
    <w:p>
      <w:pPr>
        <w:pStyle w:val="TOC2"/>
        <w:tabs>
          <w:tab w:val="right" w:leader="dot" w:pos="8306"/>
        </w:tabs>
      </w:pPr>
      <w:hyperlink w:anchor="_Toc13064" w:history="1">
        <w:r>
          <w:rPr>
            <w:rFonts w:ascii="仿宋" w:eastAsia="仿宋" w:hAnsi="仿宋" w:cs="仿宋" w:hint="eastAsia"/>
            <w:lang w:eastAsia="zh-CN"/>
          </w:rPr>
          <w:t>(六)、不符合与纠正措施</w:t>
        </w:r>
        <w:r>
          <w:tab/>
        </w:r>
        <w:r>
          <w:fldChar w:fldCharType="begin"/>
        </w:r>
        <w:r>
          <w:instrText xml:space="preserve"> PAGEREF _Toc13064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44"/>
      <w:r>
        <w:rPr>
          <w:rFonts w:ascii="仿宋" w:eastAsia="仿宋" w:hAnsi="仿宋" w:cs="仿宋" w:hint="eastAsia"/>
          <w:sz w:val="28"/>
          <w:lang w:eastAsia="zh-CN"/>
        </w:rPr>
        <w:t>一、特种金属靶材项目绩效评估</w:t>
      </w:r>
      <w:bookmarkEnd w:id="2"/>
    </w:p>
    <w:p>
      <w:pPr>
        <w:pStyle w:val="Heading2"/>
        <w:rPr>
          <w:rFonts w:ascii="仿宋" w:eastAsia="仿宋" w:hAnsi="仿宋" w:cs="仿宋" w:hint="eastAsia"/>
          <w:lang w:eastAsia="zh-CN"/>
        </w:rPr>
      </w:pPr>
      <w:bookmarkStart w:id="3" w:name="_Toc1675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中，我们设计了一套全面的绩效评估指标，以确保特种金属靶材项目的可控和成功交付。这些指标跨足特种金属靶材项目目标、成本、进度和质量等多个维度，为我们提供了全面洞察特种金属靶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目标达成率是我们关注的首要指标。我们设定了明确的目标，并通过定期监测和评估，迅速发现并应对潜在的目标偏差。这为特种金属靶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成本绩效是另一个核心关注点。通过实际成本与预算成本的对比分析，我们深入了解成本差异的原因，及时调整资源分配，保持特种金属靶材项目在经济效益方面的合理水平。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进度作为关键的绩效指标之一，得到了精心的关注。我们制定了详细的特种金属靶材项目进度计划，并设立了进度符合度指标，确保实际进度与计划进度保持一致。这使我们能够快速发现和解决潜在的进度问题，保持特种金属靶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金属靶材项目绩效的不可或缺的一环。我们引入了一系列的质量标准和客户满意度指标，以确保特种金属靶材项目交付的成果在质量上达到或超越预期水平。通过持续监测这些指标，我们努力提升特种金属靶材项目整体质量水平，为特种金属靶材项目的成功交付提供有力保障。通过这些科学且全面的绩效评估，我们能够更好地引导特种金属靶材项目的持续改进，确保特种金属靶材项目目标的顺利达成。</w:t>
      </w:r>
    </w:p>
    <w:p>
      <w:pPr>
        <w:pStyle w:val="Heading2"/>
        <w:ind w:firstLine="560" w:firstLineChars="200"/>
        <w:rPr>
          <w:rFonts w:ascii="仿宋" w:eastAsia="仿宋" w:hAnsi="仿宋" w:cs="仿宋" w:hint="eastAsia"/>
          <w:sz w:val="28"/>
          <w:lang w:eastAsia="zh-CN"/>
        </w:rPr>
      </w:pPr>
      <w:bookmarkStart w:id="4" w:name="_Toc254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绩效评估是特种金属靶材项目中的关键环节，为确保特种金属靶材项目达到预期目标，我们采用了多层次、多维度的绩效评估方法。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金属靶材项目的战略目标对齐，确保每个决策和行动都与特种金属靶材项目整体目标保持一致。团队会定期召开战略对齐会议，审视当前工作与特种金属靶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特种金属靶材项目进度、质量、成本和风险等方面。这些指标通过数据收集和分析，为特种金属靶材项目管理团队提供了客观的评估依据。例如，我们通过特种金属靶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绩效评估不仅仅停留在特种金属靶材项目内部，还考虑了特种金属靶材项目对外部环境的影响。我们定期进行干系人满意度调查，以了解各利益相关方对特种金属靶材项目的期望和满意度，并及时做出调整。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这种多层次、多角度的绩效评估方法，使得我们能够全面了解特种金属靶材项目的运行状态，及时做出调整，确保特种金属靶材项目在不断变化的环境中保持稳健前行。</w:t>
      </w:r>
    </w:p>
    <w:p>
      <w:pPr>
        <w:pStyle w:val="Heading2"/>
        <w:ind w:firstLine="560" w:firstLineChars="200"/>
        <w:rPr>
          <w:rFonts w:ascii="仿宋" w:eastAsia="仿宋" w:hAnsi="仿宋" w:cs="仿宋" w:hint="eastAsia"/>
          <w:sz w:val="28"/>
          <w:lang w:eastAsia="zh-CN"/>
        </w:rPr>
      </w:pPr>
      <w:bookmarkStart w:id="5" w:name="_Toc286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为了确保特种金属靶材项目的有效管理和不断优化，我们采用了精心设计的绩效评估周期。这个周期旨在实现灵活、实时和全面的评估，以适应特种金属靶材项目执行中的各种挑战。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金属靶材项目的不同需求，分为短期、中期和长期。短期评估关注每个迭代或工作周期，以及时发现和解决当前任务中的问题。中期评估涵盖几个迭代，深入了解整体特种金属靶材项目的趋势和性能。长期评估则着眼于整个特种金属靶材项目阶段，确保特种金属靶材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金属靶材项目管理工具和协作平台，团队成员能够随时更新和分享特种金属靶材项目数据。这种实时性的反馈机制使我们能够及时察觉潜在问题，快速调整，保持特种金属靶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金属靶材项目的决策制定密不可分。每个周期的特种金属靶材项目回顾会议成为集体总结经验、识别问题深层次原因并找到创新解决方案的平台。这种定期的反思与调整机制使特种金属靶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49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021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的技术管理特点体现在其创新导向。通过引入最先进的技术趋势和解决方案，特种金属靶材项目致力于提升科技含量、提高质量和效率水平。这意味着我们将采用最新的工具和方法，确保特种金属靶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金属靶材项目技术管理的显著特征。通过整合不同领域的技术资源，我们实现了跨学科的协同工作。这有助于优化技术架构，提高整体效能。此外，整合性策略还促进了不同技术团队之间的紧密沟通和高效合作，确保特种金属靶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金属靶材项目所采用的技术。通过不断优化技术方案，特种金属靶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金属靶材项目团队将在特种金属靶材项目初期识别可能的技术风险，并采取相应的预防和应对措施。通过建立健全的风险评估机制，特种金属靶材项目能够在实施过程中及时发现并解决潜在的技术问题，保障特种金属靶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金属靶材项目中，技术将成为特种金属靶材项目成功的有力支持。这一深度剖析揭示了技术管理在特种金属靶材项目实施中的关键作用，为特种金属靶材项目的技术基础奠定了坚实的基础。</w:t>
      </w:r>
    </w:p>
    <w:p>
      <w:pPr>
        <w:pStyle w:val="Heading2"/>
        <w:ind w:firstLine="560" w:firstLineChars="200"/>
        <w:rPr>
          <w:rFonts w:ascii="仿宋" w:eastAsia="仿宋" w:hAnsi="仿宋" w:cs="仿宋" w:hint="eastAsia"/>
          <w:sz w:val="28"/>
          <w:lang w:eastAsia="zh-CN"/>
        </w:rPr>
      </w:pPr>
      <w:bookmarkStart w:id="8" w:name="_Toc5337"/>
      <w:r>
        <w:rPr>
          <w:rFonts w:ascii="仿宋" w:eastAsia="仿宋" w:hAnsi="仿宋" w:cs="仿宋" w:hint="eastAsia"/>
          <w:sz w:val="28"/>
          <w:lang w:eastAsia="zh-CN"/>
        </w:rPr>
        <w:t>(二)、特种金属靶材项目工艺技术设计方案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金属靶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金属靶材项目将严格按照相关行业规范要求进行组织。通过有效控制产品质量，特种金属靶材项目将致力于为顾客提供优质的特种金属靶材项目产品和良好的服务。这体现了特种金属靶材项目对于生产活动合规性和质量标准的高度重视，为特种金属靶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金属靶材项目注重生态效益和清洁生产原则。特种金属靶材项目建设将紧密结合地方特色经济发展，与社会经济发展规划和区域环境保护规划方案相协调一致。通过与当地区域自然生态系统的结合，特种金属靶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金属靶材项目产品具有多样化的客户需求和个性化的特点。因此，特种金属靶材项目产品规格品种多样，且单批生产数量较小。为满足这一特点，特种金属靶材项目承办单位将建设先进的柔性制造生产线。通过广泛应用柔性制造技术，特种金属靶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特种金属靶材项目采用的技术具有较高的技术含量和自动化水平，处于国内先进水平。这一技术选用不仅体现了对生产效率、质量和环境友好性的高标准要求，同时为特种金属靶材项目的可持续发展奠定了坚实的基础。</w:t>
      </w:r>
    </w:p>
    <w:p>
      <w:pPr>
        <w:pStyle w:val="Heading2"/>
        <w:ind w:firstLine="560" w:firstLineChars="200"/>
        <w:rPr>
          <w:rFonts w:ascii="仿宋" w:eastAsia="仿宋" w:hAnsi="仿宋" w:cs="仿宋" w:hint="eastAsia"/>
          <w:sz w:val="28"/>
          <w:lang w:eastAsia="zh-CN"/>
        </w:rPr>
      </w:pPr>
      <w:bookmarkStart w:id="9" w:name="_Toc672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为确保特种金属靶材项目的高效生产和技术实施，我们制定了一套精心设计的设备选型方案，以满足特种金属靶材项目生产、质量和环保的要求。该方案的主要特点如下：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金属靶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针对特种金属靶材项目产品的多样性和小批量生产的特点，我们将建设柔性制造生产线。通过在设备选型中考虑柔性制造技术，可以灵活应对不同产品规格和生产需求，实现生产线的高度灵活性和适应性。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800"/>
      <w:r>
        <w:rPr>
          <w:rFonts w:ascii="仿宋" w:eastAsia="仿宋" w:hAnsi="仿宋" w:cs="仿宋" w:hint="eastAsia"/>
          <w:sz w:val="28"/>
          <w:lang w:eastAsia="zh-CN"/>
        </w:rPr>
        <w:t>三、特种金属靶材项目建设背景及必要性分析</w:t>
      </w:r>
      <w:bookmarkEnd w:id="10"/>
    </w:p>
    <w:p>
      <w:pPr>
        <w:pStyle w:val="Heading2"/>
        <w:rPr>
          <w:rFonts w:ascii="仿宋" w:eastAsia="仿宋" w:hAnsi="仿宋" w:cs="仿宋" w:hint="eastAsia"/>
          <w:lang w:eastAsia="zh-CN"/>
        </w:rPr>
      </w:pPr>
      <w:bookmarkStart w:id="11" w:name="_Toc4800"/>
      <w:r>
        <w:rPr>
          <w:rFonts w:ascii="仿宋" w:eastAsia="仿宋" w:hAnsi="仿宋" w:cs="仿宋" w:hint="eastAsia"/>
          <w:lang w:eastAsia="zh-CN"/>
        </w:rPr>
        <w:t>(一)、特种金属靶材项目背景分析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金属靶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种金属靶材项目在这个潮流中的定位。同时，我们将关注行业内涌现的新兴机遇，以便特种金属靶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金属靶材项目提供了强大的发展动力。我们将聚焦于行业内最新的技术发展趋势，包括但不限于人工智能、大数据分析、物联网等领域。通过深度的技术研究，我们将确保特种金属靶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金属靶材项目发展的源泉。我们将投入更多的精力对市场需求进行深入剖析，超越表面的需求，深入挖掘潜在的市场痛点和机遇。通过对市场需求的细致了解，特种金属靶材项目将更有针对性地设计解决方案，满足市场的多样化需求，从而更好地促进特种金属靶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金属靶材项目战略至关重要。我们将对竞争态势进行更为深入的分析，包括但不限于市场份额、产品特点、客户满意度等多个维度。通过深度的竞争分析，特种金属靶材项目将能够更准确地把握市场脉搏，制定具有竞争力的特种金属靶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特种金属靶材项目的发展具有直接的影响。我们将进行更为全面的法规和政策分析，了解行业发展中的潜在法律风险和合规挑战。通过充分了解和遵守相关法规，特种金属靶材项目将确保在法律框架内合法合规运营，为特种金属靶材项目的稳健发展提供有力支持。</w:t>
      </w:r>
    </w:p>
    <w:p>
      <w:pPr>
        <w:pStyle w:val="Heading2"/>
        <w:ind w:firstLine="560" w:firstLineChars="200"/>
        <w:rPr>
          <w:rFonts w:ascii="仿宋" w:eastAsia="仿宋" w:hAnsi="仿宋" w:cs="仿宋" w:hint="eastAsia"/>
          <w:sz w:val="28"/>
          <w:lang w:eastAsia="zh-CN"/>
        </w:rPr>
      </w:pPr>
      <w:bookmarkStart w:id="12" w:name="_Toc9833"/>
      <w:r>
        <w:rPr>
          <w:rFonts w:ascii="仿宋" w:eastAsia="仿宋" w:hAnsi="仿宋" w:cs="仿宋" w:hint="eastAsia"/>
          <w:sz w:val="28"/>
          <w:lang w:eastAsia="zh-CN"/>
        </w:rPr>
        <w:t>(二)、特种金属靶材项目建设必要性分析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的迫切性源于对行业发展趋势的深刻洞察。我们正处于一个行业变革的时代，科技创新、数字化转型成为企业发展的关键动力。特种金属靶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不仅仅是为了跟上潮流，更是为了通过技术创新推动企业的持续发展。通过引入先进的技术和解决方案，特种金属靶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种金属靶材项目的建设成为必然选择，通过提高产品质量、拓展服务领域，从而在竞争中获得更多的机会。特种金属靶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种金属靶材项目建设的必要性体现在对客户需求更精准的满足。通过特种金属靶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建设的背后是对企业持续创新的追求。只有通过不断创新，企业才能在竞争中立于不败之地。特种金属靶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55"/>
      <w:r>
        <w:rPr>
          <w:rFonts w:ascii="仿宋" w:eastAsia="仿宋" w:hAnsi="仿宋" w:cs="仿宋" w:hint="eastAsia"/>
          <w:sz w:val="28"/>
          <w:lang w:eastAsia="zh-CN"/>
        </w:rPr>
        <w:t>四、特种金属靶材项目可持续发展</w:t>
      </w:r>
      <w:bookmarkEnd w:id="13"/>
    </w:p>
    <w:p>
      <w:pPr>
        <w:pStyle w:val="Heading2"/>
        <w:rPr>
          <w:rFonts w:ascii="仿宋" w:eastAsia="仿宋" w:hAnsi="仿宋" w:cs="仿宋" w:hint="eastAsia"/>
          <w:lang w:eastAsia="zh-CN"/>
        </w:rPr>
      </w:pPr>
      <w:bookmarkStart w:id="14" w:name="_Toc651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中，特种金属靶材项目团队着眼于未来，明确了可持续发展的战略方向。制定的具体可持续发展目标包括降低资源使用、采用环保技术、最大化社会效益等。这一步骤不仅有助于特种金属靶材项目在环保和社会责任方面达到最高标准，也为未来提供了明确的指引，确保特种金属靶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可持续实践的融入特种金属靶材项目管理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金属靶材项目管理周期。从特种金属靶材项目规划开始，特种金属靶材项目团队就考虑了环境和社会的因素。在执行阶段，特种金属靶材项目团队积极推动绿色技术的应用，优化资源利用。此外，关注员工的社会责任，通过培训和沟通活动提高员工对可持续发展的认知，使他们能够在日常工作中践行可持续实践。这些举措不仅为特种金属靶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557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扎根于特种金属靶材项目的可持续发展理念，我们深信环保与社会责任是特种金属靶材项目成功的关键支柱。在特种金属靶材项目的每一步，我们都致力于通过创新和实践，履行对环境和社会的坚定责任。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团队通过引入先进的环保技术、建立高效的废物处理系统以及推动能源节约措施，积极履行环保责任。定期的环保监测和评估确保特种金属靶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不仅致力于自身可持续发展，还注重对社会的回馈。通过支持社区特种金属靶材项目、参与慈善事业、提供培训机会等方式，特种金属靶材项目积极履行社会责任。与当地社区建立积极互动，关注员工的工作与生活平衡，以及员工的身心健康，是特种金属靶材项目在社会责任层面的关键举措。这样的实践不仅增强了特种金属靶材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5612"/>
      <w:r>
        <w:rPr>
          <w:rFonts w:ascii="仿宋" w:eastAsia="仿宋" w:hAnsi="仿宋" w:cs="仿宋" w:hint="eastAsia"/>
          <w:sz w:val="28"/>
          <w:lang w:eastAsia="zh-CN"/>
        </w:rPr>
        <w:t>五、特种金属靶材项目文档管理</w:t>
      </w:r>
      <w:bookmarkEnd w:id="16"/>
    </w:p>
    <w:p>
      <w:pPr>
        <w:pStyle w:val="Heading2"/>
        <w:rPr>
          <w:rFonts w:ascii="仿宋" w:eastAsia="仿宋" w:hAnsi="仿宋" w:cs="仿宋" w:hint="eastAsia"/>
          <w:lang w:eastAsia="zh-CN"/>
        </w:rPr>
      </w:pPr>
      <w:bookmarkStart w:id="17" w:name="_Toc1065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特种金属靶材项目高度重视文档的质量和准确性，以支持特种金属靶材项目的各项活动和决策。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文档的编制始于特种金属靶材项目计划的初期，我们制定了详细的文档编制计划，明确了每个文档的内容、格式和编写责任人。在特种金属靶材项目启动阶段，我们首先编制了特种金属靶材项目章程，明确定义了特种金属靶材项目的目标、范围、风险等关键要素。随后，特种金属靶材项目团队根据计划陆续编制了需求文档、设计文档、测试文档等各类文档，确保特种金属靶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金属靶材项目管理中的重要环节，旨在确保特种金属靶材项目文档符合质量标准和特种金属靶材项目需求。在特种金属靶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金属靶材项目相关利益方和专业领域的专家对文档进行独立审查。这有助于获取更全面、客观的反馈，确保特种金属靶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特种金属靶材项目在文档编制与审查方面建立了严格的管理机制，通过规范的流程和多维度的审查，确保特种金属靶材项目文档的质量、准确性和可靠性，为特种金属靶材项目的顺利推进提供了有力支持。</w:t>
      </w:r>
    </w:p>
    <w:p>
      <w:pPr>
        <w:pStyle w:val="Heading2"/>
        <w:ind w:firstLine="560" w:firstLineChars="200"/>
        <w:rPr>
          <w:rFonts w:ascii="仿宋" w:eastAsia="仿宋" w:hAnsi="仿宋" w:cs="仿宋" w:hint="eastAsia"/>
          <w:sz w:val="28"/>
          <w:lang w:eastAsia="zh-CN"/>
        </w:rPr>
      </w:pPr>
      <w:bookmarkStart w:id="18" w:name="_Toc637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在特种金属靶材项目中，我们致力于优化文档发布与分发过程，以确保信息的高效传递和团队间协作的顺畅进行。以下是我们采取的关键优化策略：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我们通过多渠道发布文档，包括电子邮件、特种金属靶材项目管理平台、内部网站等，以满足不同团队成员的偏好和需求。多渠道发布确保了信息的全面覆盖。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https://d.book118.com/458065106055006032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B32AE"/>
    <w:rsid w:val="4D6B32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65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2024-01-28T02:50:00Z</dcterms:created>
  <dcterms:modified xsi:type="dcterms:W3CDTF">2024-01-28T02:50:46Z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87B5B79E4FCB4BB69B5076664D6D7B08_11</vt:lpwstr>
  </property>
  <property fmtid="{D5CDD505-2E9C-101B-9397-08002B2CF9AE}" pid="3" name="KSOProductBuildVer">
    <vt:lpwstr>2052-12.1.0.16120</vt:lpwstr>
  </property>
</Properties>
</file>