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96" w:history="1">
        <w:r>
          <w:rPr>
            <w:rFonts w:ascii="仿宋" w:eastAsia="仿宋" w:hAnsi="仿宋" w:cs="仿宋" w:hint="eastAsia"/>
            <w:lang w:eastAsia="zh-CN"/>
          </w:rPr>
          <w:t>前言</w:t>
        </w:r>
        <w:r>
          <w:tab/>
        </w:r>
        <w:r>
          <w:fldChar w:fldCharType="begin"/>
        </w:r>
        <w:r>
          <w:instrText xml:space="preserve"> PAGEREF _Toc23696 \h </w:instrText>
        </w:r>
        <w:r>
          <w:fldChar w:fldCharType="separate"/>
        </w:r>
        <w:r>
          <w:t>3</w:t>
        </w:r>
        <w:r>
          <w:fldChar w:fldCharType="end"/>
        </w:r>
      </w:hyperlink>
    </w:p>
    <w:p>
      <w:pPr>
        <w:pStyle w:val="TOC1"/>
        <w:tabs>
          <w:tab w:val="right" w:leader="dot" w:pos="8306"/>
        </w:tabs>
      </w:pPr>
      <w:hyperlink w:anchor="_Toc19201" w:history="1">
        <w:r>
          <w:rPr>
            <w:rFonts w:ascii="仿宋" w:eastAsia="仿宋" w:hAnsi="仿宋" w:cs="仿宋" w:hint="eastAsia"/>
            <w:lang w:eastAsia="zh-CN"/>
          </w:rPr>
          <w:t>一、片剂项目土建工程</w:t>
        </w:r>
        <w:r>
          <w:tab/>
        </w:r>
        <w:r>
          <w:fldChar w:fldCharType="begin"/>
        </w:r>
        <w:r>
          <w:instrText xml:space="preserve"> PAGEREF _Toc19201 \h </w:instrText>
        </w:r>
        <w:r>
          <w:fldChar w:fldCharType="separate"/>
        </w:r>
        <w:r>
          <w:t>3</w:t>
        </w:r>
        <w:r>
          <w:fldChar w:fldCharType="end"/>
        </w:r>
      </w:hyperlink>
    </w:p>
    <w:p>
      <w:pPr>
        <w:pStyle w:val="TOC2"/>
        <w:tabs>
          <w:tab w:val="right" w:leader="dot" w:pos="8306"/>
        </w:tabs>
      </w:pPr>
      <w:hyperlink w:anchor="_Toc16744" w:history="1">
        <w:r>
          <w:rPr>
            <w:rFonts w:ascii="仿宋" w:eastAsia="仿宋" w:hAnsi="仿宋" w:cs="仿宋" w:hint="eastAsia"/>
            <w:lang w:eastAsia="zh-CN"/>
          </w:rPr>
          <w:t>(一)、建筑工程设计原则</w:t>
        </w:r>
        <w:r>
          <w:tab/>
        </w:r>
        <w:r>
          <w:fldChar w:fldCharType="begin"/>
        </w:r>
        <w:r>
          <w:instrText xml:space="preserve"> PAGEREF _Toc16744 \h </w:instrText>
        </w:r>
        <w:r>
          <w:fldChar w:fldCharType="separate"/>
        </w:r>
        <w:r>
          <w:t>3</w:t>
        </w:r>
        <w:r>
          <w:fldChar w:fldCharType="end"/>
        </w:r>
      </w:hyperlink>
    </w:p>
    <w:p>
      <w:pPr>
        <w:pStyle w:val="TOC2"/>
        <w:tabs>
          <w:tab w:val="right" w:leader="dot" w:pos="8306"/>
        </w:tabs>
      </w:pPr>
      <w:hyperlink w:anchor="_Toc11635" w:history="1">
        <w:r>
          <w:rPr>
            <w:rFonts w:ascii="仿宋" w:eastAsia="仿宋" w:hAnsi="仿宋" w:cs="仿宋" w:hint="eastAsia"/>
            <w:lang w:eastAsia="zh-CN"/>
          </w:rPr>
          <w:t>(二)、土建工程设计年限及安全等级</w:t>
        </w:r>
        <w:r>
          <w:tab/>
        </w:r>
        <w:r>
          <w:fldChar w:fldCharType="begin"/>
        </w:r>
        <w:r>
          <w:instrText xml:space="preserve"> PAGEREF _Toc11635 \h </w:instrText>
        </w:r>
        <w:r>
          <w:fldChar w:fldCharType="separate"/>
        </w:r>
        <w:r>
          <w:t>4</w:t>
        </w:r>
        <w:r>
          <w:fldChar w:fldCharType="end"/>
        </w:r>
      </w:hyperlink>
    </w:p>
    <w:p>
      <w:pPr>
        <w:pStyle w:val="TOC2"/>
        <w:tabs>
          <w:tab w:val="right" w:leader="dot" w:pos="8306"/>
        </w:tabs>
      </w:pPr>
      <w:hyperlink w:anchor="_Toc32318" w:history="1">
        <w:r>
          <w:rPr>
            <w:rFonts w:ascii="仿宋" w:eastAsia="仿宋" w:hAnsi="仿宋" w:cs="仿宋" w:hint="eastAsia"/>
            <w:lang w:eastAsia="zh-CN"/>
          </w:rPr>
          <w:t>(三)、建筑工程设计总体要求</w:t>
        </w:r>
        <w:r>
          <w:tab/>
        </w:r>
        <w:r>
          <w:fldChar w:fldCharType="begin"/>
        </w:r>
        <w:r>
          <w:instrText xml:space="preserve"> PAGEREF _Toc32318 \h </w:instrText>
        </w:r>
        <w:r>
          <w:fldChar w:fldCharType="separate"/>
        </w:r>
        <w:r>
          <w:t>5</w:t>
        </w:r>
        <w:r>
          <w:fldChar w:fldCharType="end"/>
        </w:r>
      </w:hyperlink>
    </w:p>
    <w:p>
      <w:pPr>
        <w:pStyle w:val="TOC2"/>
        <w:tabs>
          <w:tab w:val="right" w:leader="dot" w:pos="8306"/>
        </w:tabs>
      </w:pPr>
      <w:hyperlink w:anchor="_Toc1286" w:history="1">
        <w:r>
          <w:rPr>
            <w:rFonts w:ascii="仿宋" w:eastAsia="仿宋" w:hAnsi="仿宋" w:cs="仿宋" w:hint="eastAsia"/>
            <w:lang w:eastAsia="zh-CN"/>
          </w:rPr>
          <w:t>(四)、土建工程建设指标</w:t>
        </w:r>
        <w:r>
          <w:tab/>
        </w:r>
        <w:r>
          <w:fldChar w:fldCharType="begin"/>
        </w:r>
        <w:r>
          <w:instrText xml:space="preserve"> PAGEREF _Toc1286 \h </w:instrText>
        </w:r>
        <w:r>
          <w:fldChar w:fldCharType="separate"/>
        </w:r>
        <w:r>
          <w:t>6</w:t>
        </w:r>
        <w:r>
          <w:fldChar w:fldCharType="end"/>
        </w:r>
      </w:hyperlink>
    </w:p>
    <w:p>
      <w:pPr>
        <w:pStyle w:val="TOC1"/>
        <w:tabs>
          <w:tab w:val="right" w:leader="dot" w:pos="8306"/>
        </w:tabs>
      </w:pPr>
      <w:hyperlink w:anchor="_Toc7525" w:history="1">
        <w:r>
          <w:rPr>
            <w:rFonts w:ascii="仿宋" w:eastAsia="仿宋" w:hAnsi="仿宋" w:cs="仿宋" w:hint="eastAsia"/>
            <w:lang w:eastAsia="zh-CN"/>
          </w:rPr>
          <w:t>二、片剂项目可持续发展</w:t>
        </w:r>
        <w:r>
          <w:tab/>
        </w:r>
        <w:r>
          <w:fldChar w:fldCharType="begin"/>
        </w:r>
        <w:r>
          <w:instrText xml:space="preserve"> PAGEREF _Toc7525 \h </w:instrText>
        </w:r>
        <w:r>
          <w:fldChar w:fldCharType="separate"/>
        </w:r>
        <w:r>
          <w:t>6</w:t>
        </w:r>
        <w:r>
          <w:fldChar w:fldCharType="end"/>
        </w:r>
      </w:hyperlink>
    </w:p>
    <w:p>
      <w:pPr>
        <w:pStyle w:val="TOC2"/>
        <w:tabs>
          <w:tab w:val="right" w:leader="dot" w:pos="8306"/>
        </w:tabs>
      </w:pPr>
      <w:hyperlink w:anchor="_Toc17812" w:history="1">
        <w:r>
          <w:rPr>
            <w:rFonts w:ascii="仿宋" w:eastAsia="仿宋" w:hAnsi="仿宋" w:cs="仿宋" w:hint="eastAsia"/>
            <w:lang w:eastAsia="zh-CN"/>
          </w:rPr>
          <w:t>(一)、可持续战略与实践</w:t>
        </w:r>
        <w:r>
          <w:tab/>
        </w:r>
        <w:r>
          <w:fldChar w:fldCharType="begin"/>
        </w:r>
        <w:r>
          <w:instrText xml:space="preserve"> PAGEREF _Toc17812 \h </w:instrText>
        </w:r>
        <w:r>
          <w:fldChar w:fldCharType="separate"/>
        </w:r>
        <w:r>
          <w:t>6</w:t>
        </w:r>
        <w:r>
          <w:fldChar w:fldCharType="end"/>
        </w:r>
      </w:hyperlink>
    </w:p>
    <w:p>
      <w:pPr>
        <w:pStyle w:val="TOC2"/>
        <w:tabs>
          <w:tab w:val="right" w:leader="dot" w:pos="8306"/>
        </w:tabs>
      </w:pPr>
      <w:hyperlink w:anchor="_Toc21207" w:history="1">
        <w:r>
          <w:rPr>
            <w:rFonts w:ascii="仿宋" w:eastAsia="仿宋" w:hAnsi="仿宋" w:cs="仿宋" w:hint="eastAsia"/>
            <w:lang w:eastAsia="zh-CN"/>
          </w:rPr>
          <w:t>(二)、环保与社会责任</w:t>
        </w:r>
        <w:r>
          <w:tab/>
        </w:r>
        <w:r>
          <w:fldChar w:fldCharType="begin"/>
        </w:r>
        <w:r>
          <w:instrText xml:space="preserve"> PAGEREF _Toc21207 \h </w:instrText>
        </w:r>
        <w:r>
          <w:fldChar w:fldCharType="separate"/>
        </w:r>
        <w:r>
          <w:t>7</w:t>
        </w:r>
        <w:r>
          <w:fldChar w:fldCharType="end"/>
        </w:r>
      </w:hyperlink>
    </w:p>
    <w:p>
      <w:pPr>
        <w:pStyle w:val="TOC1"/>
        <w:tabs>
          <w:tab w:val="right" w:leader="dot" w:pos="8306"/>
        </w:tabs>
      </w:pPr>
      <w:hyperlink w:anchor="_Toc19597" w:history="1">
        <w:r>
          <w:rPr>
            <w:rFonts w:ascii="仿宋" w:eastAsia="仿宋" w:hAnsi="仿宋" w:cs="仿宋" w:hint="eastAsia"/>
            <w:lang w:eastAsia="zh-CN"/>
          </w:rPr>
          <w:t>三、片剂项目选址可行性分析</w:t>
        </w:r>
        <w:r>
          <w:tab/>
        </w:r>
        <w:r>
          <w:fldChar w:fldCharType="begin"/>
        </w:r>
        <w:r>
          <w:instrText xml:space="preserve"> PAGEREF _Toc19597 \h </w:instrText>
        </w:r>
        <w:r>
          <w:fldChar w:fldCharType="separate"/>
        </w:r>
        <w:r>
          <w:t>8</w:t>
        </w:r>
        <w:r>
          <w:fldChar w:fldCharType="end"/>
        </w:r>
      </w:hyperlink>
    </w:p>
    <w:p>
      <w:pPr>
        <w:pStyle w:val="TOC2"/>
        <w:tabs>
          <w:tab w:val="right" w:leader="dot" w:pos="8306"/>
        </w:tabs>
      </w:pPr>
      <w:hyperlink w:anchor="_Toc8731" w:history="1">
        <w:r>
          <w:rPr>
            <w:rFonts w:ascii="仿宋" w:eastAsia="仿宋" w:hAnsi="仿宋" w:cs="仿宋" w:hint="eastAsia"/>
            <w:lang w:eastAsia="zh-CN"/>
          </w:rPr>
          <w:t>(一)、片剂项目选址</w:t>
        </w:r>
        <w:r>
          <w:tab/>
        </w:r>
        <w:r>
          <w:fldChar w:fldCharType="begin"/>
        </w:r>
        <w:r>
          <w:instrText xml:space="preserve"> PAGEREF _Toc8731 \h </w:instrText>
        </w:r>
        <w:r>
          <w:fldChar w:fldCharType="separate"/>
        </w:r>
        <w:r>
          <w:t>8</w:t>
        </w:r>
        <w:r>
          <w:fldChar w:fldCharType="end"/>
        </w:r>
      </w:hyperlink>
    </w:p>
    <w:p>
      <w:pPr>
        <w:pStyle w:val="TOC2"/>
        <w:tabs>
          <w:tab w:val="right" w:leader="dot" w:pos="8306"/>
        </w:tabs>
      </w:pPr>
      <w:hyperlink w:anchor="_Toc9168" w:history="1">
        <w:r>
          <w:rPr>
            <w:rFonts w:ascii="仿宋" w:eastAsia="仿宋" w:hAnsi="仿宋" w:cs="仿宋" w:hint="eastAsia"/>
            <w:lang w:eastAsia="zh-CN"/>
          </w:rPr>
          <w:t>(二)、用地控制指标</w:t>
        </w:r>
        <w:r>
          <w:tab/>
        </w:r>
        <w:r>
          <w:fldChar w:fldCharType="begin"/>
        </w:r>
        <w:r>
          <w:instrText xml:space="preserve"> PAGEREF _Toc9168 \h </w:instrText>
        </w:r>
        <w:r>
          <w:fldChar w:fldCharType="separate"/>
        </w:r>
        <w:r>
          <w:t>8</w:t>
        </w:r>
        <w:r>
          <w:fldChar w:fldCharType="end"/>
        </w:r>
      </w:hyperlink>
    </w:p>
    <w:p>
      <w:pPr>
        <w:pStyle w:val="TOC2"/>
        <w:tabs>
          <w:tab w:val="right" w:leader="dot" w:pos="8306"/>
        </w:tabs>
      </w:pPr>
      <w:hyperlink w:anchor="_Toc30783" w:history="1">
        <w:r>
          <w:rPr>
            <w:rFonts w:ascii="仿宋" w:eastAsia="仿宋" w:hAnsi="仿宋" w:cs="仿宋" w:hint="eastAsia"/>
            <w:lang w:eastAsia="zh-CN"/>
          </w:rPr>
          <w:t>(三)、节约用地措施</w:t>
        </w:r>
        <w:r>
          <w:tab/>
        </w:r>
        <w:r>
          <w:fldChar w:fldCharType="begin"/>
        </w:r>
        <w:r>
          <w:instrText xml:space="preserve"> PAGEREF _Toc30783 \h </w:instrText>
        </w:r>
        <w:r>
          <w:fldChar w:fldCharType="separate"/>
        </w:r>
        <w:r>
          <w:t>10</w:t>
        </w:r>
        <w:r>
          <w:fldChar w:fldCharType="end"/>
        </w:r>
      </w:hyperlink>
    </w:p>
    <w:p>
      <w:pPr>
        <w:pStyle w:val="TOC2"/>
        <w:tabs>
          <w:tab w:val="right" w:leader="dot" w:pos="8306"/>
        </w:tabs>
      </w:pPr>
      <w:hyperlink w:anchor="_Toc3126" w:history="1">
        <w:r>
          <w:rPr>
            <w:rFonts w:ascii="仿宋" w:eastAsia="仿宋" w:hAnsi="仿宋" w:cs="仿宋" w:hint="eastAsia"/>
            <w:lang w:eastAsia="zh-CN"/>
          </w:rPr>
          <w:t>(四)、总图布置方案</w:t>
        </w:r>
        <w:r>
          <w:tab/>
        </w:r>
        <w:r>
          <w:fldChar w:fldCharType="begin"/>
        </w:r>
        <w:r>
          <w:instrText xml:space="preserve"> PAGEREF _Toc3126 \h </w:instrText>
        </w:r>
        <w:r>
          <w:fldChar w:fldCharType="separate"/>
        </w:r>
        <w:r>
          <w:t>11</w:t>
        </w:r>
        <w:r>
          <w:fldChar w:fldCharType="end"/>
        </w:r>
      </w:hyperlink>
    </w:p>
    <w:p>
      <w:pPr>
        <w:pStyle w:val="TOC2"/>
        <w:tabs>
          <w:tab w:val="right" w:leader="dot" w:pos="8306"/>
        </w:tabs>
      </w:pPr>
      <w:hyperlink w:anchor="_Toc695" w:history="1">
        <w:r>
          <w:rPr>
            <w:rFonts w:ascii="仿宋" w:eastAsia="仿宋" w:hAnsi="仿宋" w:cs="仿宋" w:hint="eastAsia"/>
            <w:lang w:eastAsia="zh-CN"/>
          </w:rPr>
          <w:t>(五)、选址综合评价</w:t>
        </w:r>
        <w:r>
          <w:tab/>
        </w:r>
        <w:r>
          <w:fldChar w:fldCharType="begin"/>
        </w:r>
        <w:r>
          <w:instrText xml:space="preserve"> PAGEREF _Toc695 \h </w:instrText>
        </w:r>
        <w:r>
          <w:fldChar w:fldCharType="separate"/>
        </w:r>
        <w:r>
          <w:t>12</w:t>
        </w:r>
        <w:r>
          <w:fldChar w:fldCharType="end"/>
        </w:r>
      </w:hyperlink>
    </w:p>
    <w:p>
      <w:pPr>
        <w:pStyle w:val="TOC1"/>
        <w:tabs>
          <w:tab w:val="right" w:leader="dot" w:pos="8306"/>
        </w:tabs>
      </w:pPr>
      <w:hyperlink w:anchor="_Toc5495" w:history="1">
        <w:r>
          <w:rPr>
            <w:rFonts w:ascii="仿宋" w:eastAsia="仿宋" w:hAnsi="仿宋" w:cs="仿宋" w:hint="eastAsia"/>
            <w:lang w:eastAsia="zh-CN"/>
          </w:rPr>
          <w:t>四、片剂项目绩效评估</w:t>
        </w:r>
        <w:r>
          <w:tab/>
        </w:r>
        <w:r>
          <w:fldChar w:fldCharType="begin"/>
        </w:r>
        <w:r>
          <w:instrText xml:space="preserve"> PAGEREF _Toc5495 \h </w:instrText>
        </w:r>
        <w:r>
          <w:fldChar w:fldCharType="separate"/>
        </w:r>
        <w:r>
          <w:t>13</w:t>
        </w:r>
        <w:r>
          <w:fldChar w:fldCharType="end"/>
        </w:r>
      </w:hyperlink>
    </w:p>
    <w:p>
      <w:pPr>
        <w:pStyle w:val="TOC2"/>
        <w:tabs>
          <w:tab w:val="right" w:leader="dot" w:pos="8306"/>
        </w:tabs>
      </w:pPr>
      <w:hyperlink w:anchor="_Toc4638" w:history="1">
        <w:r>
          <w:rPr>
            <w:rFonts w:ascii="仿宋" w:eastAsia="仿宋" w:hAnsi="仿宋" w:cs="仿宋" w:hint="eastAsia"/>
            <w:lang w:eastAsia="zh-CN"/>
          </w:rPr>
          <w:t>(一)、绩效评估指标</w:t>
        </w:r>
        <w:r>
          <w:tab/>
        </w:r>
        <w:r>
          <w:fldChar w:fldCharType="begin"/>
        </w:r>
        <w:r>
          <w:instrText xml:space="preserve"> PAGEREF _Toc4638 \h </w:instrText>
        </w:r>
        <w:r>
          <w:fldChar w:fldCharType="separate"/>
        </w:r>
        <w:r>
          <w:t>13</w:t>
        </w:r>
        <w:r>
          <w:fldChar w:fldCharType="end"/>
        </w:r>
      </w:hyperlink>
    </w:p>
    <w:p>
      <w:pPr>
        <w:pStyle w:val="TOC2"/>
        <w:tabs>
          <w:tab w:val="right" w:leader="dot" w:pos="8306"/>
        </w:tabs>
      </w:pPr>
      <w:hyperlink w:anchor="_Toc30301" w:history="1">
        <w:r>
          <w:rPr>
            <w:rFonts w:ascii="仿宋" w:eastAsia="仿宋" w:hAnsi="仿宋" w:cs="仿宋" w:hint="eastAsia"/>
            <w:lang w:eastAsia="zh-CN"/>
          </w:rPr>
          <w:t>(二)、绩效评估方法</w:t>
        </w:r>
        <w:r>
          <w:tab/>
        </w:r>
        <w:r>
          <w:fldChar w:fldCharType="begin"/>
        </w:r>
        <w:r>
          <w:instrText xml:space="preserve"> PAGEREF _Toc30301 \h </w:instrText>
        </w:r>
        <w:r>
          <w:fldChar w:fldCharType="separate"/>
        </w:r>
        <w:r>
          <w:t>14</w:t>
        </w:r>
        <w:r>
          <w:fldChar w:fldCharType="end"/>
        </w:r>
      </w:hyperlink>
    </w:p>
    <w:p>
      <w:pPr>
        <w:pStyle w:val="TOC2"/>
        <w:tabs>
          <w:tab w:val="right" w:leader="dot" w:pos="8306"/>
        </w:tabs>
      </w:pPr>
      <w:hyperlink w:anchor="_Toc4151" w:history="1">
        <w:r>
          <w:rPr>
            <w:rFonts w:ascii="仿宋" w:eastAsia="仿宋" w:hAnsi="仿宋" w:cs="仿宋" w:hint="eastAsia"/>
            <w:lang w:eastAsia="zh-CN"/>
          </w:rPr>
          <w:t>(三)、绩效评估周期</w:t>
        </w:r>
        <w:r>
          <w:tab/>
        </w:r>
        <w:r>
          <w:fldChar w:fldCharType="begin"/>
        </w:r>
        <w:r>
          <w:instrText xml:space="preserve"> PAGEREF _Toc4151 \h </w:instrText>
        </w:r>
        <w:r>
          <w:fldChar w:fldCharType="separate"/>
        </w:r>
        <w:r>
          <w:t>15</w:t>
        </w:r>
        <w:r>
          <w:fldChar w:fldCharType="end"/>
        </w:r>
      </w:hyperlink>
    </w:p>
    <w:p>
      <w:pPr>
        <w:pStyle w:val="TOC1"/>
        <w:tabs>
          <w:tab w:val="right" w:leader="dot" w:pos="8306"/>
        </w:tabs>
      </w:pPr>
      <w:hyperlink w:anchor="_Toc12122" w:history="1">
        <w:r>
          <w:rPr>
            <w:rFonts w:ascii="仿宋" w:eastAsia="仿宋" w:hAnsi="仿宋" w:cs="仿宋" w:hint="eastAsia"/>
            <w:lang w:eastAsia="zh-CN"/>
          </w:rPr>
          <w:t>五、市场分析、调研</w:t>
        </w:r>
        <w:r>
          <w:tab/>
        </w:r>
        <w:r>
          <w:fldChar w:fldCharType="begin"/>
        </w:r>
        <w:r>
          <w:instrText xml:space="preserve"> PAGEREF _Toc12122 \h </w:instrText>
        </w:r>
        <w:r>
          <w:fldChar w:fldCharType="separate"/>
        </w:r>
        <w:r>
          <w:t>16</w:t>
        </w:r>
        <w:r>
          <w:fldChar w:fldCharType="end"/>
        </w:r>
      </w:hyperlink>
    </w:p>
    <w:p>
      <w:pPr>
        <w:pStyle w:val="TOC2"/>
        <w:tabs>
          <w:tab w:val="right" w:leader="dot" w:pos="8306"/>
        </w:tabs>
      </w:pPr>
      <w:hyperlink w:anchor="_Toc2705" w:history="1">
        <w:r>
          <w:rPr>
            <w:rFonts w:ascii="仿宋" w:eastAsia="仿宋" w:hAnsi="仿宋" w:cs="仿宋" w:hint="eastAsia"/>
            <w:lang w:eastAsia="zh-CN"/>
          </w:rPr>
          <w:t>(一)、片剂行业分析</w:t>
        </w:r>
        <w:r>
          <w:tab/>
        </w:r>
        <w:r>
          <w:fldChar w:fldCharType="begin"/>
        </w:r>
        <w:r>
          <w:instrText xml:space="preserve"> PAGEREF _Toc2705 \h </w:instrText>
        </w:r>
        <w:r>
          <w:fldChar w:fldCharType="separate"/>
        </w:r>
        <w:r>
          <w:t>16</w:t>
        </w:r>
        <w:r>
          <w:fldChar w:fldCharType="end"/>
        </w:r>
      </w:hyperlink>
    </w:p>
    <w:p>
      <w:pPr>
        <w:pStyle w:val="TOC2"/>
        <w:tabs>
          <w:tab w:val="right" w:leader="dot" w:pos="8306"/>
        </w:tabs>
      </w:pPr>
      <w:hyperlink w:anchor="_Toc4857" w:history="1">
        <w:r>
          <w:rPr>
            <w:rFonts w:ascii="仿宋" w:eastAsia="仿宋" w:hAnsi="仿宋" w:cs="仿宋" w:hint="eastAsia"/>
            <w:lang w:eastAsia="zh-CN"/>
          </w:rPr>
          <w:t>(二)、片剂市场分析预测</w:t>
        </w:r>
        <w:r>
          <w:tab/>
        </w:r>
        <w:r>
          <w:fldChar w:fldCharType="begin"/>
        </w:r>
        <w:r>
          <w:instrText xml:space="preserve"> PAGEREF _Toc4857 \h </w:instrText>
        </w:r>
        <w:r>
          <w:fldChar w:fldCharType="separate"/>
        </w:r>
        <w:r>
          <w:t>17</w:t>
        </w:r>
        <w:r>
          <w:fldChar w:fldCharType="end"/>
        </w:r>
      </w:hyperlink>
    </w:p>
    <w:p>
      <w:pPr>
        <w:pStyle w:val="TOC1"/>
        <w:tabs>
          <w:tab w:val="right" w:leader="dot" w:pos="8306"/>
        </w:tabs>
      </w:pPr>
      <w:hyperlink w:anchor="_Toc8131" w:history="1">
        <w:r>
          <w:rPr>
            <w:rFonts w:ascii="仿宋" w:eastAsia="仿宋" w:hAnsi="仿宋" w:cs="仿宋" w:hint="eastAsia"/>
            <w:lang w:eastAsia="zh-CN"/>
          </w:rPr>
          <w:t>六、片剂项目文档管理</w:t>
        </w:r>
        <w:r>
          <w:tab/>
        </w:r>
        <w:r>
          <w:fldChar w:fldCharType="begin"/>
        </w:r>
        <w:r>
          <w:instrText xml:space="preserve"> PAGEREF _Toc8131 \h </w:instrText>
        </w:r>
        <w:r>
          <w:fldChar w:fldCharType="separate"/>
        </w:r>
        <w:r>
          <w:t>17</w:t>
        </w:r>
        <w:r>
          <w:fldChar w:fldCharType="end"/>
        </w:r>
      </w:hyperlink>
    </w:p>
    <w:p>
      <w:pPr>
        <w:pStyle w:val="TOC2"/>
        <w:tabs>
          <w:tab w:val="right" w:leader="dot" w:pos="8306"/>
        </w:tabs>
      </w:pPr>
      <w:hyperlink w:anchor="_Toc27343" w:history="1">
        <w:r>
          <w:rPr>
            <w:rFonts w:ascii="仿宋" w:eastAsia="仿宋" w:hAnsi="仿宋" w:cs="仿宋" w:hint="eastAsia"/>
            <w:lang w:eastAsia="zh-CN"/>
          </w:rPr>
          <w:t>(一)、文档编制与审查</w:t>
        </w:r>
        <w:r>
          <w:tab/>
        </w:r>
        <w:r>
          <w:fldChar w:fldCharType="begin"/>
        </w:r>
        <w:r>
          <w:instrText xml:space="preserve"> PAGEREF _Toc27343 \h </w:instrText>
        </w:r>
        <w:r>
          <w:fldChar w:fldCharType="separate"/>
        </w:r>
        <w:r>
          <w:t>17</w:t>
        </w:r>
        <w:r>
          <w:fldChar w:fldCharType="end"/>
        </w:r>
      </w:hyperlink>
    </w:p>
    <w:p>
      <w:pPr>
        <w:pStyle w:val="TOC2"/>
        <w:tabs>
          <w:tab w:val="right" w:leader="dot" w:pos="8306"/>
        </w:tabs>
      </w:pPr>
      <w:hyperlink w:anchor="_Toc19232" w:history="1">
        <w:r>
          <w:rPr>
            <w:rFonts w:ascii="仿宋" w:eastAsia="仿宋" w:hAnsi="仿宋" w:cs="仿宋" w:hint="eastAsia"/>
            <w:lang w:eastAsia="zh-CN"/>
          </w:rPr>
          <w:t>(二)、文档发布与分发</w:t>
        </w:r>
        <w:r>
          <w:tab/>
        </w:r>
        <w:r>
          <w:fldChar w:fldCharType="begin"/>
        </w:r>
        <w:r>
          <w:instrText xml:space="preserve"> PAGEREF _Toc19232 \h </w:instrText>
        </w:r>
        <w:r>
          <w:fldChar w:fldCharType="separate"/>
        </w:r>
        <w:r>
          <w:t>19</w:t>
        </w:r>
        <w:r>
          <w:fldChar w:fldCharType="end"/>
        </w:r>
      </w:hyperlink>
    </w:p>
    <w:p>
      <w:pPr>
        <w:pStyle w:val="TOC2"/>
        <w:tabs>
          <w:tab w:val="right" w:leader="dot" w:pos="8306"/>
        </w:tabs>
      </w:pPr>
      <w:hyperlink w:anchor="_Toc25796" w:history="1">
        <w:r>
          <w:rPr>
            <w:rFonts w:ascii="仿宋" w:eastAsia="仿宋" w:hAnsi="仿宋" w:cs="仿宋" w:hint="eastAsia"/>
            <w:lang w:eastAsia="zh-CN"/>
          </w:rPr>
          <w:t>(三)、文档存档与归档</w:t>
        </w:r>
        <w:r>
          <w:tab/>
        </w:r>
        <w:r>
          <w:fldChar w:fldCharType="begin"/>
        </w:r>
        <w:r>
          <w:instrText xml:space="preserve"> PAGEREF _Toc25796 \h </w:instrText>
        </w:r>
        <w:r>
          <w:fldChar w:fldCharType="separate"/>
        </w:r>
        <w:r>
          <w:t>20</w:t>
        </w:r>
        <w:r>
          <w:fldChar w:fldCharType="end"/>
        </w:r>
      </w:hyperlink>
    </w:p>
    <w:p>
      <w:pPr>
        <w:pStyle w:val="TOC1"/>
        <w:tabs>
          <w:tab w:val="right" w:leader="dot" w:pos="8306"/>
        </w:tabs>
      </w:pPr>
      <w:hyperlink w:anchor="_Toc11073" w:history="1">
        <w:r>
          <w:rPr>
            <w:rFonts w:ascii="仿宋" w:eastAsia="仿宋" w:hAnsi="仿宋" w:cs="仿宋" w:hint="eastAsia"/>
            <w:lang w:eastAsia="zh-CN"/>
          </w:rPr>
          <w:t>七、片剂项目人力资源培养与发展</w:t>
        </w:r>
        <w:r>
          <w:tab/>
        </w:r>
        <w:r>
          <w:fldChar w:fldCharType="begin"/>
        </w:r>
        <w:r>
          <w:instrText xml:space="preserve"> PAGEREF _Toc11073 \h </w:instrText>
        </w:r>
        <w:r>
          <w:fldChar w:fldCharType="separate"/>
        </w:r>
        <w:r>
          <w:t>21</w:t>
        </w:r>
        <w:r>
          <w:fldChar w:fldCharType="end"/>
        </w:r>
      </w:hyperlink>
    </w:p>
    <w:p>
      <w:pPr>
        <w:pStyle w:val="TOC2"/>
        <w:tabs>
          <w:tab w:val="right" w:leader="dot" w:pos="8306"/>
        </w:tabs>
      </w:pPr>
      <w:hyperlink w:anchor="_Toc5115" w:history="1">
        <w:r>
          <w:rPr>
            <w:rFonts w:ascii="仿宋" w:eastAsia="仿宋" w:hAnsi="仿宋" w:cs="仿宋" w:hint="eastAsia"/>
            <w:lang w:eastAsia="zh-CN"/>
          </w:rPr>
          <w:t>(一)、人才需求与规划</w:t>
        </w:r>
        <w:r>
          <w:tab/>
        </w:r>
        <w:r>
          <w:fldChar w:fldCharType="begin"/>
        </w:r>
        <w:r>
          <w:instrText xml:space="preserve"> PAGEREF _Toc5115 \h </w:instrText>
        </w:r>
        <w:r>
          <w:fldChar w:fldCharType="separate"/>
        </w:r>
        <w:r>
          <w:t>21</w:t>
        </w:r>
        <w:r>
          <w:fldChar w:fldCharType="end"/>
        </w:r>
      </w:hyperlink>
    </w:p>
    <w:p>
      <w:pPr>
        <w:pStyle w:val="TOC2"/>
        <w:tabs>
          <w:tab w:val="right" w:leader="dot" w:pos="8306"/>
        </w:tabs>
      </w:pPr>
      <w:hyperlink w:anchor="_Toc495" w:history="1">
        <w:r>
          <w:rPr>
            <w:rFonts w:ascii="仿宋" w:eastAsia="仿宋" w:hAnsi="仿宋" w:cs="仿宋" w:hint="eastAsia"/>
            <w:lang w:eastAsia="zh-CN"/>
          </w:rPr>
          <w:t>(二)、培训与发展计划</w:t>
        </w:r>
        <w:r>
          <w:tab/>
        </w:r>
        <w:r>
          <w:fldChar w:fldCharType="begin"/>
        </w:r>
        <w:r>
          <w:instrText xml:space="preserve"> PAGEREF _Toc495 \h </w:instrText>
        </w:r>
        <w:r>
          <w:fldChar w:fldCharType="separate"/>
        </w:r>
        <w:r>
          <w:t>21</w:t>
        </w:r>
        <w:r>
          <w:fldChar w:fldCharType="end"/>
        </w:r>
      </w:hyperlink>
    </w:p>
    <w:p>
      <w:pPr>
        <w:pStyle w:val="TOC1"/>
        <w:tabs>
          <w:tab w:val="right" w:leader="dot" w:pos="8306"/>
        </w:tabs>
      </w:pPr>
      <w:hyperlink w:anchor="_Toc27037" w:history="1">
        <w:r>
          <w:rPr>
            <w:rFonts w:ascii="仿宋" w:eastAsia="仿宋" w:hAnsi="仿宋" w:cs="仿宋" w:hint="eastAsia"/>
            <w:lang w:eastAsia="zh-CN"/>
          </w:rPr>
          <w:t>八、片剂项目计划安排</w:t>
        </w:r>
        <w:r>
          <w:tab/>
        </w:r>
        <w:r>
          <w:fldChar w:fldCharType="begin"/>
        </w:r>
        <w:r>
          <w:instrText xml:space="preserve"> PAGEREF _Toc27037 \h </w:instrText>
        </w:r>
        <w:r>
          <w:fldChar w:fldCharType="separate"/>
        </w:r>
        <w:r>
          <w:t>22</w:t>
        </w:r>
        <w:r>
          <w:fldChar w:fldCharType="end"/>
        </w:r>
      </w:hyperlink>
    </w:p>
    <w:p>
      <w:pPr>
        <w:pStyle w:val="TOC2"/>
        <w:tabs>
          <w:tab w:val="right" w:leader="dot" w:pos="8306"/>
        </w:tabs>
      </w:pPr>
      <w:hyperlink w:anchor="_Toc24612" w:history="1">
        <w:r>
          <w:rPr>
            <w:rFonts w:ascii="仿宋" w:eastAsia="仿宋" w:hAnsi="仿宋" w:cs="仿宋" w:hint="eastAsia"/>
            <w:lang w:eastAsia="zh-CN"/>
          </w:rPr>
          <w:t>(一)、建设周期</w:t>
        </w:r>
        <w:r>
          <w:tab/>
        </w:r>
        <w:r>
          <w:fldChar w:fldCharType="begin"/>
        </w:r>
        <w:r>
          <w:instrText xml:space="preserve"> PAGEREF _Toc24612 \h </w:instrText>
        </w:r>
        <w:r>
          <w:fldChar w:fldCharType="separate"/>
        </w:r>
        <w:r>
          <w:t>22</w:t>
        </w:r>
        <w:r>
          <w:fldChar w:fldCharType="end"/>
        </w:r>
      </w:hyperlink>
    </w:p>
    <w:p>
      <w:pPr>
        <w:pStyle w:val="TOC2"/>
        <w:tabs>
          <w:tab w:val="right" w:leader="dot" w:pos="8306"/>
        </w:tabs>
      </w:pPr>
      <w:hyperlink w:anchor="_Toc27984" w:history="1">
        <w:r>
          <w:rPr>
            <w:rFonts w:ascii="仿宋" w:eastAsia="仿宋" w:hAnsi="仿宋" w:cs="仿宋" w:hint="eastAsia"/>
            <w:lang w:eastAsia="zh-CN"/>
          </w:rPr>
          <w:t>(二)、建设进度</w:t>
        </w:r>
        <w:r>
          <w:tab/>
        </w:r>
        <w:r>
          <w:fldChar w:fldCharType="begin"/>
        </w:r>
        <w:r>
          <w:instrText xml:space="preserve"> PAGEREF _Toc27984 \h </w:instrText>
        </w:r>
        <w:r>
          <w:fldChar w:fldCharType="separate"/>
        </w:r>
        <w:r>
          <w:t>22</w:t>
        </w:r>
        <w:r>
          <w:fldChar w:fldCharType="end"/>
        </w:r>
      </w:hyperlink>
    </w:p>
    <w:p>
      <w:pPr>
        <w:pStyle w:val="TOC2"/>
        <w:tabs>
          <w:tab w:val="right" w:leader="dot" w:pos="8306"/>
        </w:tabs>
      </w:pPr>
      <w:hyperlink w:anchor="_Toc18232" w:history="1">
        <w:r>
          <w:rPr>
            <w:rFonts w:ascii="仿宋" w:eastAsia="仿宋" w:hAnsi="仿宋" w:cs="仿宋" w:hint="eastAsia"/>
            <w:lang w:eastAsia="zh-CN"/>
          </w:rPr>
          <w:t>(三)、进度安排注意事项</w:t>
        </w:r>
        <w:r>
          <w:tab/>
        </w:r>
        <w:r>
          <w:fldChar w:fldCharType="begin"/>
        </w:r>
        <w:r>
          <w:instrText xml:space="preserve"> PAGEREF _Toc18232 \h </w:instrText>
        </w:r>
        <w:r>
          <w:fldChar w:fldCharType="separate"/>
        </w:r>
        <w:r>
          <w:t>23</w:t>
        </w:r>
        <w:r>
          <w:fldChar w:fldCharType="end"/>
        </w:r>
      </w:hyperlink>
    </w:p>
    <w:p>
      <w:pPr>
        <w:pStyle w:val="TOC2"/>
        <w:tabs>
          <w:tab w:val="right" w:leader="dot" w:pos="8306"/>
        </w:tabs>
      </w:pPr>
      <w:hyperlink w:anchor="_Toc31274" w:history="1">
        <w:r>
          <w:rPr>
            <w:rFonts w:ascii="仿宋" w:eastAsia="仿宋" w:hAnsi="仿宋" w:cs="仿宋" w:hint="eastAsia"/>
            <w:lang w:eastAsia="zh-CN"/>
          </w:rPr>
          <w:t>(四)、人力资源配置</w:t>
        </w:r>
        <w:r>
          <w:tab/>
        </w:r>
        <w:r>
          <w:fldChar w:fldCharType="begin"/>
        </w:r>
        <w:r>
          <w:instrText xml:space="preserve"> PAGEREF _Toc31274 \h </w:instrText>
        </w:r>
        <w:r>
          <w:fldChar w:fldCharType="separate"/>
        </w:r>
        <w:r>
          <w:t>25</w:t>
        </w:r>
        <w:r>
          <w:fldChar w:fldCharType="end"/>
        </w:r>
      </w:hyperlink>
    </w:p>
    <w:p>
      <w:pPr>
        <w:pStyle w:val="TOC1"/>
        <w:tabs>
          <w:tab w:val="right" w:leader="dot" w:pos="8306"/>
        </w:tabs>
      </w:pPr>
      <w:hyperlink w:anchor="_Toc4228" w:history="1">
        <w:r>
          <w:rPr>
            <w:rFonts w:ascii="仿宋" w:eastAsia="仿宋" w:hAnsi="仿宋" w:cs="仿宋" w:hint="eastAsia"/>
            <w:lang w:eastAsia="zh-CN"/>
          </w:rPr>
          <w:t>九、片剂项目人力资源管理</w:t>
        </w:r>
        <w:r>
          <w:tab/>
        </w:r>
        <w:r>
          <w:fldChar w:fldCharType="begin"/>
        </w:r>
        <w:r>
          <w:instrText xml:space="preserve"> PAGEREF _Toc4228 \h </w:instrText>
        </w:r>
        <w:r>
          <w:fldChar w:fldCharType="separate"/>
        </w:r>
        <w:r>
          <w:t>26</w:t>
        </w:r>
        <w:r>
          <w:fldChar w:fldCharType="end"/>
        </w:r>
      </w:hyperlink>
    </w:p>
    <w:p>
      <w:pPr>
        <w:pStyle w:val="TOC2"/>
        <w:tabs>
          <w:tab w:val="right" w:leader="dot" w:pos="8306"/>
        </w:tabs>
      </w:pPr>
      <w:hyperlink w:anchor="_Toc11348" w:history="1">
        <w:r>
          <w:rPr>
            <w:rFonts w:ascii="仿宋" w:eastAsia="仿宋" w:hAnsi="仿宋" w:cs="仿宋" w:hint="eastAsia"/>
            <w:lang w:eastAsia="zh-CN"/>
          </w:rPr>
          <w:t>(一)、建立健全的预算管理制度</w:t>
        </w:r>
        <w:r>
          <w:tab/>
        </w:r>
        <w:r>
          <w:fldChar w:fldCharType="begin"/>
        </w:r>
        <w:r>
          <w:instrText xml:space="preserve"> PAGEREF _Toc11348 \h </w:instrText>
        </w:r>
        <w:r>
          <w:fldChar w:fldCharType="separate"/>
        </w:r>
        <w:r>
          <w:t>26</w:t>
        </w:r>
        <w:r>
          <w:fldChar w:fldCharType="end"/>
        </w:r>
      </w:hyperlink>
    </w:p>
    <w:p>
      <w:pPr>
        <w:pStyle w:val="TOC2"/>
        <w:tabs>
          <w:tab w:val="right" w:leader="dot" w:pos="8306"/>
        </w:tabs>
      </w:pPr>
      <w:hyperlink w:anchor="_Toc14072" w:history="1">
        <w:r>
          <w:rPr>
            <w:rFonts w:ascii="仿宋" w:eastAsia="仿宋" w:hAnsi="仿宋" w:cs="仿宋" w:hint="eastAsia"/>
            <w:lang w:eastAsia="zh-CN"/>
          </w:rPr>
          <w:t>(二)、加强资金流动监控</w:t>
        </w:r>
        <w:r>
          <w:tab/>
        </w:r>
        <w:r>
          <w:fldChar w:fldCharType="begin"/>
        </w:r>
        <w:r>
          <w:instrText xml:space="preserve"> PAGEREF _Toc14072 \h </w:instrText>
        </w:r>
        <w:r>
          <w:fldChar w:fldCharType="separate"/>
        </w:r>
        <w:r>
          <w:t>27</w:t>
        </w:r>
        <w:r>
          <w:fldChar w:fldCharType="end"/>
        </w:r>
      </w:hyperlink>
    </w:p>
    <w:p>
      <w:pPr>
        <w:pStyle w:val="TOC2"/>
        <w:tabs>
          <w:tab w:val="right" w:leader="dot" w:pos="8306"/>
        </w:tabs>
      </w:pPr>
      <w:hyperlink w:anchor="_Toc19649" w:history="1">
        <w:r>
          <w:rPr>
            <w:rFonts w:ascii="仿宋" w:eastAsia="仿宋" w:hAnsi="仿宋" w:cs="仿宋" w:hint="eastAsia"/>
            <w:lang w:eastAsia="zh-CN"/>
          </w:rPr>
          <w:t>(三)、制定完善的风险控制机制</w:t>
        </w:r>
        <w:r>
          <w:tab/>
        </w:r>
        <w:r>
          <w:fldChar w:fldCharType="begin"/>
        </w:r>
        <w:r>
          <w:instrText xml:space="preserve"> PAGEREF _Toc19649 \h </w:instrText>
        </w:r>
        <w:r>
          <w:fldChar w:fldCharType="separate"/>
        </w:r>
        <w:r>
          <w:t>28</w:t>
        </w:r>
        <w:r>
          <w:fldChar w:fldCharType="end"/>
        </w:r>
      </w:hyperlink>
    </w:p>
    <w:p>
      <w:pPr>
        <w:pStyle w:val="TOC2"/>
        <w:tabs>
          <w:tab w:val="right" w:leader="dot" w:pos="8306"/>
        </w:tabs>
      </w:pPr>
      <w:hyperlink w:anchor="_Toc14964" w:history="1">
        <w:r>
          <w:rPr>
            <w:rFonts w:ascii="仿宋" w:eastAsia="仿宋" w:hAnsi="仿宋" w:cs="仿宋" w:hint="eastAsia"/>
            <w:lang w:eastAsia="zh-CN"/>
          </w:rPr>
          <w:t>(四)、优化成本管理</w:t>
        </w:r>
        <w:r>
          <w:tab/>
        </w:r>
        <w:r>
          <w:fldChar w:fldCharType="begin"/>
        </w:r>
        <w:r>
          <w:instrText xml:space="preserve"> PAGEREF _Toc14964 \h </w:instrText>
        </w:r>
        <w:r>
          <w:fldChar w:fldCharType="separate"/>
        </w:r>
        <w:r>
          <w:t>30</w:t>
        </w:r>
        <w:r>
          <w:fldChar w:fldCharType="end"/>
        </w:r>
      </w:hyperlink>
    </w:p>
    <w:p>
      <w:pPr>
        <w:pStyle w:val="TOC1"/>
        <w:tabs>
          <w:tab w:val="right" w:leader="dot" w:pos="8306"/>
        </w:tabs>
      </w:pPr>
      <w:hyperlink w:anchor="_Toc13220" w:history="1">
        <w:r>
          <w:rPr>
            <w:rFonts w:ascii="仿宋" w:eastAsia="仿宋" w:hAnsi="仿宋" w:cs="仿宋" w:hint="eastAsia"/>
            <w:lang w:eastAsia="zh-CN"/>
          </w:rPr>
          <w:t>十、片剂项目投资规划</w:t>
        </w:r>
        <w:r>
          <w:tab/>
        </w:r>
        <w:r>
          <w:fldChar w:fldCharType="begin"/>
        </w:r>
        <w:r>
          <w:instrText xml:space="preserve"> PAGEREF _Toc13220 \h </w:instrText>
        </w:r>
        <w:r>
          <w:fldChar w:fldCharType="separate"/>
        </w:r>
        <w:r>
          <w:t>31</w:t>
        </w:r>
        <w:r>
          <w:fldChar w:fldCharType="end"/>
        </w:r>
      </w:hyperlink>
    </w:p>
    <w:p>
      <w:pPr>
        <w:pStyle w:val="TOC2"/>
        <w:tabs>
          <w:tab w:val="right" w:leader="dot" w:pos="8306"/>
        </w:tabs>
      </w:pPr>
      <w:hyperlink w:anchor="_Toc21225" w:history="1">
        <w:r>
          <w:rPr>
            <w:rFonts w:ascii="仿宋" w:eastAsia="仿宋" w:hAnsi="仿宋" w:cs="仿宋" w:hint="eastAsia"/>
            <w:lang w:eastAsia="zh-CN"/>
          </w:rPr>
          <w:t>(一)、片剂项目总投资估算</w:t>
        </w:r>
        <w:r>
          <w:tab/>
        </w:r>
        <w:r>
          <w:fldChar w:fldCharType="begin"/>
        </w:r>
        <w:r>
          <w:instrText xml:space="preserve"> PAGEREF _Toc21225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73" w:history="1">
        <w:r>
          <w:rPr>
            <w:rFonts w:ascii="仿宋" w:eastAsia="仿宋" w:hAnsi="仿宋" w:cs="仿宋" w:hint="eastAsia"/>
            <w:lang w:eastAsia="zh-CN"/>
          </w:rPr>
          <w:t>(二)、资金筹措</w:t>
        </w:r>
        <w:r>
          <w:tab/>
        </w:r>
        <w:r>
          <w:fldChar w:fldCharType="begin"/>
        </w:r>
        <w:r>
          <w:instrText xml:space="preserve"> PAGEREF _Toc8073 \h </w:instrText>
        </w:r>
        <w:r>
          <w:fldChar w:fldCharType="separate"/>
        </w:r>
        <w:r>
          <w:t>32</w:t>
        </w:r>
        <w:r>
          <w:fldChar w:fldCharType="end"/>
        </w:r>
      </w:hyperlink>
    </w:p>
    <w:p>
      <w:pPr>
        <w:pStyle w:val="TOC1"/>
        <w:tabs>
          <w:tab w:val="right" w:leader="dot" w:pos="8306"/>
        </w:tabs>
      </w:pPr>
      <w:hyperlink w:anchor="_Toc6544" w:history="1">
        <w:r>
          <w:rPr>
            <w:rFonts w:ascii="仿宋" w:eastAsia="仿宋" w:hAnsi="仿宋" w:cs="仿宋" w:hint="eastAsia"/>
            <w:lang w:eastAsia="zh-CN"/>
          </w:rPr>
          <w:t>十一、片剂项目社会影响</w:t>
        </w:r>
        <w:r>
          <w:tab/>
        </w:r>
        <w:r>
          <w:fldChar w:fldCharType="begin"/>
        </w:r>
        <w:r>
          <w:instrText xml:space="preserve"> PAGEREF _Toc6544 \h </w:instrText>
        </w:r>
        <w:r>
          <w:fldChar w:fldCharType="separate"/>
        </w:r>
        <w:r>
          <w:t>33</w:t>
        </w:r>
        <w:r>
          <w:fldChar w:fldCharType="end"/>
        </w:r>
      </w:hyperlink>
    </w:p>
    <w:p>
      <w:pPr>
        <w:pStyle w:val="TOC2"/>
        <w:tabs>
          <w:tab w:val="right" w:leader="dot" w:pos="8306"/>
        </w:tabs>
      </w:pPr>
      <w:hyperlink w:anchor="_Toc11833" w:history="1">
        <w:r>
          <w:rPr>
            <w:rFonts w:ascii="仿宋" w:eastAsia="仿宋" w:hAnsi="仿宋" w:cs="仿宋" w:hint="eastAsia"/>
            <w:lang w:eastAsia="zh-CN"/>
          </w:rPr>
          <w:t>(一)、社会责任与义务</w:t>
        </w:r>
        <w:r>
          <w:tab/>
        </w:r>
        <w:r>
          <w:fldChar w:fldCharType="begin"/>
        </w:r>
        <w:r>
          <w:instrText xml:space="preserve"> PAGEREF _Toc11833 \h </w:instrText>
        </w:r>
        <w:r>
          <w:fldChar w:fldCharType="separate"/>
        </w:r>
        <w:r>
          <w:t>33</w:t>
        </w:r>
        <w:r>
          <w:fldChar w:fldCharType="end"/>
        </w:r>
      </w:hyperlink>
    </w:p>
    <w:p>
      <w:pPr>
        <w:pStyle w:val="TOC2"/>
        <w:tabs>
          <w:tab w:val="right" w:leader="dot" w:pos="8306"/>
        </w:tabs>
      </w:pPr>
      <w:hyperlink w:anchor="_Toc16561" w:history="1">
        <w:r>
          <w:rPr>
            <w:rFonts w:ascii="仿宋" w:eastAsia="仿宋" w:hAnsi="仿宋" w:cs="仿宋" w:hint="eastAsia"/>
            <w:lang w:eastAsia="zh-CN"/>
          </w:rPr>
          <w:t>(二)、社会参与与沟通</w:t>
        </w:r>
        <w:r>
          <w:tab/>
        </w:r>
        <w:r>
          <w:fldChar w:fldCharType="begin"/>
        </w:r>
        <w:r>
          <w:instrText xml:space="preserve"> PAGEREF _Toc16561 \h </w:instrText>
        </w:r>
        <w:r>
          <w:fldChar w:fldCharType="separate"/>
        </w:r>
        <w:r>
          <w:t>34</w:t>
        </w:r>
        <w:r>
          <w:fldChar w:fldCharType="end"/>
        </w:r>
      </w:hyperlink>
    </w:p>
    <w:p>
      <w:pPr>
        <w:pStyle w:val="TOC1"/>
        <w:tabs>
          <w:tab w:val="right" w:leader="dot" w:pos="8306"/>
        </w:tabs>
      </w:pPr>
      <w:hyperlink w:anchor="_Toc19932" w:history="1">
        <w:r>
          <w:rPr>
            <w:rFonts w:ascii="仿宋" w:eastAsia="仿宋" w:hAnsi="仿宋" w:cs="仿宋" w:hint="eastAsia"/>
            <w:lang w:eastAsia="zh-CN"/>
          </w:rPr>
          <w:t>十二、生产安全保护</w:t>
        </w:r>
        <w:r>
          <w:tab/>
        </w:r>
        <w:r>
          <w:fldChar w:fldCharType="begin"/>
        </w:r>
        <w:r>
          <w:instrText xml:space="preserve"> PAGEREF _Toc19932 \h </w:instrText>
        </w:r>
        <w:r>
          <w:fldChar w:fldCharType="separate"/>
        </w:r>
        <w:r>
          <w:t>35</w:t>
        </w:r>
        <w:r>
          <w:fldChar w:fldCharType="end"/>
        </w:r>
      </w:hyperlink>
    </w:p>
    <w:p>
      <w:pPr>
        <w:pStyle w:val="TOC2"/>
        <w:tabs>
          <w:tab w:val="right" w:leader="dot" w:pos="8306"/>
        </w:tabs>
      </w:pPr>
      <w:hyperlink w:anchor="_Toc30421" w:history="1">
        <w:r>
          <w:rPr>
            <w:rFonts w:ascii="仿宋" w:eastAsia="仿宋" w:hAnsi="仿宋" w:cs="仿宋" w:hint="eastAsia"/>
            <w:lang w:eastAsia="zh-CN"/>
          </w:rPr>
          <w:t>(一)、消防安全</w:t>
        </w:r>
        <w:r>
          <w:tab/>
        </w:r>
        <w:r>
          <w:fldChar w:fldCharType="begin"/>
        </w:r>
        <w:r>
          <w:instrText xml:space="preserve"> PAGEREF _Toc30421 \h </w:instrText>
        </w:r>
        <w:r>
          <w:fldChar w:fldCharType="separate"/>
        </w:r>
        <w:r>
          <w:t>35</w:t>
        </w:r>
        <w:r>
          <w:fldChar w:fldCharType="end"/>
        </w:r>
      </w:hyperlink>
    </w:p>
    <w:p>
      <w:pPr>
        <w:pStyle w:val="TOC2"/>
        <w:tabs>
          <w:tab w:val="right" w:leader="dot" w:pos="8306"/>
        </w:tabs>
      </w:pPr>
      <w:hyperlink w:anchor="_Toc28651" w:history="1">
        <w:r>
          <w:rPr>
            <w:rFonts w:ascii="仿宋" w:eastAsia="仿宋" w:hAnsi="仿宋" w:cs="仿宋" w:hint="eastAsia"/>
            <w:lang w:eastAsia="zh-CN"/>
          </w:rPr>
          <w:t>(二)、防火防爆总图布置措施</w:t>
        </w:r>
        <w:r>
          <w:tab/>
        </w:r>
        <w:r>
          <w:fldChar w:fldCharType="begin"/>
        </w:r>
        <w:r>
          <w:instrText xml:space="preserve"> PAGEREF _Toc28651 \h </w:instrText>
        </w:r>
        <w:r>
          <w:fldChar w:fldCharType="separate"/>
        </w:r>
        <w:r>
          <w:t>36</w:t>
        </w:r>
        <w:r>
          <w:fldChar w:fldCharType="end"/>
        </w:r>
      </w:hyperlink>
    </w:p>
    <w:p>
      <w:pPr>
        <w:pStyle w:val="TOC2"/>
        <w:tabs>
          <w:tab w:val="right" w:leader="dot" w:pos="8306"/>
        </w:tabs>
      </w:pPr>
      <w:hyperlink w:anchor="_Toc14425" w:history="1">
        <w:r>
          <w:rPr>
            <w:rFonts w:ascii="仿宋" w:eastAsia="仿宋" w:hAnsi="仿宋" w:cs="仿宋" w:hint="eastAsia"/>
            <w:lang w:eastAsia="zh-CN"/>
          </w:rPr>
          <w:t>(三)、自然灾害防范措施</w:t>
        </w:r>
        <w:r>
          <w:tab/>
        </w:r>
        <w:r>
          <w:fldChar w:fldCharType="begin"/>
        </w:r>
        <w:r>
          <w:instrText xml:space="preserve"> PAGEREF _Toc14425 \h </w:instrText>
        </w:r>
        <w:r>
          <w:fldChar w:fldCharType="separate"/>
        </w:r>
        <w:r>
          <w:t>37</w:t>
        </w:r>
        <w:r>
          <w:fldChar w:fldCharType="end"/>
        </w:r>
      </w:hyperlink>
    </w:p>
    <w:p>
      <w:pPr>
        <w:pStyle w:val="TOC2"/>
        <w:tabs>
          <w:tab w:val="right" w:leader="dot" w:pos="8306"/>
        </w:tabs>
      </w:pPr>
      <w:hyperlink w:anchor="_Toc21744" w:history="1">
        <w:r>
          <w:rPr>
            <w:rFonts w:ascii="仿宋" w:eastAsia="仿宋" w:hAnsi="仿宋" w:cs="仿宋" w:hint="eastAsia"/>
            <w:lang w:eastAsia="zh-CN"/>
          </w:rPr>
          <w:t>(四)、安全色及安全标志使用要求</w:t>
        </w:r>
        <w:r>
          <w:tab/>
        </w:r>
        <w:r>
          <w:fldChar w:fldCharType="begin"/>
        </w:r>
        <w:r>
          <w:instrText xml:space="preserve"> PAGEREF _Toc21744 \h </w:instrText>
        </w:r>
        <w:r>
          <w:fldChar w:fldCharType="separate"/>
        </w:r>
        <w:r>
          <w:t>38</w:t>
        </w:r>
        <w:r>
          <w:fldChar w:fldCharType="end"/>
        </w:r>
      </w:hyperlink>
    </w:p>
    <w:p>
      <w:pPr>
        <w:pStyle w:val="TOC2"/>
        <w:tabs>
          <w:tab w:val="right" w:leader="dot" w:pos="8306"/>
        </w:tabs>
      </w:pPr>
      <w:hyperlink w:anchor="_Toc10934" w:history="1">
        <w:r>
          <w:rPr>
            <w:rFonts w:ascii="仿宋" w:eastAsia="仿宋" w:hAnsi="仿宋" w:cs="仿宋" w:hint="eastAsia"/>
            <w:lang w:eastAsia="zh-CN"/>
          </w:rPr>
          <w:t>(五)、防尘防毒措施</w:t>
        </w:r>
        <w:r>
          <w:tab/>
        </w:r>
        <w:r>
          <w:fldChar w:fldCharType="begin"/>
        </w:r>
        <w:r>
          <w:instrText xml:space="preserve"> PAGEREF _Toc10934 \h </w:instrText>
        </w:r>
        <w:r>
          <w:fldChar w:fldCharType="separate"/>
        </w:r>
        <w:r>
          <w:t>39</w:t>
        </w:r>
        <w:r>
          <w:fldChar w:fldCharType="end"/>
        </w:r>
      </w:hyperlink>
    </w:p>
    <w:p>
      <w:pPr>
        <w:pStyle w:val="TOC2"/>
        <w:tabs>
          <w:tab w:val="right" w:leader="dot" w:pos="8306"/>
        </w:tabs>
      </w:pPr>
      <w:hyperlink w:anchor="_Toc16179" w:history="1">
        <w:r>
          <w:rPr>
            <w:rFonts w:ascii="仿宋" w:eastAsia="仿宋" w:hAnsi="仿宋" w:cs="仿宋" w:hint="eastAsia"/>
            <w:lang w:eastAsia="zh-CN"/>
          </w:rPr>
          <w:t>(六)、防静电、触电防护及防雷措施</w:t>
        </w:r>
        <w:r>
          <w:tab/>
        </w:r>
        <w:r>
          <w:fldChar w:fldCharType="begin"/>
        </w:r>
        <w:r>
          <w:instrText xml:space="preserve"> PAGEREF _Toc16179 \h </w:instrText>
        </w:r>
        <w:r>
          <w:fldChar w:fldCharType="separate"/>
        </w:r>
        <w:r>
          <w:t>40</w:t>
        </w:r>
        <w:r>
          <w:fldChar w:fldCharType="end"/>
        </w:r>
      </w:hyperlink>
    </w:p>
    <w:p>
      <w:pPr>
        <w:pStyle w:val="TOC2"/>
        <w:tabs>
          <w:tab w:val="right" w:leader="dot" w:pos="8306"/>
        </w:tabs>
      </w:pPr>
      <w:hyperlink w:anchor="_Toc14080" w:history="1">
        <w:r>
          <w:rPr>
            <w:rFonts w:ascii="仿宋" w:eastAsia="仿宋" w:hAnsi="仿宋" w:cs="仿宋" w:hint="eastAsia"/>
            <w:lang w:eastAsia="zh-CN"/>
          </w:rPr>
          <w:t>(七)、机械设备安全保障措施</w:t>
        </w:r>
        <w:r>
          <w:tab/>
        </w:r>
        <w:r>
          <w:fldChar w:fldCharType="begin"/>
        </w:r>
        <w:r>
          <w:instrText xml:space="preserve"> PAGEREF _Toc14080 \h </w:instrText>
        </w:r>
        <w:r>
          <w:fldChar w:fldCharType="separate"/>
        </w:r>
        <w:r>
          <w:t>41</w:t>
        </w:r>
        <w:r>
          <w:fldChar w:fldCharType="end"/>
        </w:r>
      </w:hyperlink>
    </w:p>
    <w:p>
      <w:pPr>
        <w:pStyle w:val="TOC1"/>
        <w:tabs>
          <w:tab w:val="right" w:leader="dot" w:pos="8306"/>
        </w:tabs>
      </w:pPr>
      <w:hyperlink w:anchor="_Toc2999" w:history="1">
        <w:r>
          <w:rPr>
            <w:rFonts w:ascii="仿宋" w:eastAsia="仿宋" w:hAnsi="仿宋" w:cs="仿宋" w:hint="eastAsia"/>
            <w:lang w:eastAsia="zh-CN"/>
          </w:rPr>
          <w:t>十三、质量管理体系</w:t>
        </w:r>
        <w:r>
          <w:tab/>
        </w:r>
        <w:r>
          <w:fldChar w:fldCharType="begin"/>
        </w:r>
        <w:r>
          <w:instrText xml:space="preserve"> PAGEREF _Toc2999 \h </w:instrText>
        </w:r>
        <w:r>
          <w:fldChar w:fldCharType="separate"/>
        </w:r>
        <w:r>
          <w:t>42</w:t>
        </w:r>
        <w:r>
          <w:fldChar w:fldCharType="end"/>
        </w:r>
      </w:hyperlink>
    </w:p>
    <w:p>
      <w:pPr>
        <w:pStyle w:val="TOC2"/>
        <w:tabs>
          <w:tab w:val="right" w:leader="dot" w:pos="8306"/>
        </w:tabs>
      </w:pPr>
      <w:hyperlink w:anchor="_Toc1387" w:history="1">
        <w:r>
          <w:rPr>
            <w:rFonts w:ascii="仿宋" w:eastAsia="仿宋" w:hAnsi="仿宋" w:cs="仿宋" w:hint="eastAsia"/>
            <w:lang w:eastAsia="zh-CN"/>
          </w:rPr>
          <w:t>(一)、质量目标与方针</w:t>
        </w:r>
        <w:r>
          <w:tab/>
        </w:r>
        <w:r>
          <w:fldChar w:fldCharType="begin"/>
        </w:r>
        <w:r>
          <w:instrText xml:space="preserve"> PAGEREF _Toc1387 \h </w:instrText>
        </w:r>
        <w:r>
          <w:fldChar w:fldCharType="separate"/>
        </w:r>
        <w:r>
          <w:t>42</w:t>
        </w:r>
        <w:r>
          <w:fldChar w:fldCharType="end"/>
        </w:r>
      </w:hyperlink>
    </w:p>
    <w:p>
      <w:pPr>
        <w:pStyle w:val="TOC2"/>
        <w:tabs>
          <w:tab w:val="right" w:leader="dot" w:pos="8306"/>
        </w:tabs>
      </w:pPr>
      <w:hyperlink w:anchor="_Toc27701" w:history="1">
        <w:r>
          <w:rPr>
            <w:rFonts w:ascii="仿宋" w:eastAsia="仿宋" w:hAnsi="仿宋" w:cs="仿宋" w:hint="eastAsia"/>
            <w:lang w:eastAsia="zh-CN"/>
          </w:rPr>
          <w:t>(二)、质量管理责任</w:t>
        </w:r>
        <w:r>
          <w:tab/>
        </w:r>
        <w:r>
          <w:fldChar w:fldCharType="begin"/>
        </w:r>
        <w:r>
          <w:instrText xml:space="preserve"> PAGEREF _Toc27701 \h </w:instrText>
        </w:r>
        <w:r>
          <w:fldChar w:fldCharType="separate"/>
        </w:r>
        <w:r>
          <w:t>43</w:t>
        </w:r>
        <w:r>
          <w:fldChar w:fldCharType="end"/>
        </w:r>
      </w:hyperlink>
    </w:p>
    <w:p>
      <w:pPr>
        <w:pStyle w:val="TOC2"/>
        <w:tabs>
          <w:tab w:val="right" w:leader="dot" w:pos="8306"/>
        </w:tabs>
      </w:pPr>
      <w:hyperlink w:anchor="_Toc18897" w:history="1">
        <w:r>
          <w:rPr>
            <w:rFonts w:ascii="仿宋" w:eastAsia="仿宋" w:hAnsi="仿宋" w:cs="仿宋" w:hint="eastAsia"/>
            <w:lang w:eastAsia="zh-CN"/>
          </w:rPr>
          <w:t>(三)、质量管理体系文件</w:t>
        </w:r>
        <w:r>
          <w:tab/>
        </w:r>
        <w:r>
          <w:fldChar w:fldCharType="begin"/>
        </w:r>
        <w:r>
          <w:instrText xml:space="preserve"> PAGEREF _Toc18897 \h </w:instrText>
        </w:r>
        <w:r>
          <w:fldChar w:fldCharType="separate"/>
        </w:r>
        <w:r>
          <w:t>45</w:t>
        </w:r>
        <w:r>
          <w:fldChar w:fldCharType="end"/>
        </w:r>
      </w:hyperlink>
    </w:p>
    <w:p>
      <w:pPr>
        <w:pStyle w:val="TOC2"/>
        <w:tabs>
          <w:tab w:val="right" w:leader="dot" w:pos="8306"/>
        </w:tabs>
      </w:pPr>
      <w:hyperlink w:anchor="_Toc4611" w:history="1">
        <w:r>
          <w:rPr>
            <w:rFonts w:ascii="仿宋" w:eastAsia="仿宋" w:hAnsi="仿宋" w:cs="仿宋" w:hint="eastAsia"/>
            <w:lang w:eastAsia="zh-CN"/>
          </w:rPr>
          <w:t>(四)、质量培训与教育</w:t>
        </w:r>
        <w:r>
          <w:tab/>
        </w:r>
        <w:r>
          <w:fldChar w:fldCharType="begin"/>
        </w:r>
        <w:r>
          <w:instrText xml:space="preserve"> PAGEREF _Toc4611 \h </w:instrText>
        </w:r>
        <w:r>
          <w:fldChar w:fldCharType="separate"/>
        </w:r>
        <w:r>
          <w:t>47</w:t>
        </w:r>
        <w:r>
          <w:fldChar w:fldCharType="end"/>
        </w:r>
      </w:hyperlink>
    </w:p>
    <w:p>
      <w:pPr>
        <w:pStyle w:val="TOC2"/>
        <w:tabs>
          <w:tab w:val="right" w:leader="dot" w:pos="8306"/>
        </w:tabs>
      </w:pPr>
      <w:hyperlink w:anchor="_Toc4493" w:history="1">
        <w:r>
          <w:rPr>
            <w:rFonts w:ascii="仿宋" w:eastAsia="仿宋" w:hAnsi="仿宋" w:cs="仿宋" w:hint="eastAsia"/>
            <w:lang w:eastAsia="zh-CN"/>
          </w:rPr>
          <w:t>(五)、质量审核与评价</w:t>
        </w:r>
        <w:r>
          <w:tab/>
        </w:r>
        <w:r>
          <w:fldChar w:fldCharType="begin"/>
        </w:r>
        <w:r>
          <w:instrText xml:space="preserve"> PAGEREF _Toc4493 \h </w:instrText>
        </w:r>
        <w:r>
          <w:fldChar w:fldCharType="separate"/>
        </w:r>
        <w:r>
          <w:t>48</w:t>
        </w:r>
        <w:r>
          <w:fldChar w:fldCharType="end"/>
        </w:r>
      </w:hyperlink>
    </w:p>
    <w:p>
      <w:pPr>
        <w:pStyle w:val="TOC2"/>
        <w:tabs>
          <w:tab w:val="right" w:leader="dot" w:pos="8306"/>
        </w:tabs>
      </w:pPr>
      <w:hyperlink w:anchor="_Toc22782" w:history="1">
        <w:r>
          <w:rPr>
            <w:rFonts w:ascii="仿宋" w:eastAsia="仿宋" w:hAnsi="仿宋" w:cs="仿宋" w:hint="eastAsia"/>
            <w:lang w:eastAsia="zh-CN"/>
          </w:rPr>
          <w:t>(六)、不符合与纠正措施</w:t>
        </w:r>
        <w:r>
          <w:tab/>
        </w:r>
        <w:r>
          <w:fldChar w:fldCharType="begin"/>
        </w:r>
        <w:r>
          <w:instrText xml:space="preserve"> PAGEREF _Toc22782 \h </w:instrText>
        </w:r>
        <w:r>
          <w:fldChar w:fldCharType="separate"/>
        </w:r>
        <w:r>
          <w:t>49</w:t>
        </w:r>
        <w:r>
          <w:fldChar w:fldCharType="end"/>
        </w:r>
      </w:hyperlink>
    </w:p>
    <w:p>
      <w:pPr>
        <w:pStyle w:val="TOC1"/>
        <w:tabs>
          <w:tab w:val="right" w:leader="dot" w:pos="8306"/>
        </w:tabs>
      </w:pPr>
      <w:hyperlink w:anchor="_Toc1330" w:history="1">
        <w:r>
          <w:rPr>
            <w:rFonts w:ascii="仿宋" w:eastAsia="仿宋" w:hAnsi="仿宋" w:cs="仿宋" w:hint="eastAsia"/>
            <w:lang w:eastAsia="zh-CN"/>
          </w:rPr>
          <w:t>十四、营销与推广策略</w:t>
        </w:r>
        <w:r>
          <w:tab/>
        </w:r>
        <w:r>
          <w:fldChar w:fldCharType="begin"/>
        </w:r>
        <w:r>
          <w:instrText xml:space="preserve"> PAGEREF _Toc1330 \h </w:instrText>
        </w:r>
        <w:r>
          <w:fldChar w:fldCharType="separate"/>
        </w:r>
        <w:r>
          <w:t>50</w:t>
        </w:r>
        <w:r>
          <w:fldChar w:fldCharType="end"/>
        </w:r>
      </w:hyperlink>
    </w:p>
    <w:p>
      <w:pPr>
        <w:pStyle w:val="TOC2"/>
        <w:tabs>
          <w:tab w:val="right" w:leader="dot" w:pos="8306"/>
        </w:tabs>
      </w:pPr>
      <w:hyperlink w:anchor="_Toc15086" w:history="1">
        <w:r>
          <w:rPr>
            <w:rFonts w:ascii="仿宋" w:eastAsia="仿宋" w:hAnsi="仿宋" w:cs="仿宋" w:hint="eastAsia"/>
            <w:lang w:eastAsia="zh-CN"/>
          </w:rPr>
          <w:t>(一)、产品/服务定位与特点</w:t>
        </w:r>
        <w:r>
          <w:tab/>
        </w:r>
        <w:r>
          <w:fldChar w:fldCharType="begin"/>
        </w:r>
        <w:r>
          <w:instrText xml:space="preserve"> PAGEREF _Toc15086 \h </w:instrText>
        </w:r>
        <w:r>
          <w:fldChar w:fldCharType="separate"/>
        </w:r>
        <w:r>
          <w:t>50</w:t>
        </w:r>
        <w:r>
          <w:fldChar w:fldCharType="end"/>
        </w:r>
      </w:hyperlink>
    </w:p>
    <w:p>
      <w:pPr>
        <w:pStyle w:val="TOC2"/>
        <w:tabs>
          <w:tab w:val="right" w:leader="dot" w:pos="8306"/>
        </w:tabs>
      </w:pPr>
      <w:hyperlink w:anchor="_Toc25824" w:history="1">
        <w:r>
          <w:rPr>
            <w:rFonts w:ascii="仿宋" w:eastAsia="仿宋" w:hAnsi="仿宋" w:cs="仿宋" w:hint="eastAsia"/>
            <w:lang w:eastAsia="zh-CN"/>
          </w:rPr>
          <w:t>(二)、市场定位与竞争分析</w:t>
        </w:r>
        <w:r>
          <w:tab/>
        </w:r>
        <w:r>
          <w:fldChar w:fldCharType="begin"/>
        </w:r>
        <w:r>
          <w:instrText xml:space="preserve"> PAGEREF _Toc25824 \h </w:instrText>
        </w:r>
        <w:r>
          <w:fldChar w:fldCharType="separate"/>
        </w:r>
        <w:r>
          <w:t>51</w:t>
        </w:r>
        <w:r>
          <w:fldChar w:fldCharType="end"/>
        </w:r>
      </w:hyperlink>
    </w:p>
    <w:p>
      <w:pPr>
        <w:pStyle w:val="TOC2"/>
        <w:tabs>
          <w:tab w:val="right" w:leader="dot" w:pos="8306"/>
        </w:tabs>
      </w:pPr>
      <w:hyperlink w:anchor="_Toc22282" w:history="1">
        <w:r>
          <w:rPr>
            <w:rFonts w:ascii="仿宋" w:eastAsia="仿宋" w:hAnsi="仿宋" w:cs="仿宋" w:hint="eastAsia"/>
            <w:lang w:eastAsia="zh-CN"/>
          </w:rPr>
          <w:t>(三)、营销渠道与策略</w:t>
        </w:r>
        <w:r>
          <w:tab/>
        </w:r>
        <w:r>
          <w:fldChar w:fldCharType="begin"/>
        </w:r>
        <w:r>
          <w:instrText xml:space="preserve"> PAGEREF _Toc22282 \h </w:instrText>
        </w:r>
        <w:r>
          <w:fldChar w:fldCharType="separate"/>
        </w:r>
        <w:r>
          <w:t>53</w:t>
        </w:r>
        <w:r>
          <w:fldChar w:fldCharType="end"/>
        </w:r>
      </w:hyperlink>
    </w:p>
    <w:p>
      <w:pPr>
        <w:pStyle w:val="TOC2"/>
        <w:tabs>
          <w:tab w:val="right" w:leader="dot" w:pos="8306"/>
        </w:tabs>
      </w:pPr>
      <w:hyperlink w:anchor="_Toc31806" w:history="1">
        <w:r>
          <w:rPr>
            <w:rFonts w:ascii="仿宋" w:eastAsia="仿宋" w:hAnsi="仿宋" w:cs="仿宋" w:hint="eastAsia"/>
            <w:lang w:eastAsia="zh-CN"/>
          </w:rPr>
          <w:t>(四)、推广与宣传活动</w:t>
        </w:r>
        <w:r>
          <w:tab/>
        </w:r>
        <w:r>
          <w:fldChar w:fldCharType="begin"/>
        </w:r>
        <w:r>
          <w:instrText xml:space="preserve"> PAGEREF _Toc31806 \h </w:instrText>
        </w:r>
        <w:r>
          <w:fldChar w:fldCharType="separate"/>
        </w:r>
        <w:r>
          <w:t>54</w:t>
        </w:r>
        <w:r>
          <w:fldChar w:fldCharType="end"/>
        </w:r>
      </w:hyperlink>
    </w:p>
    <w:p>
      <w:pPr>
        <w:pStyle w:val="TOC1"/>
        <w:tabs>
          <w:tab w:val="right" w:leader="dot" w:pos="8306"/>
        </w:tabs>
      </w:pPr>
      <w:hyperlink w:anchor="_Toc30329" w:history="1">
        <w:r>
          <w:rPr>
            <w:rFonts w:ascii="仿宋" w:eastAsia="仿宋" w:hAnsi="仿宋" w:cs="仿宋" w:hint="eastAsia"/>
            <w:lang w:eastAsia="zh-CN"/>
          </w:rPr>
          <w:t>十五、片剂项目实施时间节点</w:t>
        </w:r>
        <w:r>
          <w:tab/>
        </w:r>
        <w:r>
          <w:fldChar w:fldCharType="begin"/>
        </w:r>
        <w:r>
          <w:instrText xml:space="preserve"> PAGEREF _Toc30329 \h </w:instrText>
        </w:r>
        <w:r>
          <w:fldChar w:fldCharType="separate"/>
        </w:r>
        <w:r>
          <w:t>59</w:t>
        </w:r>
        <w:r>
          <w:fldChar w:fldCharType="end"/>
        </w:r>
      </w:hyperlink>
    </w:p>
    <w:p>
      <w:pPr>
        <w:pStyle w:val="TOC2"/>
        <w:tabs>
          <w:tab w:val="right" w:leader="dot" w:pos="8306"/>
        </w:tabs>
      </w:pPr>
      <w:hyperlink w:anchor="_Toc29552" w:history="1">
        <w:r>
          <w:rPr>
            <w:rFonts w:ascii="仿宋" w:eastAsia="仿宋" w:hAnsi="仿宋" w:cs="仿宋" w:hint="eastAsia"/>
            <w:lang w:eastAsia="zh-CN"/>
          </w:rPr>
          <w:t>(一)、片剂项目启动阶段时间节点</w:t>
        </w:r>
        <w:r>
          <w:tab/>
        </w:r>
        <w:r>
          <w:fldChar w:fldCharType="begin"/>
        </w:r>
        <w:r>
          <w:instrText xml:space="preserve"> PAGEREF _Toc29552 \h </w:instrText>
        </w:r>
        <w:r>
          <w:fldChar w:fldCharType="separate"/>
        </w:r>
        <w:r>
          <w:t>59</w:t>
        </w:r>
        <w:r>
          <w:fldChar w:fldCharType="end"/>
        </w:r>
      </w:hyperlink>
    </w:p>
    <w:p>
      <w:pPr>
        <w:pStyle w:val="TOC2"/>
        <w:tabs>
          <w:tab w:val="right" w:leader="dot" w:pos="8306"/>
        </w:tabs>
      </w:pPr>
      <w:hyperlink w:anchor="_Toc32265" w:history="1">
        <w:r>
          <w:rPr>
            <w:rFonts w:ascii="仿宋" w:eastAsia="仿宋" w:hAnsi="仿宋" w:cs="仿宋" w:hint="eastAsia"/>
            <w:lang w:eastAsia="zh-CN"/>
          </w:rPr>
          <w:t>(二)、片剂项目执行阶段时间节点</w:t>
        </w:r>
        <w:r>
          <w:tab/>
        </w:r>
        <w:r>
          <w:fldChar w:fldCharType="begin"/>
        </w:r>
        <w:r>
          <w:instrText xml:space="preserve"> PAGEREF _Toc32265 \h </w:instrText>
        </w:r>
        <w:r>
          <w:fldChar w:fldCharType="separate"/>
        </w:r>
        <w:r>
          <w:t>60</w:t>
        </w:r>
        <w:r>
          <w:fldChar w:fldCharType="end"/>
        </w:r>
      </w:hyperlink>
    </w:p>
    <w:p>
      <w:pPr>
        <w:pStyle w:val="TOC2"/>
        <w:tabs>
          <w:tab w:val="right" w:leader="dot" w:pos="8306"/>
        </w:tabs>
      </w:pPr>
      <w:hyperlink w:anchor="_Toc19574" w:history="1">
        <w:r>
          <w:rPr>
            <w:rFonts w:ascii="仿宋" w:eastAsia="仿宋" w:hAnsi="仿宋" w:cs="仿宋" w:hint="eastAsia"/>
            <w:lang w:eastAsia="zh-CN"/>
          </w:rPr>
          <w:t>(三)、片剂项目完成阶段时间节点</w:t>
        </w:r>
        <w:r>
          <w:tab/>
        </w:r>
        <w:r>
          <w:fldChar w:fldCharType="begin"/>
        </w:r>
        <w:r>
          <w:instrText xml:space="preserve"> PAGEREF _Toc19574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01"/>
      <w:r>
        <w:rPr>
          <w:rFonts w:ascii="仿宋" w:eastAsia="仿宋" w:hAnsi="仿宋" w:cs="仿宋" w:hint="eastAsia"/>
          <w:sz w:val="28"/>
          <w:lang w:eastAsia="zh-CN"/>
        </w:rPr>
        <w:t>一、片剂项目土建工程</w:t>
      </w:r>
      <w:bookmarkEnd w:id="2"/>
    </w:p>
    <w:p>
      <w:pPr>
        <w:pStyle w:val="Heading2"/>
        <w:rPr>
          <w:rFonts w:ascii="仿宋" w:eastAsia="仿宋" w:hAnsi="仿宋" w:cs="仿宋" w:hint="eastAsia"/>
          <w:lang w:eastAsia="zh-CN"/>
        </w:rPr>
      </w:pPr>
      <w:bookmarkStart w:id="3" w:name="_Toc1674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在片剂项目的建筑工程设计中，我们将秉承一系列重要的设计原则，以确保片剂项目建筑在功能、美观、可持续性等方面达到最佳效果。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首要原则是确保建筑的功能性得到最大化的发挥。我们将充分理解片剂项目的实际需求，合理布局各个功能区域，保证建筑在满足业务需求的同时，提供高效的工作环境。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在建筑设计中，我们将综合考虑建设和运营成本。通过精细的经济效益分析，确保设计方案在高效利用资源的同时，对片剂项目的长期盈利能力有积极的贡献。</w:t>
      </w:r>
    </w:p>
    <w:p>
      <w:pPr>
        <w:pStyle w:val="Heading2"/>
        <w:ind w:firstLine="560" w:firstLineChars="200"/>
        <w:rPr>
          <w:rFonts w:ascii="仿宋" w:eastAsia="仿宋" w:hAnsi="仿宋" w:cs="仿宋" w:hint="eastAsia"/>
          <w:sz w:val="28"/>
          <w:lang w:eastAsia="zh-CN"/>
        </w:rPr>
      </w:pPr>
      <w:bookmarkStart w:id="4" w:name="_Toc116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的土建工程设计中，我们将精准设定设计年限，结合片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片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31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片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片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片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本期工程片剂项目预计总建筑面积XXX平方米，其中：计容建筑面积XXX平方米，计划建筑工程投资XX万元，占片剂项目总投资的XX%。</w:t>
      </w:r>
    </w:p>
    <w:p>
      <w:pPr>
        <w:pStyle w:val="Heading1"/>
        <w:ind w:firstLine="560" w:firstLineChars="200"/>
        <w:rPr>
          <w:rFonts w:ascii="仿宋" w:eastAsia="仿宋" w:hAnsi="仿宋" w:cs="仿宋" w:hint="eastAsia"/>
          <w:sz w:val="28"/>
          <w:lang w:eastAsia="zh-CN"/>
        </w:rPr>
      </w:pPr>
      <w:bookmarkStart w:id="7" w:name="_Toc7525"/>
      <w:r>
        <w:rPr>
          <w:rFonts w:ascii="仿宋" w:eastAsia="仿宋" w:hAnsi="仿宋" w:cs="仿宋" w:hint="eastAsia"/>
          <w:sz w:val="28"/>
          <w:lang w:eastAsia="zh-CN"/>
        </w:rPr>
        <w:t>二、片剂项目可持续发展</w:t>
      </w:r>
      <w:bookmarkEnd w:id="7"/>
    </w:p>
    <w:p>
      <w:pPr>
        <w:pStyle w:val="Heading2"/>
        <w:rPr>
          <w:rFonts w:ascii="仿宋" w:eastAsia="仿宋" w:hAnsi="仿宋" w:cs="仿宋" w:hint="eastAsia"/>
          <w:lang w:eastAsia="zh-CN"/>
        </w:rPr>
      </w:pPr>
      <w:bookmarkStart w:id="8" w:name="_Toc17812"/>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中，片剂项目团队着眼于未来，明确了可持续发展的战略方向。制定的具体可持续发展目标包括降低资源使用、采用环保技术、最大化社会效益等。这一步骤不仅有助于片剂项目在环保和社会责任方面达到最高标准，也为未来提供了明确的指引，确保片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可持续实践的融入片剂项目管理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片剂项目管理周期。从片剂项目规划开始，片剂项目团队就考虑了环境和社会的因素。在执行阶段，片剂项目团队积极推动绿色技术的应用，优化资源利用。此外，关注员工的社会责任，通过培训和沟通活动提高员工对可持续发展的认知，使他们能够在日常工作中践行可持续实践。这些举措不仅为片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1207"/>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扎根于片剂项目的可持续发展理念，我们深信环保与社会责任是片剂项目成功的关键支柱。在片剂项目的每一步，我们都致力于通过创新和实践，履行对环境和社会的坚定责任。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团队通过引入先进的环保技术、建立高效的废物处理系统以及推动能源节约措施，积极履行环保责任。定期的环保监测和评估确保片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片剂项目不仅致力于自身可持续发展，还注重对社会的回馈。通过支持社区片剂项目、参与慈善事业、提供培训机会等方式，片剂项目积极履行社会责任。与当地社区建立积极互动，关注员工的工作与生活平衡，以及员工的身心健康，是片剂项目在社会责任层面的关键举措。这样的实践不仅增强了片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9597"/>
      <w:r>
        <w:rPr>
          <w:rFonts w:ascii="仿宋" w:eastAsia="仿宋" w:hAnsi="仿宋" w:cs="仿宋" w:hint="eastAsia"/>
          <w:sz w:val="28"/>
          <w:lang w:eastAsia="zh-CN"/>
        </w:rPr>
        <w:t>三、片剂项目选址可行性分析</w:t>
      </w:r>
      <w:bookmarkEnd w:id="10"/>
    </w:p>
    <w:p>
      <w:pPr>
        <w:pStyle w:val="Heading2"/>
        <w:rPr>
          <w:rFonts w:ascii="仿宋" w:eastAsia="仿宋" w:hAnsi="仿宋" w:cs="仿宋" w:hint="eastAsia"/>
          <w:lang w:eastAsia="zh-CN"/>
        </w:rPr>
      </w:pPr>
      <w:bookmarkStart w:id="11" w:name="_Toc8731"/>
      <w:r>
        <w:rPr>
          <w:rFonts w:ascii="仿宋" w:eastAsia="仿宋" w:hAnsi="仿宋" w:cs="仿宋" w:hint="eastAsia"/>
          <w:lang w:eastAsia="zh-CN"/>
        </w:rPr>
        <w:t>(一)、片剂项目选址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该片剂项目选址位于XX省XX市XX区XXX街道</w:t>
      </w:r>
    </w:p>
    <w:p>
      <w:pPr>
        <w:pStyle w:val="Heading2"/>
        <w:ind w:firstLine="560" w:firstLineChars="200"/>
        <w:rPr>
          <w:rFonts w:ascii="仿宋" w:eastAsia="仿宋" w:hAnsi="仿宋" w:cs="仿宋" w:hint="eastAsia"/>
          <w:sz w:val="28"/>
          <w:lang w:eastAsia="zh-CN"/>
        </w:rPr>
      </w:pPr>
      <w:bookmarkStart w:id="12" w:name="_Toc916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片剂项目的征地面积将根据片剂项目的实际规模和需求进行精确规划。具体面积XXX平方米，旨在确保片剂项目不仅能够满足当前的发展需求，还能够预留空间以适应未来的扩展。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净用地面积是在征地面积基础上去除不可利用面积后的实际可开发用地。具体面积XXX平方米，考虑到环保、交通、安全等多方面因素，以确保片剂项目在整体利用效率上达到最优。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片剂项目计划建设的建筑总规模具体面积XXX平方米。这一规模的确定综合考虑了片剂项目的性质、规模，以及城市规划的相关要求，确保建筑布局与周边环境协调一致。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绿地率是片剂项目用地中被规划为绿地的比例。具体面积XXX平方米，旨在通过合理规划绿地，改善片剂项目周边环境，提升居民生活质量，并符合城市整体绿化规划。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容积率是用地上可以建设的建筑总体积与用地面积之比。具体面积XXX，通过合理的容积率规划，确保片剂项目建筑规模与周边环境和谐共生。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确保片剂项目选址与当地城市规划相一致，具体面积XXX平方米。通过与城市规划部门深入沟通，确保片剂项目不仅符合城市的整体发展方向，还能够融入城市的发展布局，为城市的长远发展贡献力量。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充分了解并确保片剂项目选址符合当地产业政策，具体面积XXX平方米。这包括片剂项目对当地经济的促进作用，以及对相关产业的带动效应，确保片剂项目与地方政府的产业政策保持一致，促进共赢合作。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用地总体要求必须符合环保和可持续发展的原则，具体面积XXX平方米。通过采用绿色建筑设计、节能减排等措施，确保片剂项目在建设和运营过程中对环境的影响最小化，达到可持续发展的要求。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确保片剂项目选址具备必要的公共设施配套，具体面积XXX平方米。这包括交通便利性、教育、医疗等基础设施，以提高居民生活品质，使得片剂项目选址更具吸引力。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考虑用地总体要求对当地社会稳定性的影响，具体面积XXX平方米。通过深入了解当地社区反馈，确保片剂项目的选址和建设过程对当地社会和谐稳定产生积极作用。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片剂项目选址不仅符合法规和规划，还在实际操作中具有可行性。这一全面规划将为片剂项目的成功实施提供坚实的基础，确保片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078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片剂项目的设备规划和空间设计中，我们将采取灵活设备布局的措施。设备布局将根据实际需求进行灵活设计，避免不必要的浪费。通过合理规划设备摆放位置，我们将提高设备的利用率，减少设备间距，以确保片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片剂项目内部引入共享设施的概念，例如共享会议室、办公区等。通过这种方式，我们可以减少对资源的重复建设，提高资源共享效率，从而减小片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12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片剂项目的总图布置中，我们将不同功能区域进行明确的规划，以最大程度满足片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695"/>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我们首先关注市场因素，包括潜在客户分布、竞争对手位置、市场需求等。通过深入的市场调研，我们能够更准确地评估选址对于市场开拓和产品销售的影响，确保片剂项目能够在有利的市场环境中蓬勃发展。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片剂项目对环境的影响是综合评价的重要因素之一。我们将详细考虑选址周边的自然环境、生态保护区、水源地等情况，确保片剂项目的建设和运营对环境影响最小化，并符合当地的环保法规标准。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对选址的评价还需充分考虑当地政府的产业政策和法规。我们将详细了解片剂项目所在地的相关政策，确保片剂项目的规划和运营与当地法规相符，降低不必要的法律风险。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考虑到社会稳定性对企业运营的重要性，我们将评估选址地区的社会安全情况、劳工关系、社区反馈等方面，以确保片剂项目的建设和运营不会受到社会稳定性的负面影响。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最后，我们将综合考虑用地成本，包括土地购置费用、土地开发成本等。通过对用地成本的详细评估，我们能够做出更为精确的经济效益分析，为片剂项目的投资决策提供有力支持。</w:t>
      </w:r>
    </w:p>
    <w:p>
      <w:pPr>
        <w:pStyle w:val="Heading1"/>
        <w:ind w:firstLine="560" w:firstLineChars="200"/>
        <w:rPr>
          <w:rFonts w:ascii="仿宋" w:eastAsia="仿宋" w:hAnsi="仿宋" w:cs="仿宋" w:hint="eastAsia"/>
          <w:sz w:val="28"/>
          <w:lang w:eastAsia="zh-CN"/>
        </w:rPr>
      </w:pPr>
      <w:bookmarkStart w:id="16" w:name="_Toc5495"/>
      <w:r>
        <w:rPr>
          <w:rFonts w:ascii="仿宋" w:eastAsia="仿宋" w:hAnsi="仿宋" w:cs="仿宋" w:hint="eastAsia"/>
          <w:sz w:val="28"/>
          <w:lang w:eastAsia="zh-CN"/>
        </w:rPr>
        <w:t>四、片剂项目绩效评估</w:t>
      </w:r>
      <w:bookmarkEnd w:id="16"/>
    </w:p>
    <w:p>
      <w:pPr>
        <w:pStyle w:val="Heading2"/>
        <w:rPr>
          <w:rFonts w:ascii="仿宋" w:eastAsia="仿宋" w:hAnsi="仿宋" w:cs="仿宋" w:hint="eastAsia"/>
          <w:lang w:eastAsia="zh-CN"/>
        </w:rPr>
      </w:pPr>
      <w:bookmarkStart w:id="17" w:name="_Toc463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在片剂项目中，我们设计了一套全面的绩效评估指标，以确保片剂项目的可控和成功交付。这些指标跨足片剂项目目标、成本、进度和质量等多个维度，为我们提供了全面洞察片剂项目的健康状况。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目标达成率是我们关注的首要指标。我们设定了明确的目标，并通过定期监测和评估，迅速发现并应对潜在的目标偏差。这为片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成本绩效是另一个核心关注点。通过实际成本与预算成本的对比分析，我们深入了解成本差异的原因，及时调整资源分配，保持片剂项目在经济效益方面的合理水平。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进度作为关键的绩效指标之一，得到了精心的关注。我们制定了详细的片剂项目进度计划，并设立了进度符合度指标，确保实际进度与计划进度保持一致。这使我们能够快速发现和解决潜在的进度问题，保持片剂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片剂项目绩效的不可或缺的一环。我们引入了一系列的质量标准和客户满意度指标，以确保片剂项目交付的成果在质量上达到或超越预期水平。通过持续监测这些指标，我们努力提升片剂项目整体质量水平，为片剂项目的成功交付提供有力保障。通过这些科学且全面的绩效评估，我们能够更好地引导片剂项目的持续改进，确保片剂项目目标的顺利达成。</w:t>
      </w:r>
    </w:p>
    <w:p>
      <w:pPr>
        <w:pStyle w:val="Heading2"/>
        <w:ind w:firstLine="560" w:firstLineChars="200"/>
        <w:rPr>
          <w:rFonts w:ascii="仿宋" w:eastAsia="仿宋" w:hAnsi="仿宋" w:cs="仿宋" w:hint="eastAsia"/>
          <w:sz w:val="28"/>
          <w:lang w:eastAsia="zh-CN"/>
        </w:rPr>
      </w:pPr>
      <w:bookmarkStart w:id="18" w:name="_Toc3030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绩效评估是片剂项目中的关键环节，为确保片剂项目达到预期目标，我们采用了多层次、多维度的绩效评估方法。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片剂项目的战略目标对齐，确保每个决策和行动都与片剂项目整体目标保持一致。团队会定期召开战略对齐会议，审视当前工作与片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片剂项目进度、质量、成本和风险等方面。这些指标通过数据收集和分析，为片剂项目管理团队提供了客观的评估依据。例如，我们通过片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绩效评估不仅仅停留在片剂项目内部，还考虑了片剂项目对外部环境的影响。我们定期进行干系人满意度调查，以了解各利益相关方对片剂项目的期望和满意度，并及时做出调整。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这种多层次、多角度的绩效评估方法，使得我们能够全面了解片剂项目的运行状态，及时做出调整，确保片剂项目在不断变化的环境中保持稳健前行。</w:t>
      </w:r>
    </w:p>
    <w:p>
      <w:pPr>
        <w:pStyle w:val="Heading2"/>
        <w:ind w:firstLine="560" w:firstLineChars="200"/>
        <w:rPr>
          <w:rFonts w:ascii="仿宋" w:eastAsia="仿宋" w:hAnsi="仿宋" w:cs="仿宋" w:hint="eastAsia"/>
          <w:sz w:val="28"/>
          <w:lang w:eastAsia="zh-CN"/>
        </w:rPr>
      </w:pPr>
      <w:bookmarkStart w:id="19" w:name="_Toc4151"/>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为了确保片剂项目的有效管理和不断优化，我们采用了精心设计的绩效评估周期。这个周期旨在实现灵活、实时和全面的评估，以适应片剂项目执行中的各种挑战。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片剂项目的不同需求，分为短期、中期和长期。短期评估关注每个迭代或工作周期，以及时发现和解决当前任务中的问题。中期评估涵盖几个迭代，深入了解整体片剂项目的趋势和性能。长期评估则着眼于整个片剂项目阶段，确保片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片剂项目管理工具和协作平台，团队成员能够随时更新和分享片剂项目数据。这种实时性的反馈机制使我们能够及时察觉潜在问题，快速调整，保持片剂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片剂项目的决策制定密不可分。每个周期的片剂项目回顾会议成为集体总结经验、识别问题深层次原因并找到创新解决方案的平台。这种定期的反思与调整机制使片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2122"/>
      <w:r>
        <w:rPr>
          <w:rFonts w:ascii="仿宋" w:eastAsia="仿宋" w:hAnsi="仿宋" w:cs="仿宋" w:hint="eastAsia"/>
          <w:sz w:val="28"/>
          <w:lang w:eastAsia="zh-CN"/>
        </w:rPr>
        <w:t>五、市场分析、调研</w:t>
      </w:r>
      <w:bookmarkEnd w:id="20"/>
    </w:p>
    <w:p>
      <w:pPr>
        <w:pStyle w:val="Heading2"/>
        <w:rPr>
          <w:rFonts w:ascii="仿宋" w:eastAsia="仿宋" w:hAnsi="仿宋" w:cs="仿宋" w:hint="eastAsia"/>
          <w:lang w:eastAsia="zh-CN"/>
        </w:rPr>
      </w:pPr>
      <w:bookmarkStart w:id="21" w:name="_Toc2705"/>
      <w:r>
        <w:rPr>
          <w:rFonts w:ascii="仿宋" w:eastAsia="仿宋" w:hAnsi="仿宋" w:cs="仿宋" w:hint="eastAsia"/>
          <w:lang w:eastAsia="zh-CN"/>
        </w:rPr>
        <w:t>(一)、片剂行业分析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片剂行业一直以来都是市场的关注焦点。行业内的发展趋势、竞争态势以及潜在机会都对片剂项目的推进产生深远的影响。通过深入研究行业的整体概貌，我们将更好地理解行业的核心特征，为片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行业，技术一直是推动创新和发展的关键因素。我们将对当前技术趋势进行详尽分析，包括但不限于人工智能、大数据应用、先进制造技术等。这有助于片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片剂项目成功的基础。我们将对主要竞争对手进行深入研究，包括其市场份额、产品特点、市场定位等。通过全面了解竞争对手的优势和劣势，片剂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https://d.book118.com/458102123113006045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85FCE"/>
    <w:rsid w:val="09D85F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0212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2024-03-01T08:05:00Z</dcterms:created>
  <dcterms:modified xsi:type="dcterms:W3CDTF">2024-03-01T08:05:38Z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8AC9A50E23C6421D9401FF9862351CB6_11</vt:lpwstr>
  </property>
  <property fmtid="{D5CDD505-2E9C-101B-9397-08002B2CF9AE}" pid="3" name="KSOProductBuildVer">
    <vt:lpwstr>2052-12.1.0.16388</vt:lpwstr>
  </property>
</Properties>
</file>