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rPr>
          <w:rFonts w:ascii="仿宋" w:eastAsia="仿宋" w:hAnsi="仿宋" w:cs="仿宋" w:hint="eastAsia"/>
          <w:b/>
          <w:sz w:val="40"/>
        </w:rPr>
      </w:pPr>
    </w:p>
    <w:p>
      <w:pPr>
        <w:rPr>
          <w:rFonts w:ascii="仿宋" w:eastAsia="仿宋" w:hAnsi="仿宋" w:cs="仿宋" w:hint="eastAsia"/>
          <w:b/>
          <w:sz w:val="40"/>
        </w:rPr>
      </w:pPr>
    </w:p>
    <w:p>
      <w:pPr>
        <w:rPr>
          <w:rFonts w:ascii="仿宋" w:eastAsia="仿宋" w:hAnsi="仿宋" w:cs="仿宋" w:hint="eastAsia"/>
          <w:b/>
          <w:sz w:val="40"/>
        </w:rPr>
      </w:pPr>
    </w:p>
    <w:p>
      <w:pPr>
        <w:rPr>
          <w:rFonts w:ascii="宋体" w:eastAsia="宋体" w:hAnsi="宋体" w:cs="宋体" w:hint="eastAsia"/>
          <w:b/>
          <w:sz w:val="60"/>
        </w:rPr>
        <w:sectPr>
          <w:headerReference w:type="default" r:id="rId4"/>
          <w:footerReference w:type="default" r:id="rId5"/>
          <w:pgSz w:w="11906" w:h="16838"/>
          <w:pgMar w:top="1440" w:right="1800" w:bottom="1440" w:left="1800" w:header="851" w:footer="992" w:gutter="0"/>
          <w:cols w:num="1" w:space="425"/>
          <w:docGrid w:type="lines" w:linePitch="312" w:charSpace="0"/>
        </w:sectPr>
      </w:pPr>
      <w:r>
        <w:rPr>
          <w:rFonts w:ascii="宋体" w:eastAsia="宋体" w:hAnsi="宋体" w:cs="宋体" w:hint="eastAsia"/>
          <w:b/>
          <w:sz w:val="60"/>
          <w:lang w:eastAsia="zh-CN"/>
        </w:rPr>
        <w:t>PUR项目规划设计纲要</w:t>
      </w:r>
    </w:p>
    <w:p>
      <w:pPr>
        <w:jc w:val="center"/>
        <w:rPr>
          <w:rFonts w:ascii="仿宋" w:eastAsia="仿宋" w:hAnsi="仿宋" w:cs="仿宋" w:hint="eastAsia"/>
          <w:b/>
          <w:sz w:val="40"/>
        </w:rPr>
      </w:pPr>
      <w:r>
        <w:rPr>
          <w:rFonts w:ascii="仿宋" w:eastAsia="仿宋" w:hAnsi="仿宋" w:cs="仿宋" w:hint="eastAsia"/>
          <w:b/>
          <w:sz w:val="40"/>
          <w:lang w:eastAsia="zh-CN"/>
        </w:rPr>
        <w:t>目录</w:t>
      </w:r>
    </w:p>
    <w:p>
      <w:pPr>
        <w:pStyle w:val="TOC1"/>
        <w:tabs>
          <w:tab w:val="right" w:leader="dot" w:pos="8306"/>
        </w:tabs>
      </w:pPr>
      <w:r>
        <w:fldChar w:fldCharType="begin"/>
      </w:r>
      <w:r>
        <w:instrText>TOC \h \z</w:instrText>
      </w:r>
      <w:r>
        <w:fldChar w:fldCharType="separate"/>
      </w:r>
      <w:hyperlink w:anchor="_Toc3011" w:history="1">
        <w:r>
          <w:rPr>
            <w:rFonts w:ascii="仿宋" w:eastAsia="仿宋" w:hAnsi="仿宋" w:cs="仿宋" w:hint="eastAsia"/>
            <w:lang w:eastAsia="zh-CN"/>
          </w:rPr>
          <w:t>前言</w:t>
        </w:r>
        <w:r>
          <w:tab/>
        </w:r>
        <w:r>
          <w:fldChar w:fldCharType="begin"/>
        </w:r>
        <w:r>
          <w:instrText xml:space="preserve"> PAGEREF _Toc3011 \h </w:instrText>
        </w:r>
        <w:r>
          <w:fldChar w:fldCharType="separate"/>
        </w:r>
        <w:r>
          <w:t>3</w:t>
        </w:r>
        <w:r>
          <w:fldChar w:fldCharType="end"/>
        </w:r>
      </w:hyperlink>
    </w:p>
    <w:p>
      <w:pPr>
        <w:pStyle w:val="TOC1"/>
        <w:tabs>
          <w:tab w:val="right" w:leader="dot" w:pos="8306"/>
        </w:tabs>
      </w:pPr>
      <w:hyperlink w:anchor="_Toc27863" w:history="1">
        <w:r>
          <w:rPr>
            <w:rFonts w:ascii="仿宋" w:eastAsia="仿宋" w:hAnsi="仿宋" w:cs="仿宋" w:hint="eastAsia"/>
            <w:lang w:eastAsia="zh-CN"/>
          </w:rPr>
          <w:t>一、PUR项目建设单位说明</w:t>
        </w:r>
        <w:r>
          <w:tab/>
        </w:r>
        <w:r>
          <w:fldChar w:fldCharType="begin"/>
        </w:r>
        <w:r>
          <w:instrText xml:space="preserve"> PAGEREF _Toc27863 \h </w:instrText>
        </w:r>
        <w:r>
          <w:fldChar w:fldCharType="separate"/>
        </w:r>
        <w:r>
          <w:t>3</w:t>
        </w:r>
        <w:r>
          <w:fldChar w:fldCharType="end"/>
        </w:r>
      </w:hyperlink>
    </w:p>
    <w:p>
      <w:pPr>
        <w:pStyle w:val="TOC2"/>
        <w:tabs>
          <w:tab w:val="right" w:leader="dot" w:pos="8306"/>
        </w:tabs>
      </w:pPr>
      <w:hyperlink w:anchor="_Toc24225" w:history="1">
        <w:r>
          <w:rPr>
            <w:rFonts w:ascii="仿宋" w:eastAsia="仿宋" w:hAnsi="仿宋" w:cs="仿宋" w:hint="eastAsia"/>
            <w:lang w:eastAsia="zh-CN"/>
          </w:rPr>
          <w:t>(一)、PUR项目承办单位基本情况</w:t>
        </w:r>
        <w:r>
          <w:tab/>
        </w:r>
        <w:r>
          <w:fldChar w:fldCharType="begin"/>
        </w:r>
        <w:r>
          <w:instrText xml:space="preserve"> PAGEREF _Toc24225 \h </w:instrText>
        </w:r>
        <w:r>
          <w:fldChar w:fldCharType="separate"/>
        </w:r>
        <w:r>
          <w:t>3</w:t>
        </w:r>
        <w:r>
          <w:fldChar w:fldCharType="end"/>
        </w:r>
      </w:hyperlink>
    </w:p>
    <w:p>
      <w:pPr>
        <w:pStyle w:val="TOC2"/>
        <w:tabs>
          <w:tab w:val="right" w:leader="dot" w:pos="8306"/>
        </w:tabs>
      </w:pPr>
      <w:hyperlink w:anchor="_Toc23136" w:history="1">
        <w:r>
          <w:rPr>
            <w:rFonts w:ascii="仿宋" w:eastAsia="仿宋" w:hAnsi="仿宋" w:cs="仿宋" w:hint="eastAsia"/>
            <w:lang w:eastAsia="zh-CN"/>
          </w:rPr>
          <w:t>(二)、公司经济效益分析</w:t>
        </w:r>
        <w:r>
          <w:tab/>
        </w:r>
        <w:r>
          <w:fldChar w:fldCharType="begin"/>
        </w:r>
        <w:r>
          <w:instrText xml:space="preserve"> PAGEREF _Toc23136 \h </w:instrText>
        </w:r>
        <w:r>
          <w:fldChar w:fldCharType="separate"/>
        </w:r>
        <w:r>
          <w:t>4</w:t>
        </w:r>
        <w:r>
          <w:fldChar w:fldCharType="end"/>
        </w:r>
      </w:hyperlink>
    </w:p>
    <w:p>
      <w:pPr>
        <w:pStyle w:val="TOC1"/>
        <w:tabs>
          <w:tab w:val="right" w:leader="dot" w:pos="8306"/>
        </w:tabs>
      </w:pPr>
      <w:hyperlink w:anchor="_Toc828" w:history="1">
        <w:r>
          <w:rPr>
            <w:rFonts w:ascii="仿宋" w:eastAsia="仿宋" w:hAnsi="仿宋" w:cs="仿宋" w:hint="eastAsia"/>
            <w:lang w:eastAsia="zh-CN"/>
          </w:rPr>
          <w:t>二、PUR项目选址可行性分析</w:t>
        </w:r>
        <w:r>
          <w:tab/>
        </w:r>
        <w:r>
          <w:fldChar w:fldCharType="begin"/>
        </w:r>
        <w:r>
          <w:instrText xml:space="preserve"> PAGEREF _Toc828 \h </w:instrText>
        </w:r>
        <w:r>
          <w:fldChar w:fldCharType="separate"/>
        </w:r>
        <w:r>
          <w:t>5</w:t>
        </w:r>
        <w:r>
          <w:fldChar w:fldCharType="end"/>
        </w:r>
      </w:hyperlink>
    </w:p>
    <w:p>
      <w:pPr>
        <w:pStyle w:val="TOC2"/>
        <w:tabs>
          <w:tab w:val="right" w:leader="dot" w:pos="8306"/>
        </w:tabs>
      </w:pPr>
      <w:hyperlink w:anchor="_Toc17935" w:history="1">
        <w:r>
          <w:rPr>
            <w:rFonts w:ascii="仿宋" w:eastAsia="仿宋" w:hAnsi="仿宋" w:cs="仿宋" w:hint="eastAsia"/>
            <w:lang w:eastAsia="zh-CN"/>
          </w:rPr>
          <w:t>(一)、PUR项目选址</w:t>
        </w:r>
        <w:r>
          <w:tab/>
        </w:r>
        <w:r>
          <w:fldChar w:fldCharType="begin"/>
        </w:r>
        <w:r>
          <w:instrText xml:space="preserve"> PAGEREF _Toc17935 \h </w:instrText>
        </w:r>
        <w:r>
          <w:fldChar w:fldCharType="separate"/>
        </w:r>
        <w:r>
          <w:t>5</w:t>
        </w:r>
        <w:r>
          <w:fldChar w:fldCharType="end"/>
        </w:r>
      </w:hyperlink>
    </w:p>
    <w:p>
      <w:pPr>
        <w:pStyle w:val="TOC2"/>
        <w:tabs>
          <w:tab w:val="right" w:leader="dot" w:pos="8306"/>
        </w:tabs>
      </w:pPr>
      <w:hyperlink w:anchor="_Toc20565" w:history="1">
        <w:r>
          <w:rPr>
            <w:rFonts w:ascii="仿宋" w:eastAsia="仿宋" w:hAnsi="仿宋" w:cs="仿宋" w:hint="eastAsia"/>
            <w:lang w:eastAsia="zh-CN"/>
          </w:rPr>
          <w:t>(二)、用地控制指标</w:t>
        </w:r>
        <w:r>
          <w:tab/>
        </w:r>
        <w:r>
          <w:fldChar w:fldCharType="begin"/>
        </w:r>
        <w:r>
          <w:instrText xml:space="preserve"> PAGEREF _Toc20565 \h </w:instrText>
        </w:r>
        <w:r>
          <w:fldChar w:fldCharType="separate"/>
        </w:r>
        <w:r>
          <w:t>5</w:t>
        </w:r>
        <w:r>
          <w:fldChar w:fldCharType="end"/>
        </w:r>
      </w:hyperlink>
    </w:p>
    <w:p>
      <w:pPr>
        <w:pStyle w:val="TOC2"/>
        <w:tabs>
          <w:tab w:val="right" w:leader="dot" w:pos="8306"/>
        </w:tabs>
      </w:pPr>
      <w:hyperlink w:anchor="_Toc22648" w:history="1">
        <w:r>
          <w:rPr>
            <w:rFonts w:ascii="仿宋" w:eastAsia="仿宋" w:hAnsi="仿宋" w:cs="仿宋" w:hint="eastAsia"/>
            <w:lang w:eastAsia="zh-CN"/>
          </w:rPr>
          <w:t>(三)、节约用地措施</w:t>
        </w:r>
        <w:r>
          <w:tab/>
        </w:r>
        <w:r>
          <w:fldChar w:fldCharType="begin"/>
        </w:r>
        <w:r>
          <w:instrText xml:space="preserve"> PAGEREF _Toc22648 \h </w:instrText>
        </w:r>
        <w:r>
          <w:fldChar w:fldCharType="separate"/>
        </w:r>
        <w:r>
          <w:t>7</w:t>
        </w:r>
        <w:r>
          <w:fldChar w:fldCharType="end"/>
        </w:r>
      </w:hyperlink>
    </w:p>
    <w:p>
      <w:pPr>
        <w:pStyle w:val="TOC2"/>
        <w:tabs>
          <w:tab w:val="right" w:leader="dot" w:pos="8306"/>
        </w:tabs>
      </w:pPr>
      <w:hyperlink w:anchor="_Toc11676" w:history="1">
        <w:r>
          <w:rPr>
            <w:rFonts w:ascii="仿宋" w:eastAsia="仿宋" w:hAnsi="仿宋" w:cs="仿宋" w:hint="eastAsia"/>
            <w:lang w:eastAsia="zh-CN"/>
          </w:rPr>
          <w:t>(四)、总图布置方案</w:t>
        </w:r>
        <w:r>
          <w:tab/>
        </w:r>
        <w:r>
          <w:fldChar w:fldCharType="begin"/>
        </w:r>
        <w:r>
          <w:instrText xml:space="preserve"> PAGEREF _Toc11676 \h </w:instrText>
        </w:r>
        <w:r>
          <w:fldChar w:fldCharType="separate"/>
        </w:r>
        <w:r>
          <w:t>8</w:t>
        </w:r>
        <w:r>
          <w:fldChar w:fldCharType="end"/>
        </w:r>
      </w:hyperlink>
    </w:p>
    <w:p>
      <w:pPr>
        <w:pStyle w:val="TOC2"/>
        <w:tabs>
          <w:tab w:val="right" w:leader="dot" w:pos="8306"/>
        </w:tabs>
      </w:pPr>
      <w:hyperlink w:anchor="_Toc32308" w:history="1">
        <w:r>
          <w:rPr>
            <w:rFonts w:ascii="仿宋" w:eastAsia="仿宋" w:hAnsi="仿宋" w:cs="仿宋" w:hint="eastAsia"/>
            <w:lang w:eastAsia="zh-CN"/>
          </w:rPr>
          <w:t>(五)、选址综合评价</w:t>
        </w:r>
        <w:r>
          <w:tab/>
        </w:r>
        <w:r>
          <w:fldChar w:fldCharType="begin"/>
        </w:r>
        <w:r>
          <w:instrText xml:space="preserve"> PAGEREF _Toc32308 \h </w:instrText>
        </w:r>
        <w:r>
          <w:fldChar w:fldCharType="separate"/>
        </w:r>
        <w:r>
          <w:t>9</w:t>
        </w:r>
        <w:r>
          <w:fldChar w:fldCharType="end"/>
        </w:r>
      </w:hyperlink>
    </w:p>
    <w:p>
      <w:pPr>
        <w:pStyle w:val="TOC1"/>
        <w:tabs>
          <w:tab w:val="right" w:leader="dot" w:pos="8306"/>
        </w:tabs>
      </w:pPr>
      <w:hyperlink w:anchor="_Toc4687" w:history="1">
        <w:r>
          <w:rPr>
            <w:rFonts w:ascii="仿宋" w:eastAsia="仿宋" w:hAnsi="仿宋" w:cs="仿宋" w:hint="eastAsia"/>
            <w:lang w:eastAsia="zh-CN"/>
          </w:rPr>
          <w:t>三、PUR项目绩效评估</w:t>
        </w:r>
        <w:r>
          <w:tab/>
        </w:r>
        <w:r>
          <w:fldChar w:fldCharType="begin"/>
        </w:r>
        <w:r>
          <w:instrText xml:space="preserve"> PAGEREF _Toc4687 \h </w:instrText>
        </w:r>
        <w:r>
          <w:fldChar w:fldCharType="separate"/>
        </w:r>
        <w:r>
          <w:t>10</w:t>
        </w:r>
        <w:r>
          <w:fldChar w:fldCharType="end"/>
        </w:r>
      </w:hyperlink>
    </w:p>
    <w:p>
      <w:pPr>
        <w:pStyle w:val="TOC2"/>
        <w:tabs>
          <w:tab w:val="right" w:leader="dot" w:pos="8306"/>
        </w:tabs>
      </w:pPr>
      <w:hyperlink w:anchor="_Toc8841" w:history="1">
        <w:r>
          <w:rPr>
            <w:rFonts w:ascii="仿宋" w:eastAsia="仿宋" w:hAnsi="仿宋" w:cs="仿宋" w:hint="eastAsia"/>
            <w:lang w:eastAsia="zh-CN"/>
          </w:rPr>
          <w:t>(一)、绩效评估指标</w:t>
        </w:r>
        <w:r>
          <w:tab/>
        </w:r>
        <w:r>
          <w:fldChar w:fldCharType="begin"/>
        </w:r>
        <w:r>
          <w:instrText xml:space="preserve"> PAGEREF _Toc8841 \h </w:instrText>
        </w:r>
        <w:r>
          <w:fldChar w:fldCharType="separate"/>
        </w:r>
        <w:r>
          <w:t>10</w:t>
        </w:r>
        <w:r>
          <w:fldChar w:fldCharType="end"/>
        </w:r>
      </w:hyperlink>
    </w:p>
    <w:p>
      <w:pPr>
        <w:pStyle w:val="TOC2"/>
        <w:tabs>
          <w:tab w:val="right" w:leader="dot" w:pos="8306"/>
        </w:tabs>
      </w:pPr>
      <w:hyperlink w:anchor="_Toc12716" w:history="1">
        <w:r>
          <w:rPr>
            <w:rFonts w:ascii="仿宋" w:eastAsia="仿宋" w:hAnsi="仿宋" w:cs="仿宋" w:hint="eastAsia"/>
            <w:lang w:eastAsia="zh-CN"/>
          </w:rPr>
          <w:t>(二)、绩效评估方法</w:t>
        </w:r>
        <w:r>
          <w:tab/>
        </w:r>
        <w:r>
          <w:fldChar w:fldCharType="begin"/>
        </w:r>
        <w:r>
          <w:instrText xml:space="preserve"> PAGEREF _Toc12716 \h </w:instrText>
        </w:r>
        <w:r>
          <w:fldChar w:fldCharType="separate"/>
        </w:r>
        <w:r>
          <w:t>11</w:t>
        </w:r>
        <w:r>
          <w:fldChar w:fldCharType="end"/>
        </w:r>
      </w:hyperlink>
    </w:p>
    <w:p>
      <w:pPr>
        <w:pStyle w:val="TOC2"/>
        <w:tabs>
          <w:tab w:val="right" w:leader="dot" w:pos="8306"/>
        </w:tabs>
      </w:pPr>
      <w:hyperlink w:anchor="_Toc5249" w:history="1">
        <w:r>
          <w:rPr>
            <w:rFonts w:ascii="仿宋" w:eastAsia="仿宋" w:hAnsi="仿宋" w:cs="仿宋" w:hint="eastAsia"/>
            <w:lang w:eastAsia="zh-CN"/>
          </w:rPr>
          <w:t>(三)、绩效评估周期</w:t>
        </w:r>
        <w:r>
          <w:tab/>
        </w:r>
        <w:r>
          <w:fldChar w:fldCharType="begin"/>
        </w:r>
        <w:r>
          <w:instrText xml:space="preserve"> PAGEREF _Toc5249 \h </w:instrText>
        </w:r>
        <w:r>
          <w:fldChar w:fldCharType="separate"/>
        </w:r>
        <w:r>
          <w:t>12</w:t>
        </w:r>
        <w:r>
          <w:fldChar w:fldCharType="end"/>
        </w:r>
      </w:hyperlink>
    </w:p>
    <w:p>
      <w:pPr>
        <w:pStyle w:val="TOC1"/>
        <w:tabs>
          <w:tab w:val="right" w:leader="dot" w:pos="8306"/>
        </w:tabs>
      </w:pPr>
      <w:hyperlink w:anchor="_Toc3125" w:history="1">
        <w:r>
          <w:rPr>
            <w:rFonts w:ascii="仿宋" w:eastAsia="仿宋" w:hAnsi="仿宋" w:cs="仿宋" w:hint="eastAsia"/>
            <w:lang w:eastAsia="zh-CN"/>
          </w:rPr>
          <w:t>四、PUR项目土建工程</w:t>
        </w:r>
        <w:r>
          <w:tab/>
        </w:r>
        <w:r>
          <w:fldChar w:fldCharType="begin"/>
        </w:r>
        <w:r>
          <w:instrText xml:space="preserve"> PAGEREF _Toc3125 \h </w:instrText>
        </w:r>
        <w:r>
          <w:fldChar w:fldCharType="separate"/>
        </w:r>
        <w:r>
          <w:t>13</w:t>
        </w:r>
        <w:r>
          <w:fldChar w:fldCharType="end"/>
        </w:r>
      </w:hyperlink>
    </w:p>
    <w:p>
      <w:pPr>
        <w:pStyle w:val="TOC2"/>
        <w:tabs>
          <w:tab w:val="right" w:leader="dot" w:pos="8306"/>
        </w:tabs>
      </w:pPr>
      <w:hyperlink w:anchor="_Toc4531" w:history="1">
        <w:r>
          <w:rPr>
            <w:rFonts w:ascii="仿宋" w:eastAsia="仿宋" w:hAnsi="仿宋" w:cs="仿宋" w:hint="eastAsia"/>
            <w:lang w:eastAsia="zh-CN"/>
          </w:rPr>
          <w:t>(一)、建筑工程设计原则</w:t>
        </w:r>
        <w:r>
          <w:tab/>
        </w:r>
        <w:r>
          <w:fldChar w:fldCharType="begin"/>
        </w:r>
        <w:r>
          <w:instrText xml:space="preserve"> PAGEREF _Toc4531 \h </w:instrText>
        </w:r>
        <w:r>
          <w:fldChar w:fldCharType="separate"/>
        </w:r>
        <w:r>
          <w:t>13</w:t>
        </w:r>
        <w:r>
          <w:fldChar w:fldCharType="end"/>
        </w:r>
      </w:hyperlink>
    </w:p>
    <w:p>
      <w:pPr>
        <w:pStyle w:val="TOC2"/>
        <w:tabs>
          <w:tab w:val="right" w:leader="dot" w:pos="8306"/>
        </w:tabs>
      </w:pPr>
      <w:hyperlink w:anchor="_Toc5078" w:history="1">
        <w:r>
          <w:rPr>
            <w:rFonts w:ascii="仿宋" w:eastAsia="仿宋" w:hAnsi="仿宋" w:cs="仿宋" w:hint="eastAsia"/>
            <w:lang w:eastAsia="zh-CN"/>
          </w:rPr>
          <w:t>(二)、土建工程设计年限及安全等级</w:t>
        </w:r>
        <w:r>
          <w:tab/>
        </w:r>
        <w:r>
          <w:fldChar w:fldCharType="begin"/>
        </w:r>
        <w:r>
          <w:instrText xml:space="preserve"> PAGEREF _Toc5078 \h </w:instrText>
        </w:r>
        <w:r>
          <w:fldChar w:fldCharType="separate"/>
        </w:r>
        <w:r>
          <w:t>14</w:t>
        </w:r>
        <w:r>
          <w:fldChar w:fldCharType="end"/>
        </w:r>
      </w:hyperlink>
    </w:p>
    <w:p>
      <w:pPr>
        <w:pStyle w:val="TOC2"/>
        <w:tabs>
          <w:tab w:val="right" w:leader="dot" w:pos="8306"/>
        </w:tabs>
      </w:pPr>
      <w:hyperlink w:anchor="_Toc3140" w:history="1">
        <w:r>
          <w:rPr>
            <w:rFonts w:ascii="仿宋" w:eastAsia="仿宋" w:hAnsi="仿宋" w:cs="仿宋" w:hint="eastAsia"/>
            <w:lang w:eastAsia="zh-CN"/>
          </w:rPr>
          <w:t>(三)、建筑工程设计总体要求</w:t>
        </w:r>
        <w:r>
          <w:tab/>
        </w:r>
        <w:r>
          <w:fldChar w:fldCharType="begin"/>
        </w:r>
        <w:r>
          <w:instrText xml:space="preserve"> PAGEREF _Toc3140 \h </w:instrText>
        </w:r>
        <w:r>
          <w:fldChar w:fldCharType="separate"/>
        </w:r>
        <w:r>
          <w:t>15</w:t>
        </w:r>
        <w:r>
          <w:fldChar w:fldCharType="end"/>
        </w:r>
      </w:hyperlink>
    </w:p>
    <w:p>
      <w:pPr>
        <w:pStyle w:val="TOC2"/>
        <w:tabs>
          <w:tab w:val="right" w:leader="dot" w:pos="8306"/>
        </w:tabs>
      </w:pPr>
      <w:hyperlink w:anchor="_Toc17001" w:history="1">
        <w:r>
          <w:rPr>
            <w:rFonts w:ascii="仿宋" w:eastAsia="仿宋" w:hAnsi="仿宋" w:cs="仿宋" w:hint="eastAsia"/>
            <w:lang w:eastAsia="zh-CN"/>
          </w:rPr>
          <w:t>(四)、土建工程建设指标</w:t>
        </w:r>
        <w:r>
          <w:tab/>
        </w:r>
        <w:r>
          <w:fldChar w:fldCharType="begin"/>
        </w:r>
        <w:r>
          <w:instrText xml:space="preserve"> PAGEREF _Toc17001 \h </w:instrText>
        </w:r>
        <w:r>
          <w:fldChar w:fldCharType="separate"/>
        </w:r>
        <w:r>
          <w:t>16</w:t>
        </w:r>
        <w:r>
          <w:fldChar w:fldCharType="end"/>
        </w:r>
      </w:hyperlink>
    </w:p>
    <w:p>
      <w:pPr>
        <w:pStyle w:val="TOC1"/>
        <w:tabs>
          <w:tab w:val="right" w:leader="dot" w:pos="8306"/>
        </w:tabs>
      </w:pPr>
      <w:hyperlink w:anchor="_Toc11746" w:history="1">
        <w:r>
          <w:rPr>
            <w:rFonts w:ascii="仿宋" w:eastAsia="仿宋" w:hAnsi="仿宋" w:cs="仿宋" w:hint="eastAsia"/>
            <w:lang w:eastAsia="zh-CN"/>
          </w:rPr>
          <w:t>五、PUR项目建设背景及必要性分析</w:t>
        </w:r>
        <w:r>
          <w:tab/>
        </w:r>
        <w:r>
          <w:fldChar w:fldCharType="begin"/>
        </w:r>
        <w:r>
          <w:instrText xml:space="preserve"> PAGEREF _Toc11746 \h </w:instrText>
        </w:r>
        <w:r>
          <w:fldChar w:fldCharType="separate"/>
        </w:r>
        <w:r>
          <w:t>16</w:t>
        </w:r>
        <w:r>
          <w:fldChar w:fldCharType="end"/>
        </w:r>
      </w:hyperlink>
    </w:p>
    <w:p>
      <w:pPr>
        <w:pStyle w:val="TOC2"/>
        <w:tabs>
          <w:tab w:val="right" w:leader="dot" w:pos="8306"/>
        </w:tabs>
      </w:pPr>
      <w:hyperlink w:anchor="_Toc15661" w:history="1">
        <w:r>
          <w:rPr>
            <w:rFonts w:ascii="仿宋" w:eastAsia="仿宋" w:hAnsi="仿宋" w:cs="仿宋" w:hint="eastAsia"/>
            <w:lang w:eastAsia="zh-CN"/>
          </w:rPr>
          <w:t>(一)、PUR项目背景分析</w:t>
        </w:r>
        <w:r>
          <w:tab/>
        </w:r>
        <w:r>
          <w:fldChar w:fldCharType="begin"/>
        </w:r>
        <w:r>
          <w:instrText xml:space="preserve"> PAGEREF _Toc15661 \h </w:instrText>
        </w:r>
        <w:r>
          <w:fldChar w:fldCharType="separate"/>
        </w:r>
        <w:r>
          <w:t>16</w:t>
        </w:r>
        <w:r>
          <w:fldChar w:fldCharType="end"/>
        </w:r>
      </w:hyperlink>
    </w:p>
    <w:p>
      <w:pPr>
        <w:pStyle w:val="TOC2"/>
        <w:tabs>
          <w:tab w:val="right" w:leader="dot" w:pos="8306"/>
        </w:tabs>
      </w:pPr>
      <w:hyperlink w:anchor="_Toc26583" w:history="1">
        <w:r>
          <w:rPr>
            <w:rFonts w:ascii="仿宋" w:eastAsia="仿宋" w:hAnsi="仿宋" w:cs="仿宋" w:hint="eastAsia"/>
            <w:lang w:eastAsia="zh-CN"/>
          </w:rPr>
          <w:t>(二)、PUR项目建设必要性分析</w:t>
        </w:r>
        <w:r>
          <w:tab/>
        </w:r>
        <w:r>
          <w:fldChar w:fldCharType="begin"/>
        </w:r>
        <w:r>
          <w:instrText xml:space="preserve"> PAGEREF _Toc26583 \h </w:instrText>
        </w:r>
        <w:r>
          <w:fldChar w:fldCharType="separate"/>
        </w:r>
        <w:r>
          <w:t>18</w:t>
        </w:r>
        <w:r>
          <w:fldChar w:fldCharType="end"/>
        </w:r>
      </w:hyperlink>
    </w:p>
    <w:p>
      <w:pPr>
        <w:pStyle w:val="TOC1"/>
        <w:tabs>
          <w:tab w:val="right" w:leader="dot" w:pos="8306"/>
        </w:tabs>
      </w:pPr>
      <w:hyperlink w:anchor="_Toc13613" w:history="1">
        <w:r>
          <w:rPr>
            <w:rFonts w:ascii="仿宋" w:eastAsia="仿宋" w:hAnsi="仿宋" w:cs="仿宋" w:hint="eastAsia"/>
            <w:lang w:eastAsia="zh-CN"/>
          </w:rPr>
          <w:t>六、PUR项目危机管理</w:t>
        </w:r>
        <w:r>
          <w:tab/>
        </w:r>
        <w:r>
          <w:fldChar w:fldCharType="begin"/>
        </w:r>
        <w:r>
          <w:instrText xml:space="preserve"> PAGEREF _Toc13613 \h </w:instrText>
        </w:r>
        <w:r>
          <w:fldChar w:fldCharType="separate"/>
        </w:r>
        <w:r>
          <w:t>19</w:t>
        </w:r>
        <w:r>
          <w:fldChar w:fldCharType="end"/>
        </w:r>
      </w:hyperlink>
    </w:p>
    <w:p>
      <w:pPr>
        <w:pStyle w:val="TOC2"/>
        <w:tabs>
          <w:tab w:val="right" w:leader="dot" w:pos="8306"/>
        </w:tabs>
      </w:pPr>
      <w:hyperlink w:anchor="_Toc8284" w:history="1">
        <w:r>
          <w:rPr>
            <w:rFonts w:ascii="仿宋" w:eastAsia="仿宋" w:hAnsi="仿宋" w:cs="仿宋" w:hint="eastAsia"/>
            <w:lang w:eastAsia="zh-CN"/>
          </w:rPr>
          <w:t>(一)、危机预警与识别</w:t>
        </w:r>
        <w:r>
          <w:tab/>
        </w:r>
        <w:r>
          <w:fldChar w:fldCharType="begin"/>
        </w:r>
        <w:r>
          <w:instrText xml:space="preserve"> PAGEREF _Toc8284 \h </w:instrText>
        </w:r>
        <w:r>
          <w:fldChar w:fldCharType="separate"/>
        </w:r>
        <w:r>
          <w:t>19</w:t>
        </w:r>
        <w:r>
          <w:fldChar w:fldCharType="end"/>
        </w:r>
      </w:hyperlink>
    </w:p>
    <w:p>
      <w:pPr>
        <w:pStyle w:val="TOC2"/>
        <w:tabs>
          <w:tab w:val="right" w:leader="dot" w:pos="8306"/>
        </w:tabs>
      </w:pPr>
      <w:hyperlink w:anchor="_Toc29613" w:history="1">
        <w:r>
          <w:rPr>
            <w:rFonts w:ascii="仿宋" w:eastAsia="仿宋" w:hAnsi="仿宋" w:cs="仿宋" w:hint="eastAsia"/>
            <w:lang w:eastAsia="zh-CN"/>
          </w:rPr>
          <w:t>(二)、危机应对与恢复</w:t>
        </w:r>
        <w:r>
          <w:tab/>
        </w:r>
        <w:r>
          <w:fldChar w:fldCharType="begin"/>
        </w:r>
        <w:r>
          <w:instrText xml:space="preserve"> PAGEREF _Toc29613 \h </w:instrText>
        </w:r>
        <w:r>
          <w:fldChar w:fldCharType="separate"/>
        </w:r>
        <w:r>
          <w:t>20</w:t>
        </w:r>
        <w:r>
          <w:fldChar w:fldCharType="end"/>
        </w:r>
      </w:hyperlink>
    </w:p>
    <w:p>
      <w:pPr>
        <w:pStyle w:val="TOC1"/>
        <w:tabs>
          <w:tab w:val="right" w:leader="dot" w:pos="8306"/>
        </w:tabs>
      </w:pPr>
      <w:hyperlink w:anchor="_Toc20434" w:history="1">
        <w:r>
          <w:rPr>
            <w:rFonts w:ascii="仿宋" w:eastAsia="仿宋" w:hAnsi="仿宋" w:cs="仿宋" w:hint="eastAsia"/>
            <w:lang w:eastAsia="zh-CN"/>
          </w:rPr>
          <w:t>七、PUR项目财务管理</w:t>
        </w:r>
        <w:r>
          <w:tab/>
        </w:r>
        <w:r>
          <w:fldChar w:fldCharType="begin"/>
        </w:r>
        <w:r>
          <w:instrText xml:space="preserve"> PAGEREF _Toc20434 \h </w:instrText>
        </w:r>
        <w:r>
          <w:fldChar w:fldCharType="separate"/>
        </w:r>
        <w:r>
          <w:t>21</w:t>
        </w:r>
        <w:r>
          <w:fldChar w:fldCharType="end"/>
        </w:r>
      </w:hyperlink>
    </w:p>
    <w:p>
      <w:pPr>
        <w:pStyle w:val="TOC2"/>
        <w:tabs>
          <w:tab w:val="right" w:leader="dot" w:pos="8306"/>
        </w:tabs>
      </w:pPr>
      <w:hyperlink w:anchor="_Toc15115" w:history="1">
        <w:r>
          <w:rPr>
            <w:rFonts w:ascii="仿宋" w:eastAsia="仿宋" w:hAnsi="仿宋" w:cs="仿宋" w:hint="eastAsia"/>
            <w:lang w:eastAsia="zh-CN"/>
          </w:rPr>
          <w:t>(一)、资金需求大</w:t>
        </w:r>
        <w:r>
          <w:tab/>
        </w:r>
        <w:r>
          <w:fldChar w:fldCharType="begin"/>
        </w:r>
        <w:r>
          <w:instrText xml:space="preserve"> PAGEREF _Toc15115 \h </w:instrText>
        </w:r>
        <w:r>
          <w:fldChar w:fldCharType="separate"/>
        </w:r>
        <w:r>
          <w:t>21</w:t>
        </w:r>
        <w:r>
          <w:fldChar w:fldCharType="end"/>
        </w:r>
      </w:hyperlink>
    </w:p>
    <w:p>
      <w:pPr>
        <w:pStyle w:val="TOC2"/>
        <w:tabs>
          <w:tab w:val="right" w:leader="dot" w:pos="8306"/>
        </w:tabs>
      </w:pPr>
      <w:hyperlink w:anchor="_Toc13462" w:history="1">
        <w:r>
          <w:rPr>
            <w:rFonts w:ascii="仿宋" w:eastAsia="仿宋" w:hAnsi="仿宋" w:cs="仿宋" w:hint="eastAsia"/>
            <w:lang w:eastAsia="zh-CN"/>
          </w:rPr>
          <w:t>(二)、研发周期长</w:t>
        </w:r>
        <w:r>
          <w:tab/>
        </w:r>
        <w:r>
          <w:fldChar w:fldCharType="begin"/>
        </w:r>
        <w:r>
          <w:instrText xml:space="preserve"> PAGEREF _Toc13462 \h </w:instrText>
        </w:r>
        <w:r>
          <w:fldChar w:fldCharType="separate"/>
        </w:r>
        <w:r>
          <w:t>22</w:t>
        </w:r>
        <w:r>
          <w:fldChar w:fldCharType="end"/>
        </w:r>
      </w:hyperlink>
    </w:p>
    <w:p>
      <w:pPr>
        <w:pStyle w:val="TOC2"/>
        <w:tabs>
          <w:tab w:val="right" w:leader="dot" w:pos="8306"/>
        </w:tabs>
      </w:pPr>
      <w:hyperlink w:anchor="_Toc10179" w:history="1">
        <w:r>
          <w:rPr>
            <w:rFonts w:ascii="仿宋" w:eastAsia="仿宋" w:hAnsi="仿宋" w:cs="仿宋" w:hint="eastAsia"/>
            <w:lang w:eastAsia="zh-CN"/>
          </w:rPr>
          <w:t>(三)、市场风险大</w:t>
        </w:r>
        <w:r>
          <w:tab/>
        </w:r>
        <w:r>
          <w:fldChar w:fldCharType="begin"/>
        </w:r>
        <w:r>
          <w:instrText xml:space="preserve"> PAGEREF _Toc10179 \h </w:instrText>
        </w:r>
        <w:r>
          <w:fldChar w:fldCharType="separate"/>
        </w:r>
        <w:r>
          <w:t>24</w:t>
        </w:r>
        <w:r>
          <w:fldChar w:fldCharType="end"/>
        </w:r>
      </w:hyperlink>
    </w:p>
    <w:p>
      <w:pPr>
        <w:pStyle w:val="TOC2"/>
        <w:tabs>
          <w:tab w:val="right" w:leader="dot" w:pos="8306"/>
        </w:tabs>
      </w:pPr>
      <w:hyperlink w:anchor="_Toc14975" w:history="1">
        <w:r>
          <w:rPr>
            <w:rFonts w:ascii="仿宋" w:eastAsia="仿宋" w:hAnsi="仿宋" w:cs="仿宋" w:hint="eastAsia"/>
            <w:lang w:eastAsia="zh-CN"/>
          </w:rPr>
          <w:t>(四)、利润率高</w:t>
        </w:r>
        <w:r>
          <w:tab/>
        </w:r>
        <w:r>
          <w:fldChar w:fldCharType="begin"/>
        </w:r>
        <w:r>
          <w:instrText xml:space="preserve"> PAGEREF _Toc14975 \h </w:instrText>
        </w:r>
        <w:r>
          <w:fldChar w:fldCharType="separate"/>
        </w:r>
        <w:r>
          <w:t>26</w:t>
        </w:r>
        <w:r>
          <w:fldChar w:fldCharType="end"/>
        </w:r>
      </w:hyperlink>
    </w:p>
    <w:p>
      <w:pPr>
        <w:pStyle w:val="TOC1"/>
        <w:tabs>
          <w:tab w:val="right" w:leader="dot" w:pos="8306"/>
        </w:tabs>
      </w:pPr>
      <w:hyperlink w:anchor="_Toc23156" w:history="1">
        <w:r>
          <w:rPr>
            <w:rFonts w:ascii="仿宋" w:eastAsia="仿宋" w:hAnsi="仿宋" w:cs="仿宋" w:hint="eastAsia"/>
            <w:lang w:eastAsia="zh-CN"/>
          </w:rPr>
          <w:t>八、PUR项目人力资源培养与发展</w:t>
        </w:r>
        <w:r>
          <w:tab/>
        </w:r>
        <w:r>
          <w:fldChar w:fldCharType="begin"/>
        </w:r>
        <w:r>
          <w:instrText xml:space="preserve"> PAGEREF _Toc23156 \h </w:instrText>
        </w:r>
        <w:r>
          <w:fldChar w:fldCharType="separate"/>
        </w:r>
        <w:r>
          <w:t>28</w:t>
        </w:r>
        <w:r>
          <w:fldChar w:fldCharType="end"/>
        </w:r>
      </w:hyperlink>
    </w:p>
    <w:p>
      <w:pPr>
        <w:pStyle w:val="TOC2"/>
        <w:tabs>
          <w:tab w:val="right" w:leader="dot" w:pos="8306"/>
        </w:tabs>
      </w:pPr>
      <w:hyperlink w:anchor="_Toc23372" w:history="1">
        <w:r>
          <w:rPr>
            <w:rFonts w:ascii="仿宋" w:eastAsia="仿宋" w:hAnsi="仿宋" w:cs="仿宋" w:hint="eastAsia"/>
            <w:lang w:eastAsia="zh-CN"/>
          </w:rPr>
          <w:t>(一)、人才需求与规划</w:t>
        </w:r>
        <w:r>
          <w:tab/>
        </w:r>
        <w:r>
          <w:fldChar w:fldCharType="begin"/>
        </w:r>
        <w:r>
          <w:instrText xml:space="preserve"> PAGEREF _Toc23372 \h </w:instrText>
        </w:r>
        <w:r>
          <w:fldChar w:fldCharType="separate"/>
        </w:r>
        <w:r>
          <w:t>28</w:t>
        </w:r>
        <w:r>
          <w:fldChar w:fldCharType="end"/>
        </w:r>
      </w:hyperlink>
    </w:p>
    <w:p>
      <w:pPr>
        <w:pStyle w:val="TOC2"/>
        <w:tabs>
          <w:tab w:val="right" w:leader="dot" w:pos="8306"/>
        </w:tabs>
      </w:pPr>
      <w:hyperlink w:anchor="_Toc15120" w:history="1">
        <w:r>
          <w:rPr>
            <w:rFonts w:ascii="仿宋" w:eastAsia="仿宋" w:hAnsi="仿宋" w:cs="仿宋" w:hint="eastAsia"/>
            <w:lang w:eastAsia="zh-CN"/>
          </w:rPr>
          <w:t>(二)、培训与发展计划</w:t>
        </w:r>
        <w:r>
          <w:tab/>
        </w:r>
        <w:r>
          <w:fldChar w:fldCharType="begin"/>
        </w:r>
        <w:r>
          <w:instrText xml:space="preserve"> PAGEREF _Toc15120 \h </w:instrText>
        </w:r>
        <w:r>
          <w:fldChar w:fldCharType="separate"/>
        </w:r>
        <w:r>
          <w:t>29</w:t>
        </w:r>
        <w:r>
          <w:fldChar w:fldCharType="end"/>
        </w:r>
      </w:hyperlink>
    </w:p>
    <w:p>
      <w:pPr>
        <w:pStyle w:val="TOC1"/>
        <w:tabs>
          <w:tab w:val="right" w:leader="dot" w:pos="8306"/>
        </w:tabs>
      </w:pPr>
      <w:hyperlink w:anchor="_Toc10126" w:history="1">
        <w:r>
          <w:rPr>
            <w:rFonts w:ascii="仿宋" w:eastAsia="仿宋" w:hAnsi="仿宋" w:cs="仿宋" w:hint="eastAsia"/>
            <w:lang w:eastAsia="zh-CN"/>
          </w:rPr>
          <w:t>九、PUR项目创新与研发</w:t>
        </w:r>
        <w:r>
          <w:tab/>
        </w:r>
        <w:r>
          <w:fldChar w:fldCharType="begin"/>
        </w:r>
        <w:r>
          <w:instrText xml:space="preserve"> PAGEREF _Toc10126 \h </w:instrText>
        </w:r>
        <w:r>
          <w:fldChar w:fldCharType="separate"/>
        </w:r>
        <w:r>
          <w:t>29</w:t>
        </w:r>
        <w:r>
          <w:fldChar w:fldCharType="end"/>
        </w:r>
      </w:hyperlink>
    </w:p>
    <w:p>
      <w:pPr>
        <w:pStyle w:val="TOC2"/>
        <w:tabs>
          <w:tab w:val="right" w:leader="dot" w:pos="8306"/>
        </w:tabs>
      </w:pPr>
      <w:hyperlink w:anchor="_Toc26279" w:history="1">
        <w:r>
          <w:rPr>
            <w:rFonts w:ascii="仿宋" w:eastAsia="仿宋" w:hAnsi="仿宋" w:cs="仿宋" w:hint="eastAsia"/>
            <w:lang w:eastAsia="zh-CN"/>
          </w:rPr>
          <w:t>(一)、创新策略与方向</w:t>
        </w:r>
        <w:r>
          <w:tab/>
        </w:r>
        <w:r>
          <w:fldChar w:fldCharType="begin"/>
        </w:r>
        <w:r>
          <w:instrText xml:space="preserve"> PAGEREF _Toc26279 \h </w:instrText>
        </w:r>
        <w:r>
          <w:fldChar w:fldCharType="separate"/>
        </w:r>
        <w:r>
          <w:t>29</w:t>
        </w:r>
        <w:r>
          <w:fldChar w:fldCharType="end"/>
        </w:r>
      </w:hyperlink>
    </w:p>
    <w:p>
      <w:pPr>
        <w:pStyle w:val="TOC2"/>
        <w:tabs>
          <w:tab w:val="right" w:leader="dot" w:pos="8306"/>
        </w:tabs>
      </w:pPr>
      <w:hyperlink w:anchor="_Toc25552" w:history="1">
        <w:r>
          <w:rPr>
            <w:rFonts w:ascii="仿宋" w:eastAsia="仿宋" w:hAnsi="仿宋" w:cs="仿宋" w:hint="eastAsia"/>
            <w:lang w:eastAsia="zh-CN"/>
          </w:rPr>
          <w:t>(二)、研发规划与投入</w:t>
        </w:r>
        <w:r>
          <w:tab/>
        </w:r>
        <w:r>
          <w:fldChar w:fldCharType="begin"/>
        </w:r>
        <w:r>
          <w:instrText xml:space="preserve"> PAGEREF _Toc25552 \h </w:instrText>
        </w:r>
        <w:r>
          <w:fldChar w:fldCharType="separate"/>
        </w:r>
        <w:r>
          <w:t>31</w:t>
        </w:r>
        <w:r>
          <w:fldChar w:fldCharType="end"/>
        </w:r>
      </w:hyperlink>
    </w:p>
    <w:p>
      <w:pPr>
        <w:pStyle w:val="TOC1"/>
        <w:tabs>
          <w:tab w:val="right" w:leader="dot" w:pos="8306"/>
        </w:tabs>
      </w:pPr>
      <w:hyperlink w:anchor="_Toc9322" w:history="1">
        <w:r>
          <w:rPr>
            <w:rFonts w:ascii="仿宋" w:eastAsia="仿宋" w:hAnsi="仿宋" w:cs="仿宋" w:hint="eastAsia"/>
            <w:lang w:eastAsia="zh-CN"/>
          </w:rPr>
          <w:t>十、PUR项目经营效益</w:t>
        </w:r>
        <w:r>
          <w:tab/>
        </w:r>
        <w:r>
          <w:fldChar w:fldCharType="begin"/>
        </w:r>
        <w:r>
          <w:instrText xml:space="preserve"> PAGEREF _Toc9322 \h </w:instrText>
        </w:r>
        <w:r>
          <w:fldChar w:fldCharType="separate"/>
        </w:r>
        <w:r>
          <w:t>32</w:t>
        </w:r>
        <w:r>
          <w:fldChar w:fldCharType="end"/>
        </w:r>
      </w:hyperlink>
    </w:p>
    <w:p>
      <w:pPr>
        <w:pStyle w:val="TOC2"/>
        <w:tabs>
          <w:tab w:val="right" w:leader="dot" w:pos="8306"/>
        </w:tabs>
      </w:pPr>
      <w:hyperlink w:anchor="_Toc17418" w:history="1">
        <w:r>
          <w:rPr>
            <w:rFonts w:ascii="仿宋" w:eastAsia="仿宋" w:hAnsi="仿宋" w:cs="仿宋" w:hint="eastAsia"/>
            <w:lang w:eastAsia="zh-CN"/>
          </w:rPr>
          <w:t>(一)、经济评价财务测算</w:t>
        </w:r>
        <w:r>
          <w:tab/>
        </w:r>
        <w:r>
          <w:fldChar w:fldCharType="begin"/>
        </w:r>
        <w:r>
          <w:instrText xml:space="preserve"> PAGEREF _Toc17418 \h </w:instrText>
        </w:r>
        <w:r>
          <w:fldChar w:fldCharType="separate"/>
        </w:r>
        <w:r>
          <w:t>32</w:t>
        </w:r>
        <w:r>
          <w:fldChar w:fldCharType="end"/>
        </w:r>
      </w:hyperlink>
    </w:p>
    <w:p>
      <w:pPr>
        <w:pStyle w:val="TOC2"/>
        <w:tabs>
          <w:tab w:val="right" w:leader="dot" w:pos="8306"/>
        </w:tabs>
      </w:pPr>
      <w:hyperlink w:anchor="_Toc25556" w:history="1">
        <w:r>
          <w:rPr>
            <w:rFonts w:ascii="仿宋" w:eastAsia="仿宋" w:hAnsi="仿宋" w:cs="仿宋" w:hint="eastAsia"/>
            <w:lang w:eastAsia="zh-CN"/>
          </w:rPr>
          <w:t>(二)、PUR项目盈利能力分析</w:t>
        </w:r>
        <w:r>
          <w:tab/>
        </w:r>
        <w:r>
          <w:fldChar w:fldCharType="begin"/>
        </w:r>
        <w:r>
          <w:instrText xml:space="preserve"> PAGEREF _Toc25556 \h </w:instrText>
        </w:r>
        <w:r>
          <w:fldChar w:fldCharType="separate"/>
        </w:r>
        <w:r>
          <w:t>33</w:t>
        </w:r>
        <w:r>
          <w:fldChar w:fldCharType="end"/>
        </w:r>
      </w:hyperlink>
    </w:p>
    <w:p>
      <w:pPr>
        <w:pStyle w:val="TOC1"/>
        <w:tabs>
          <w:tab w:val="right" w:leader="dot" w:pos="8306"/>
        </w:tabs>
      </w:pPr>
      <w:hyperlink w:anchor="_Toc24483" w:history="1">
        <w:r>
          <w:rPr>
            <w:rFonts w:ascii="仿宋" w:eastAsia="仿宋" w:hAnsi="仿宋" w:cs="仿宋" w:hint="eastAsia"/>
            <w:lang w:eastAsia="zh-CN"/>
          </w:rPr>
          <w:t>十一、PUR项目环境影响分析</w:t>
        </w:r>
        <w:r>
          <w:tab/>
        </w:r>
        <w:r>
          <w:fldChar w:fldCharType="begin"/>
        </w:r>
        <w:r>
          <w:instrText xml:space="preserve"> PAGEREF _Toc24483 \h </w:instrText>
        </w:r>
        <w:r>
          <w:fldChar w:fldCharType="separate"/>
        </w:r>
        <w:r>
          <w:t>34</w:t>
        </w:r>
        <w:r>
          <w:fldChar w:fldCharType="end"/>
        </w:r>
      </w:hyperlink>
    </w:p>
    <w:p>
      <w:pPr>
        <w:pStyle w:val="TOC2"/>
        <w:tabs>
          <w:tab w:val="right" w:leader="dot" w:pos="8306"/>
        </w:tabs>
      </w:pPr>
      <w:hyperlink w:anchor="_Toc5411" w:history="1">
        <w:r>
          <w:rPr>
            <w:rFonts w:ascii="仿宋" w:eastAsia="仿宋" w:hAnsi="仿宋" w:cs="仿宋" w:hint="eastAsia"/>
            <w:lang w:eastAsia="zh-CN"/>
          </w:rPr>
          <w:t>(一)、建设区域环境质量现状</w:t>
        </w:r>
        <w:r>
          <w:tab/>
        </w:r>
        <w:r>
          <w:fldChar w:fldCharType="begin"/>
        </w:r>
        <w:r>
          <w:instrText xml:space="preserve"> PAGEREF _Toc5411 \h </w:instrText>
        </w:r>
        <w:r>
          <w:fldChar w:fldCharType="separate"/>
        </w:r>
        <w:r>
          <w:t>34</w:t>
        </w:r>
        <w:r>
          <w:fldChar w:fldCharType="end"/>
        </w:r>
      </w:hyperlink>
    </w:p>
    <w:p>
      <w:pPr>
        <w:pStyle w:val="TOC2"/>
        <w:tabs>
          <w:tab w:val="right" w:leader="dot" w:pos="8306"/>
        </w:tabs>
        <w:sectPr>
          <w:headerReference w:type="default" r:id="rId6"/>
          <w:footerReference w:type="default" r:id="rId7"/>
          <w:type w:val="nextPage"/>
          <w:pgSz w:w="11906" w:h="16838"/>
          <w:pgMar w:top="1440" w:right="1800" w:bottom="1440" w:left="1800" w:header="851" w:footer="992" w:gutter="0"/>
          <w:pgNumType w:start="2"/>
          <w:cols w:num="1" w:space="425"/>
          <w:titlePg w:val="0"/>
          <w:docGrid w:type="lines" w:linePitch="312" w:charSpace="0"/>
        </w:sectPr>
      </w:pPr>
      <w:hyperlink w:anchor="_Toc2700" w:history="1">
        <w:r>
          <w:rPr>
            <w:rFonts w:ascii="仿宋" w:eastAsia="仿宋" w:hAnsi="仿宋" w:cs="仿宋" w:hint="eastAsia"/>
            <w:lang w:eastAsia="zh-CN"/>
          </w:rPr>
          <w:t>(二)、建设期环境保护</w:t>
        </w:r>
        <w:r>
          <w:tab/>
        </w:r>
        <w:r>
          <w:fldChar w:fldCharType="begin"/>
        </w:r>
        <w:r>
          <w:instrText xml:space="preserve"> PAGEREF _Toc2700 \h </w:instrText>
        </w:r>
        <w:r>
          <w:fldChar w:fldCharType="separate"/>
        </w:r>
        <w:r>
          <w:t>35</w:t>
        </w:r>
        <w:r>
          <w:fldChar w:fldCharType="end"/>
        </w:r>
      </w:hyperlink>
    </w:p>
    <w:p>
      <w:pPr>
        <w:pStyle w:val="TOC2"/>
        <w:tabs>
          <w:tab w:val="right" w:leader="dot" w:pos="8306"/>
        </w:tabs>
      </w:pPr>
      <w:hyperlink w:anchor="_Toc30337" w:history="1">
        <w:r>
          <w:rPr>
            <w:rFonts w:ascii="仿宋" w:eastAsia="仿宋" w:hAnsi="仿宋" w:cs="仿宋" w:hint="eastAsia"/>
            <w:lang w:eastAsia="zh-CN"/>
          </w:rPr>
          <w:t>(三)、运营期环境保护</w:t>
        </w:r>
        <w:r>
          <w:tab/>
        </w:r>
        <w:r>
          <w:fldChar w:fldCharType="begin"/>
        </w:r>
        <w:r>
          <w:instrText xml:space="preserve"> PAGEREF _Toc30337 \h </w:instrText>
        </w:r>
        <w:r>
          <w:fldChar w:fldCharType="separate"/>
        </w:r>
        <w:r>
          <w:t>37</w:t>
        </w:r>
        <w:r>
          <w:fldChar w:fldCharType="end"/>
        </w:r>
      </w:hyperlink>
    </w:p>
    <w:p>
      <w:pPr>
        <w:pStyle w:val="TOC2"/>
        <w:tabs>
          <w:tab w:val="right" w:leader="dot" w:pos="8306"/>
        </w:tabs>
      </w:pPr>
      <w:hyperlink w:anchor="_Toc25666" w:history="1">
        <w:r>
          <w:rPr>
            <w:rFonts w:ascii="仿宋" w:eastAsia="仿宋" w:hAnsi="仿宋" w:cs="仿宋" w:hint="eastAsia"/>
            <w:lang w:eastAsia="zh-CN"/>
          </w:rPr>
          <w:t>(四)、PUR项目建设对区域经济的影响</w:t>
        </w:r>
        <w:r>
          <w:tab/>
        </w:r>
        <w:r>
          <w:fldChar w:fldCharType="begin"/>
        </w:r>
        <w:r>
          <w:instrText xml:space="preserve"> PAGEREF _Toc25666 \h </w:instrText>
        </w:r>
        <w:r>
          <w:fldChar w:fldCharType="separate"/>
        </w:r>
        <w:r>
          <w:t>38</w:t>
        </w:r>
        <w:r>
          <w:fldChar w:fldCharType="end"/>
        </w:r>
      </w:hyperlink>
    </w:p>
    <w:p>
      <w:pPr>
        <w:pStyle w:val="TOC2"/>
        <w:tabs>
          <w:tab w:val="right" w:leader="dot" w:pos="8306"/>
        </w:tabs>
      </w:pPr>
      <w:hyperlink w:anchor="_Toc910" w:history="1">
        <w:r>
          <w:rPr>
            <w:rFonts w:ascii="仿宋" w:eastAsia="仿宋" w:hAnsi="仿宋" w:cs="仿宋" w:hint="eastAsia"/>
            <w:lang w:eastAsia="zh-CN"/>
          </w:rPr>
          <w:t>(五)、废弃物处理</w:t>
        </w:r>
        <w:r>
          <w:tab/>
        </w:r>
        <w:r>
          <w:fldChar w:fldCharType="begin"/>
        </w:r>
        <w:r>
          <w:instrText xml:space="preserve"> PAGEREF _Toc910 \h </w:instrText>
        </w:r>
        <w:r>
          <w:fldChar w:fldCharType="separate"/>
        </w:r>
        <w:r>
          <w:t>40</w:t>
        </w:r>
        <w:r>
          <w:fldChar w:fldCharType="end"/>
        </w:r>
      </w:hyperlink>
    </w:p>
    <w:p>
      <w:pPr>
        <w:pStyle w:val="TOC2"/>
        <w:tabs>
          <w:tab w:val="right" w:leader="dot" w:pos="8306"/>
        </w:tabs>
      </w:pPr>
      <w:hyperlink w:anchor="_Toc13231" w:history="1">
        <w:r>
          <w:rPr>
            <w:rFonts w:ascii="仿宋" w:eastAsia="仿宋" w:hAnsi="仿宋" w:cs="仿宋" w:hint="eastAsia"/>
            <w:lang w:eastAsia="zh-CN"/>
          </w:rPr>
          <w:t>(六)、特殊环境影响分析</w:t>
        </w:r>
        <w:r>
          <w:tab/>
        </w:r>
        <w:r>
          <w:fldChar w:fldCharType="begin"/>
        </w:r>
        <w:r>
          <w:instrText xml:space="preserve"> PAGEREF _Toc13231 \h </w:instrText>
        </w:r>
        <w:r>
          <w:fldChar w:fldCharType="separate"/>
        </w:r>
        <w:r>
          <w:t>41</w:t>
        </w:r>
        <w:r>
          <w:fldChar w:fldCharType="end"/>
        </w:r>
      </w:hyperlink>
    </w:p>
    <w:p>
      <w:pPr>
        <w:pStyle w:val="TOC2"/>
        <w:tabs>
          <w:tab w:val="right" w:leader="dot" w:pos="8306"/>
        </w:tabs>
      </w:pPr>
      <w:hyperlink w:anchor="_Toc25134" w:history="1">
        <w:r>
          <w:rPr>
            <w:rFonts w:ascii="仿宋" w:eastAsia="仿宋" w:hAnsi="仿宋" w:cs="仿宋" w:hint="eastAsia"/>
            <w:lang w:eastAsia="zh-CN"/>
          </w:rPr>
          <w:t>(七)、清洁生产</w:t>
        </w:r>
        <w:r>
          <w:tab/>
        </w:r>
        <w:r>
          <w:fldChar w:fldCharType="begin"/>
        </w:r>
        <w:r>
          <w:instrText xml:space="preserve"> PAGEREF _Toc25134 \h </w:instrText>
        </w:r>
        <w:r>
          <w:fldChar w:fldCharType="separate"/>
        </w:r>
        <w:r>
          <w:t>42</w:t>
        </w:r>
        <w:r>
          <w:fldChar w:fldCharType="end"/>
        </w:r>
      </w:hyperlink>
    </w:p>
    <w:p>
      <w:pPr>
        <w:pStyle w:val="TOC2"/>
        <w:tabs>
          <w:tab w:val="right" w:leader="dot" w:pos="8306"/>
        </w:tabs>
      </w:pPr>
      <w:hyperlink w:anchor="_Toc8002" w:history="1">
        <w:r>
          <w:rPr>
            <w:rFonts w:ascii="仿宋" w:eastAsia="仿宋" w:hAnsi="仿宋" w:cs="仿宋" w:hint="eastAsia"/>
            <w:lang w:eastAsia="zh-CN"/>
          </w:rPr>
          <w:t>(八)、环境保护综合评价</w:t>
        </w:r>
        <w:r>
          <w:tab/>
        </w:r>
        <w:r>
          <w:fldChar w:fldCharType="begin"/>
        </w:r>
        <w:r>
          <w:instrText xml:space="preserve"> PAGEREF _Toc8002 \h </w:instrText>
        </w:r>
        <w:r>
          <w:fldChar w:fldCharType="separate"/>
        </w:r>
        <w:r>
          <w:t>43</w:t>
        </w:r>
        <w:r>
          <w:fldChar w:fldCharType="end"/>
        </w:r>
      </w:hyperlink>
    </w:p>
    <w:p>
      <w:pPr>
        <w:pStyle w:val="TOC1"/>
        <w:tabs>
          <w:tab w:val="right" w:leader="dot" w:pos="8306"/>
        </w:tabs>
      </w:pPr>
      <w:hyperlink w:anchor="_Toc16064" w:history="1">
        <w:r>
          <w:rPr>
            <w:rFonts w:ascii="仿宋" w:eastAsia="仿宋" w:hAnsi="仿宋" w:cs="仿宋" w:hint="eastAsia"/>
            <w:lang w:eastAsia="zh-CN"/>
          </w:rPr>
          <w:t>十二、生产安全保护</w:t>
        </w:r>
        <w:r>
          <w:tab/>
        </w:r>
        <w:r>
          <w:fldChar w:fldCharType="begin"/>
        </w:r>
        <w:r>
          <w:instrText xml:space="preserve"> PAGEREF _Toc16064 \h </w:instrText>
        </w:r>
        <w:r>
          <w:fldChar w:fldCharType="separate"/>
        </w:r>
        <w:r>
          <w:t>45</w:t>
        </w:r>
        <w:r>
          <w:fldChar w:fldCharType="end"/>
        </w:r>
      </w:hyperlink>
    </w:p>
    <w:p>
      <w:pPr>
        <w:pStyle w:val="TOC2"/>
        <w:tabs>
          <w:tab w:val="right" w:leader="dot" w:pos="8306"/>
        </w:tabs>
      </w:pPr>
      <w:hyperlink w:anchor="_Toc2755" w:history="1">
        <w:r>
          <w:rPr>
            <w:rFonts w:ascii="仿宋" w:eastAsia="仿宋" w:hAnsi="仿宋" w:cs="仿宋" w:hint="eastAsia"/>
            <w:lang w:eastAsia="zh-CN"/>
          </w:rPr>
          <w:t>(一)、消防安全</w:t>
        </w:r>
        <w:r>
          <w:tab/>
        </w:r>
        <w:r>
          <w:fldChar w:fldCharType="begin"/>
        </w:r>
        <w:r>
          <w:instrText xml:space="preserve"> PAGEREF _Toc2755 \h </w:instrText>
        </w:r>
        <w:r>
          <w:fldChar w:fldCharType="separate"/>
        </w:r>
        <w:r>
          <w:t>45</w:t>
        </w:r>
        <w:r>
          <w:fldChar w:fldCharType="end"/>
        </w:r>
      </w:hyperlink>
    </w:p>
    <w:p>
      <w:pPr>
        <w:pStyle w:val="TOC2"/>
        <w:tabs>
          <w:tab w:val="right" w:leader="dot" w:pos="8306"/>
        </w:tabs>
      </w:pPr>
      <w:hyperlink w:anchor="_Toc23348" w:history="1">
        <w:r>
          <w:rPr>
            <w:rFonts w:ascii="仿宋" w:eastAsia="仿宋" w:hAnsi="仿宋" w:cs="仿宋" w:hint="eastAsia"/>
            <w:lang w:eastAsia="zh-CN"/>
          </w:rPr>
          <w:t>(二)、防火防爆总图布置措施</w:t>
        </w:r>
        <w:r>
          <w:tab/>
        </w:r>
        <w:r>
          <w:fldChar w:fldCharType="begin"/>
        </w:r>
        <w:r>
          <w:instrText xml:space="preserve"> PAGEREF _Toc23348 \h </w:instrText>
        </w:r>
        <w:r>
          <w:fldChar w:fldCharType="separate"/>
        </w:r>
        <w:r>
          <w:t>46</w:t>
        </w:r>
        <w:r>
          <w:fldChar w:fldCharType="end"/>
        </w:r>
      </w:hyperlink>
    </w:p>
    <w:p>
      <w:pPr>
        <w:pStyle w:val="TOC2"/>
        <w:tabs>
          <w:tab w:val="right" w:leader="dot" w:pos="8306"/>
        </w:tabs>
      </w:pPr>
      <w:hyperlink w:anchor="_Toc28831" w:history="1">
        <w:r>
          <w:rPr>
            <w:rFonts w:ascii="仿宋" w:eastAsia="仿宋" w:hAnsi="仿宋" w:cs="仿宋" w:hint="eastAsia"/>
            <w:lang w:eastAsia="zh-CN"/>
          </w:rPr>
          <w:t>(三)、自然灾害防范措施</w:t>
        </w:r>
        <w:r>
          <w:tab/>
        </w:r>
        <w:r>
          <w:fldChar w:fldCharType="begin"/>
        </w:r>
        <w:r>
          <w:instrText xml:space="preserve"> PAGEREF _Toc28831 \h </w:instrText>
        </w:r>
        <w:r>
          <w:fldChar w:fldCharType="separate"/>
        </w:r>
        <w:r>
          <w:t>47</w:t>
        </w:r>
        <w:r>
          <w:fldChar w:fldCharType="end"/>
        </w:r>
      </w:hyperlink>
    </w:p>
    <w:p>
      <w:pPr>
        <w:pStyle w:val="TOC2"/>
        <w:tabs>
          <w:tab w:val="right" w:leader="dot" w:pos="8306"/>
        </w:tabs>
      </w:pPr>
      <w:hyperlink w:anchor="_Toc28564" w:history="1">
        <w:r>
          <w:rPr>
            <w:rFonts w:ascii="仿宋" w:eastAsia="仿宋" w:hAnsi="仿宋" w:cs="仿宋" w:hint="eastAsia"/>
            <w:lang w:eastAsia="zh-CN"/>
          </w:rPr>
          <w:t>(四)、安全色及安全标志使用要求</w:t>
        </w:r>
        <w:r>
          <w:tab/>
        </w:r>
        <w:r>
          <w:fldChar w:fldCharType="begin"/>
        </w:r>
        <w:r>
          <w:instrText xml:space="preserve"> PAGEREF _Toc28564 \h </w:instrText>
        </w:r>
        <w:r>
          <w:fldChar w:fldCharType="separate"/>
        </w:r>
        <w:r>
          <w:t>48</w:t>
        </w:r>
        <w:r>
          <w:fldChar w:fldCharType="end"/>
        </w:r>
      </w:hyperlink>
    </w:p>
    <w:p>
      <w:pPr>
        <w:pStyle w:val="TOC2"/>
        <w:tabs>
          <w:tab w:val="right" w:leader="dot" w:pos="8306"/>
        </w:tabs>
      </w:pPr>
      <w:hyperlink w:anchor="_Toc31430" w:history="1">
        <w:r>
          <w:rPr>
            <w:rFonts w:ascii="仿宋" w:eastAsia="仿宋" w:hAnsi="仿宋" w:cs="仿宋" w:hint="eastAsia"/>
            <w:lang w:eastAsia="zh-CN"/>
          </w:rPr>
          <w:t>(五)、防尘防毒措施</w:t>
        </w:r>
        <w:r>
          <w:tab/>
        </w:r>
        <w:r>
          <w:fldChar w:fldCharType="begin"/>
        </w:r>
        <w:r>
          <w:instrText xml:space="preserve"> PAGEREF _Toc31430 \h </w:instrText>
        </w:r>
        <w:r>
          <w:fldChar w:fldCharType="separate"/>
        </w:r>
        <w:r>
          <w:t>49</w:t>
        </w:r>
        <w:r>
          <w:fldChar w:fldCharType="end"/>
        </w:r>
      </w:hyperlink>
    </w:p>
    <w:p>
      <w:pPr>
        <w:pStyle w:val="TOC2"/>
        <w:tabs>
          <w:tab w:val="right" w:leader="dot" w:pos="8306"/>
        </w:tabs>
      </w:pPr>
      <w:hyperlink w:anchor="_Toc12275" w:history="1">
        <w:r>
          <w:rPr>
            <w:rFonts w:ascii="仿宋" w:eastAsia="仿宋" w:hAnsi="仿宋" w:cs="仿宋" w:hint="eastAsia"/>
            <w:lang w:eastAsia="zh-CN"/>
          </w:rPr>
          <w:t>(六)、防静电、触电防护及防雷措施</w:t>
        </w:r>
        <w:r>
          <w:tab/>
        </w:r>
        <w:r>
          <w:fldChar w:fldCharType="begin"/>
        </w:r>
        <w:r>
          <w:instrText xml:space="preserve"> PAGEREF _Toc12275 \h </w:instrText>
        </w:r>
        <w:r>
          <w:fldChar w:fldCharType="separate"/>
        </w:r>
        <w:r>
          <w:t>50</w:t>
        </w:r>
        <w:r>
          <w:fldChar w:fldCharType="end"/>
        </w:r>
      </w:hyperlink>
    </w:p>
    <w:p>
      <w:pPr>
        <w:pStyle w:val="TOC2"/>
        <w:tabs>
          <w:tab w:val="right" w:leader="dot" w:pos="8306"/>
        </w:tabs>
      </w:pPr>
      <w:hyperlink w:anchor="_Toc32594" w:history="1">
        <w:r>
          <w:rPr>
            <w:rFonts w:ascii="仿宋" w:eastAsia="仿宋" w:hAnsi="仿宋" w:cs="仿宋" w:hint="eastAsia"/>
            <w:lang w:eastAsia="zh-CN"/>
          </w:rPr>
          <w:t>(七)、机械设备安全保障措施</w:t>
        </w:r>
        <w:r>
          <w:tab/>
        </w:r>
        <w:r>
          <w:fldChar w:fldCharType="begin"/>
        </w:r>
        <w:r>
          <w:instrText xml:space="preserve"> PAGEREF _Toc32594 \h </w:instrText>
        </w:r>
        <w:r>
          <w:fldChar w:fldCharType="separate"/>
        </w:r>
        <w:r>
          <w:t>51</w:t>
        </w:r>
        <w:r>
          <w:fldChar w:fldCharType="end"/>
        </w:r>
      </w:hyperlink>
    </w:p>
    <w:p>
      <w:pPr>
        <w:pStyle w:val="TOC1"/>
        <w:tabs>
          <w:tab w:val="right" w:leader="dot" w:pos="8306"/>
        </w:tabs>
      </w:pPr>
      <w:hyperlink w:anchor="_Toc10994" w:history="1">
        <w:r>
          <w:rPr>
            <w:rFonts w:ascii="仿宋" w:eastAsia="仿宋" w:hAnsi="仿宋" w:cs="仿宋" w:hint="eastAsia"/>
            <w:lang w:eastAsia="zh-CN"/>
          </w:rPr>
          <w:t>十三、质量管理体系</w:t>
        </w:r>
        <w:r>
          <w:tab/>
        </w:r>
        <w:r>
          <w:fldChar w:fldCharType="begin"/>
        </w:r>
        <w:r>
          <w:instrText xml:space="preserve"> PAGEREF _Toc10994 \h </w:instrText>
        </w:r>
        <w:r>
          <w:fldChar w:fldCharType="separate"/>
        </w:r>
        <w:r>
          <w:t>52</w:t>
        </w:r>
        <w:r>
          <w:fldChar w:fldCharType="end"/>
        </w:r>
      </w:hyperlink>
    </w:p>
    <w:p>
      <w:pPr>
        <w:pStyle w:val="TOC2"/>
        <w:tabs>
          <w:tab w:val="right" w:leader="dot" w:pos="8306"/>
        </w:tabs>
      </w:pPr>
      <w:hyperlink w:anchor="_Toc26512" w:history="1">
        <w:r>
          <w:rPr>
            <w:rFonts w:ascii="仿宋" w:eastAsia="仿宋" w:hAnsi="仿宋" w:cs="仿宋" w:hint="eastAsia"/>
            <w:lang w:eastAsia="zh-CN"/>
          </w:rPr>
          <w:t>(一)、质量目标与方针</w:t>
        </w:r>
        <w:r>
          <w:tab/>
        </w:r>
        <w:r>
          <w:fldChar w:fldCharType="begin"/>
        </w:r>
        <w:r>
          <w:instrText xml:space="preserve"> PAGEREF _Toc26512 \h </w:instrText>
        </w:r>
        <w:r>
          <w:fldChar w:fldCharType="separate"/>
        </w:r>
        <w:r>
          <w:t>52</w:t>
        </w:r>
        <w:r>
          <w:fldChar w:fldCharType="end"/>
        </w:r>
      </w:hyperlink>
    </w:p>
    <w:p>
      <w:pPr>
        <w:pStyle w:val="TOC2"/>
        <w:tabs>
          <w:tab w:val="right" w:leader="dot" w:pos="8306"/>
        </w:tabs>
      </w:pPr>
      <w:hyperlink w:anchor="_Toc3372" w:history="1">
        <w:r>
          <w:rPr>
            <w:rFonts w:ascii="仿宋" w:eastAsia="仿宋" w:hAnsi="仿宋" w:cs="仿宋" w:hint="eastAsia"/>
            <w:lang w:eastAsia="zh-CN"/>
          </w:rPr>
          <w:t>(二)、质量管理责任</w:t>
        </w:r>
        <w:r>
          <w:tab/>
        </w:r>
        <w:r>
          <w:fldChar w:fldCharType="begin"/>
        </w:r>
        <w:r>
          <w:instrText xml:space="preserve"> PAGEREF _Toc3372 \h </w:instrText>
        </w:r>
        <w:r>
          <w:fldChar w:fldCharType="separate"/>
        </w:r>
        <w:r>
          <w:t>53</w:t>
        </w:r>
        <w:r>
          <w:fldChar w:fldCharType="end"/>
        </w:r>
      </w:hyperlink>
    </w:p>
    <w:p>
      <w:pPr>
        <w:pStyle w:val="TOC2"/>
        <w:tabs>
          <w:tab w:val="right" w:leader="dot" w:pos="8306"/>
        </w:tabs>
      </w:pPr>
      <w:hyperlink w:anchor="_Toc31777" w:history="1">
        <w:r>
          <w:rPr>
            <w:rFonts w:ascii="仿宋" w:eastAsia="仿宋" w:hAnsi="仿宋" w:cs="仿宋" w:hint="eastAsia"/>
            <w:lang w:eastAsia="zh-CN"/>
          </w:rPr>
          <w:t>(三)、质量管理体系文件</w:t>
        </w:r>
        <w:r>
          <w:tab/>
        </w:r>
        <w:r>
          <w:fldChar w:fldCharType="begin"/>
        </w:r>
        <w:r>
          <w:instrText xml:space="preserve"> PAGEREF _Toc31777 \h </w:instrText>
        </w:r>
        <w:r>
          <w:fldChar w:fldCharType="separate"/>
        </w:r>
        <w:r>
          <w:t>55</w:t>
        </w:r>
        <w:r>
          <w:fldChar w:fldCharType="end"/>
        </w:r>
      </w:hyperlink>
    </w:p>
    <w:p>
      <w:pPr>
        <w:pStyle w:val="TOC2"/>
        <w:tabs>
          <w:tab w:val="right" w:leader="dot" w:pos="8306"/>
        </w:tabs>
      </w:pPr>
      <w:hyperlink w:anchor="_Toc31056" w:history="1">
        <w:r>
          <w:rPr>
            <w:rFonts w:ascii="仿宋" w:eastAsia="仿宋" w:hAnsi="仿宋" w:cs="仿宋" w:hint="eastAsia"/>
            <w:lang w:eastAsia="zh-CN"/>
          </w:rPr>
          <w:t>(四)、质量培训与教育</w:t>
        </w:r>
        <w:r>
          <w:tab/>
        </w:r>
        <w:r>
          <w:fldChar w:fldCharType="begin"/>
        </w:r>
        <w:r>
          <w:instrText xml:space="preserve"> PAGEREF _Toc31056 \h </w:instrText>
        </w:r>
        <w:r>
          <w:fldChar w:fldCharType="separate"/>
        </w:r>
        <w:r>
          <w:t>57</w:t>
        </w:r>
        <w:r>
          <w:fldChar w:fldCharType="end"/>
        </w:r>
      </w:hyperlink>
    </w:p>
    <w:p>
      <w:pPr>
        <w:pStyle w:val="TOC2"/>
        <w:tabs>
          <w:tab w:val="right" w:leader="dot" w:pos="8306"/>
        </w:tabs>
      </w:pPr>
      <w:hyperlink w:anchor="_Toc10061" w:history="1">
        <w:r>
          <w:rPr>
            <w:rFonts w:ascii="仿宋" w:eastAsia="仿宋" w:hAnsi="仿宋" w:cs="仿宋" w:hint="eastAsia"/>
            <w:lang w:eastAsia="zh-CN"/>
          </w:rPr>
          <w:t>(五)、质量审核与评价</w:t>
        </w:r>
        <w:r>
          <w:tab/>
        </w:r>
        <w:r>
          <w:fldChar w:fldCharType="begin"/>
        </w:r>
        <w:r>
          <w:instrText xml:space="preserve"> PAGEREF _Toc10061 \h </w:instrText>
        </w:r>
        <w:r>
          <w:fldChar w:fldCharType="separate"/>
        </w:r>
        <w:r>
          <w:t>58</w:t>
        </w:r>
        <w:r>
          <w:fldChar w:fldCharType="end"/>
        </w:r>
      </w:hyperlink>
    </w:p>
    <w:p>
      <w:pPr>
        <w:pStyle w:val="TOC2"/>
        <w:tabs>
          <w:tab w:val="right" w:leader="dot" w:pos="8306"/>
        </w:tabs>
      </w:pPr>
      <w:hyperlink w:anchor="_Toc25004" w:history="1">
        <w:r>
          <w:rPr>
            <w:rFonts w:ascii="仿宋" w:eastAsia="仿宋" w:hAnsi="仿宋" w:cs="仿宋" w:hint="eastAsia"/>
            <w:lang w:eastAsia="zh-CN"/>
          </w:rPr>
          <w:t>(六)、不符合与纠正措施</w:t>
        </w:r>
        <w:r>
          <w:tab/>
        </w:r>
        <w:r>
          <w:fldChar w:fldCharType="begin"/>
        </w:r>
        <w:r>
          <w:instrText xml:space="preserve"> PAGEREF _Toc25004 \h </w:instrText>
        </w:r>
        <w:r>
          <w:fldChar w:fldCharType="separate"/>
        </w:r>
        <w:r>
          <w:t>59</w:t>
        </w:r>
        <w:r>
          <w:fldChar w:fldCharType="end"/>
        </w:r>
      </w:hyperlink>
    </w:p>
    <w:p>
      <w:pPr>
        <w:pStyle w:val="TOC1"/>
        <w:tabs>
          <w:tab w:val="right" w:leader="dot" w:pos="8306"/>
        </w:tabs>
      </w:pPr>
      <w:hyperlink w:anchor="_Toc1723" w:history="1">
        <w:r>
          <w:rPr>
            <w:rFonts w:ascii="仿宋" w:eastAsia="仿宋" w:hAnsi="仿宋" w:cs="仿宋" w:hint="eastAsia"/>
            <w:lang w:eastAsia="zh-CN"/>
          </w:rPr>
          <w:t>十四、PUR项目工程方案分析</w:t>
        </w:r>
        <w:r>
          <w:tab/>
        </w:r>
        <w:r>
          <w:fldChar w:fldCharType="begin"/>
        </w:r>
        <w:r>
          <w:instrText xml:space="preserve"> PAGEREF _Toc1723 \h </w:instrText>
        </w:r>
        <w:r>
          <w:fldChar w:fldCharType="separate"/>
        </w:r>
        <w:r>
          <w:t>60</w:t>
        </w:r>
        <w:r>
          <w:fldChar w:fldCharType="end"/>
        </w:r>
      </w:hyperlink>
    </w:p>
    <w:p>
      <w:pPr>
        <w:pStyle w:val="TOC2"/>
        <w:tabs>
          <w:tab w:val="right" w:leader="dot" w:pos="8306"/>
        </w:tabs>
      </w:pPr>
      <w:hyperlink w:anchor="_Toc30584" w:history="1">
        <w:r>
          <w:rPr>
            <w:rFonts w:ascii="仿宋" w:eastAsia="仿宋" w:hAnsi="仿宋" w:cs="仿宋" w:hint="eastAsia"/>
            <w:lang w:eastAsia="zh-CN"/>
          </w:rPr>
          <w:t>(一)、建筑工程设计原则</w:t>
        </w:r>
        <w:r>
          <w:tab/>
        </w:r>
        <w:r>
          <w:fldChar w:fldCharType="begin"/>
        </w:r>
        <w:r>
          <w:instrText xml:space="preserve"> PAGEREF _Toc30584 \h </w:instrText>
        </w:r>
        <w:r>
          <w:fldChar w:fldCharType="separate"/>
        </w:r>
        <w:r>
          <w:t>60</w:t>
        </w:r>
        <w:r>
          <w:fldChar w:fldCharType="end"/>
        </w:r>
      </w:hyperlink>
    </w:p>
    <w:p>
      <w:pPr>
        <w:pStyle w:val="TOC2"/>
        <w:tabs>
          <w:tab w:val="right" w:leader="dot" w:pos="8306"/>
        </w:tabs>
      </w:pPr>
      <w:hyperlink w:anchor="_Toc12336" w:history="1">
        <w:r>
          <w:rPr>
            <w:rFonts w:ascii="仿宋" w:eastAsia="仿宋" w:hAnsi="仿宋" w:cs="仿宋" w:hint="eastAsia"/>
            <w:lang w:eastAsia="zh-CN"/>
          </w:rPr>
          <w:t>(二)、土建工程建设指标</w:t>
        </w:r>
        <w:r>
          <w:tab/>
        </w:r>
        <w:r>
          <w:fldChar w:fldCharType="begin"/>
        </w:r>
        <w:r>
          <w:instrText xml:space="preserve"> PAGEREF _Toc12336 \h </w:instrText>
        </w:r>
        <w:r>
          <w:fldChar w:fldCharType="separate"/>
        </w:r>
        <w:r>
          <w:t>63</w:t>
        </w:r>
        <w:r>
          <w:fldChar w:fldCharType="end"/>
        </w:r>
      </w:hyperlink>
    </w:p>
    <w:p>
      <w:pPr>
        <w:pStyle w:val="TOC1"/>
        <w:tabs>
          <w:tab w:val="right" w:leader="dot" w:pos="8306"/>
        </w:tabs>
      </w:pPr>
      <w:hyperlink w:anchor="_Toc9515" w:history="1">
        <w:r>
          <w:rPr>
            <w:rFonts w:ascii="仿宋" w:eastAsia="仿宋" w:hAnsi="仿宋" w:cs="仿宋" w:hint="eastAsia"/>
            <w:lang w:eastAsia="zh-CN"/>
          </w:rPr>
          <w:t>十五、风险识别与分类</w:t>
        </w:r>
        <w:r>
          <w:tab/>
        </w:r>
        <w:r>
          <w:fldChar w:fldCharType="begin"/>
        </w:r>
        <w:r>
          <w:instrText xml:space="preserve"> PAGEREF _Toc9515 \h </w:instrText>
        </w:r>
        <w:r>
          <w:fldChar w:fldCharType="separate"/>
        </w:r>
        <w:r>
          <w:t>65</w:t>
        </w:r>
        <w:r>
          <w:fldChar w:fldCharType="end"/>
        </w:r>
      </w:hyperlink>
    </w:p>
    <w:p>
      <w:pPr>
        <w:pStyle w:val="TOC2"/>
        <w:tabs>
          <w:tab w:val="right" w:leader="dot" w:pos="8306"/>
        </w:tabs>
      </w:pPr>
      <w:hyperlink w:anchor="_Toc26884" w:history="1">
        <w:r>
          <w:rPr>
            <w:rFonts w:ascii="仿宋" w:eastAsia="仿宋" w:hAnsi="仿宋" w:cs="仿宋" w:hint="eastAsia"/>
            <w:lang w:eastAsia="zh-CN"/>
          </w:rPr>
          <w:t>(一)、风险识别</w:t>
        </w:r>
        <w:r>
          <w:tab/>
        </w:r>
        <w:r>
          <w:fldChar w:fldCharType="begin"/>
        </w:r>
        <w:r>
          <w:instrText xml:space="preserve"> PAGEREF _Toc26884 \h </w:instrText>
        </w:r>
        <w:r>
          <w:fldChar w:fldCharType="separate"/>
        </w:r>
        <w:r>
          <w:t>65</w:t>
        </w:r>
        <w:r>
          <w:fldChar w:fldCharType="end"/>
        </w:r>
      </w:hyperlink>
    </w:p>
    <w:p>
      <w:pPr>
        <w:pStyle w:val="TOC2"/>
        <w:tabs>
          <w:tab w:val="right" w:leader="dot" w:pos="8306"/>
        </w:tabs>
      </w:pPr>
      <w:hyperlink w:anchor="_Toc29836" w:history="1">
        <w:r>
          <w:rPr>
            <w:rFonts w:ascii="仿宋" w:eastAsia="仿宋" w:hAnsi="仿宋" w:cs="仿宋" w:hint="eastAsia"/>
            <w:lang w:eastAsia="zh-CN"/>
          </w:rPr>
          <w:t>(二)、风险分类</w:t>
        </w:r>
        <w:r>
          <w:tab/>
        </w:r>
        <w:r>
          <w:fldChar w:fldCharType="begin"/>
        </w:r>
        <w:r>
          <w:instrText xml:space="preserve"> PAGEREF _Toc29836 \h </w:instrText>
        </w:r>
        <w:r>
          <w:fldChar w:fldCharType="separate"/>
        </w:r>
        <w:r>
          <w:t>66</w:t>
        </w:r>
        <w:r>
          <w:fldChar w:fldCharType="end"/>
        </w:r>
      </w:hyperlink>
    </w:p>
    <w:p>
      <w:pPr>
        <w:pStyle w:val="TOC1"/>
        <w:tabs>
          <w:tab w:val="right" w:leader="dot" w:pos="8306"/>
        </w:tabs>
      </w:pPr>
      <w:hyperlink w:anchor="_Toc20070" w:history="1">
        <w:r>
          <w:rPr>
            <w:rFonts w:ascii="仿宋" w:eastAsia="仿宋" w:hAnsi="仿宋" w:cs="仿宋" w:hint="eastAsia"/>
            <w:lang w:eastAsia="zh-CN"/>
          </w:rPr>
          <w:t>十六、营销与推广策略</w:t>
        </w:r>
        <w:r>
          <w:tab/>
        </w:r>
        <w:r>
          <w:fldChar w:fldCharType="begin"/>
        </w:r>
        <w:r>
          <w:instrText xml:space="preserve"> PAGEREF _Toc20070 \h </w:instrText>
        </w:r>
        <w:r>
          <w:fldChar w:fldCharType="separate"/>
        </w:r>
        <w:r>
          <w:t>68</w:t>
        </w:r>
        <w:r>
          <w:fldChar w:fldCharType="end"/>
        </w:r>
      </w:hyperlink>
    </w:p>
    <w:p>
      <w:pPr>
        <w:pStyle w:val="TOC2"/>
        <w:tabs>
          <w:tab w:val="right" w:leader="dot" w:pos="8306"/>
        </w:tabs>
      </w:pPr>
      <w:hyperlink w:anchor="_Toc1651" w:history="1">
        <w:r>
          <w:rPr>
            <w:rFonts w:ascii="仿宋" w:eastAsia="仿宋" w:hAnsi="仿宋" w:cs="仿宋" w:hint="eastAsia"/>
            <w:lang w:eastAsia="zh-CN"/>
          </w:rPr>
          <w:t>(一)、产品/服务定位与特点</w:t>
        </w:r>
        <w:r>
          <w:tab/>
        </w:r>
        <w:r>
          <w:fldChar w:fldCharType="begin"/>
        </w:r>
        <w:r>
          <w:instrText xml:space="preserve"> PAGEREF _Toc1651 \h </w:instrText>
        </w:r>
        <w:r>
          <w:fldChar w:fldCharType="separate"/>
        </w:r>
        <w:r>
          <w:t>68</w:t>
        </w:r>
        <w:r>
          <w:fldChar w:fldCharType="end"/>
        </w:r>
      </w:hyperlink>
    </w:p>
    <w:p>
      <w:pPr>
        <w:pStyle w:val="TOC2"/>
        <w:tabs>
          <w:tab w:val="right" w:leader="dot" w:pos="8306"/>
        </w:tabs>
      </w:pPr>
      <w:hyperlink w:anchor="_Toc7342" w:history="1">
        <w:r>
          <w:rPr>
            <w:rFonts w:ascii="仿宋" w:eastAsia="仿宋" w:hAnsi="仿宋" w:cs="仿宋" w:hint="eastAsia"/>
            <w:lang w:eastAsia="zh-CN"/>
          </w:rPr>
          <w:t>(二)、市场定位与竞争分析</w:t>
        </w:r>
        <w:r>
          <w:tab/>
        </w:r>
        <w:r>
          <w:fldChar w:fldCharType="begin"/>
        </w:r>
        <w:r>
          <w:instrText xml:space="preserve"> PAGEREF _Toc7342 \h </w:instrText>
        </w:r>
        <w:r>
          <w:fldChar w:fldCharType="separate"/>
        </w:r>
        <w:r>
          <w:t>69</w:t>
        </w:r>
        <w:r>
          <w:fldChar w:fldCharType="end"/>
        </w:r>
      </w:hyperlink>
    </w:p>
    <w:p>
      <w:pPr>
        <w:pStyle w:val="TOC2"/>
        <w:tabs>
          <w:tab w:val="right" w:leader="dot" w:pos="8306"/>
        </w:tabs>
      </w:pPr>
      <w:hyperlink w:anchor="_Toc12616" w:history="1">
        <w:r>
          <w:rPr>
            <w:rFonts w:ascii="仿宋" w:eastAsia="仿宋" w:hAnsi="仿宋" w:cs="仿宋" w:hint="eastAsia"/>
            <w:lang w:eastAsia="zh-CN"/>
          </w:rPr>
          <w:t>(三)、营销渠道与策略</w:t>
        </w:r>
        <w:r>
          <w:tab/>
        </w:r>
        <w:r>
          <w:fldChar w:fldCharType="begin"/>
        </w:r>
        <w:r>
          <w:instrText xml:space="preserve"> PAGEREF _Toc12616 \h </w:instrText>
        </w:r>
        <w:r>
          <w:fldChar w:fldCharType="separate"/>
        </w:r>
        <w:r>
          <w:t>71</w:t>
        </w:r>
        <w:r>
          <w:fldChar w:fldCharType="end"/>
        </w:r>
      </w:hyperlink>
    </w:p>
    <w:p>
      <w:pPr>
        <w:pStyle w:val="TOC2"/>
        <w:tabs>
          <w:tab w:val="right" w:leader="dot" w:pos="8306"/>
        </w:tabs>
      </w:pPr>
      <w:hyperlink w:anchor="_Toc30281" w:history="1">
        <w:r>
          <w:rPr>
            <w:rFonts w:ascii="仿宋" w:eastAsia="仿宋" w:hAnsi="仿宋" w:cs="仿宋" w:hint="eastAsia"/>
            <w:lang w:eastAsia="zh-CN"/>
          </w:rPr>
          <w:t>(四)、推广与宣传活动</w:t>
        </w:r>
        <w:r>
          <w:tab/>
        </w:r>
        <w:r>
          <w:fldChar w:fldCharType="begin"/>
        </w:r>
        <w:r>
          <w:instrText xml:space="preserve"> PAGEREF _Toc30281 \h </w:instrText>
        </w:r>
        <w:r>
          <w:fldChar w:fldCharType="separate"/>
        </w:r>
        <w:r>
          <w:t>72</w:t>
        </w:r>
        <w:r>
          <w:fldChar w:fldCharType="end"/>
        </w:r>
      </w:hyperlink>
    </w:p>
    <w:p>
      <w:pPr>
        <w:pStyle w:val="TOC1"/>
        <w:tabs>
          <w:tab w:val="right" w:leader="dot" w:pos="8306"/>
        </w:tabs>
      </w:pPr>
      <w:hyperlink w:anchor="_Toc17605" w:history="1">
        <w:r>
          <w:rPr>
            <w:rFonts w:ascii="仿宋" w:eastAsia="仿宋" w:hAnsi="仿宋" w:cs="仿宋" w:hint="eastAsia"/>
            <w:lang w:eastAsia="zh-CN"/>
          </w:rPr>
          <w:t>十七、PUR项目实施保障措施</w:t>
        </w:r>
        <w:r>
          <w:tab/>
        </w:r>
        <w:r>
          <w:fldChar w:fldCharType="begin"/>
        </w:r>
        <w:r>
          <w:instrText xml:space="preserve"> PAGEREF _Toc17605 \h </w:instrText>
        </w:r>
        <w:r>
          <w:fldChar w:fldCharType="separate"/>
        </w:r>
        <w:r>
          <w:t>77</w:t>
        </w:r>
        <w:r>
          <w:fldChar w:fldCharType="end"/>
        </w:r>
      </w:hyperlink>
    </w:p>
    <w:p>
      <w:pPr>
        <w:pStyle w:val="TOC2"/>
        <w:tabs>
          <w:tab w:val="right" w:leader="dot" w:pos="8306"/>
        </w:tabs>
      </w:pPr>
      <w:hyperlink w:anchor="_Toc20233" w:history="1">
        <w:r>
          <w:rPr>
            <w:rFonts w:ascii="仿宋" w:eastAsia="仿宋" w:hAnsi="仿宋" w:cs="仿宋" w:hint="eastAsia"/>
            <w:lang w:eastAsia="zh-CN"/>
          </w:rPr>
          <w:t>(一)、PUR项目实施保障机制</w:t>
        </w:r>
        <w:r>
          <w:tab/>
        </w:r>
        <w:r>
          <w:fldChar w:fldCharType="begin"/>
        </w:r>
        <w:r>
          <w:instrText xml:space="preserve"> PAGEREF _Toc20233 \h </w:instrText>
        </w:r>
        <w:r>
          <w:fldChar w:fldCharType="separate"/>
        </w:r>
        <w:r>
          <w:t>77</w:t>
        </w:r>
        <w:r>
          <w:fldChar w:fldCharType="end"/>
        </w:r>
      </w:hyperlink>
    </w:p>
    <w:p>
      <w:pPr>
        <w:pStyle w:val="TOC2"/>
        <w:tabs>
          <w:tab w:val="right" w:leader="dot" w:pos="8306"/>
        </w:tabs>
      </w:pPr>
      <w:hyperlink w:anchor="_Toc9352" w:history="1">
        <w:r>
          <w:rPr>
            <w:rFonts w:ascii="仿宋" w:eastAsia="仿宋" w:hAnsi="仿宋" w:cs="仿宋" w:hint="eastAsia"/>
            <w:lang w:eastAsia="zh-CN"/>
          </w:rPr>
          <w:t>(二)、PUR项目法律合规要求</w:t>
        </w:r>
        <w:r>
          <w:tab/>
        </w:r>
        <w:r>
          <w:fldChar w:fldCharType="begin"/>
        </w:r>
        <w:r>
          <w:instrText xml:space="preserve"> PAGEREF _Toc9352 \h </w:instrText>
        </w:r>
        <w:r>
          <w:fldChar w:fldCharType="separate"/>
        </w:r>
        <w:r>
          <w:t>80</w:t>
        </w:r>
        <w:r>
          <w:fldChar w:fldCharType="end"/>
        </w:r>
      </w:hyperlink>
    </w:p>
    <w:p>
      <w:pPr>
        <w:pStyle w:val="TOC2"/>
        <w:tabs>
          <w:tab w:val="right" w:leader="dot" w:pos="8306"/>
        </w:tabs>
      </w:pPr>
      <w:hyperlink w:anchor="_Toc1751" w:history="1">
        <w:r>
          <w:rPr>
            <w:rFonts w:ascii="仿宋" w:eastAsia="仿宋" w:hAnsi="仿宋" w:cs="仿宋" w:hint="eastAsia"/>
            <w:lang w:eastAsia="zh-CN"/>
          </w:rPr>
          <w:t>(三)、PUR项目合同管理与法律事务</w:t>
        </w:r>
        <w:r>
          <w:tab/>
        </w:r>
        <w:r>
          <w:fldChar w:fldCharType="begin"/>
        </w:r>
        <w:r>
          <w:instrText xml:space="preserve"> PAGEREF _Toc1751 \h </w:instrText>
        </w:r>
        <w:r>
          <w:fldChar w:fldCharType="separate"/>
        </w:r>
        <w:r>
          <w:t>84</w:t>
        </w:r>
        <w:r>
          <w:fldChar w:fldCharType="end"/>
        </w:r>
      </w:hyperlink>
    </w:p>
    <w:p>
      <w:pPr>
        <w:pStyle w:val="TOC2"/>
        <w:tabs>
          <w:tab w:val="right" w:leader="dot" w:pos="8306"/>
        </w:tabs>
      </w:pPr>
      <w:hyperlink w:anchor="_Toc14456" w:history="1">
        <w:r>
          <w:rPr>
            <w:rFonts w:ascii="仿宋" w:eastAsia="仿宋" w:hAnsi="仿宋" w:cs="仿宋" w:hint="eastAsia"/>
            <w:lang w:eastAsia="zh-CN"/>
          </w:rPr>
          <w:t>(四)、PUR项目知识产权保护策略</w:t>
        </w:r>
        <w:r>
          <w:tab/>
        </w:r>
        <w:r>
          <w:fldChar w:fldCharType="begin"/>
        </w:r>
        <w:r>
          <w:instrText xml:space="preserve"> PAGEREF _Toc14456 \h </w:instrText>
        </w:r>
        <w:r>
          <w:fldChar w:fldCharType="separate"/>
        </w:r>
        <w:r>
          <w:t>90</w:t>
        </w:r>
        <w:r>
          <w:fldChar w:fldCharType="end"/>
        </w:r>
      </w:hyperlink>
    </w:p>
    <w:p>
      <w:pPr>
        <w:sectPr>
          <w:headerReference w:type="default" r:id="rId8"/>
          <w:footerReference w:type="default" r:id="rId9"/>
          <w:type w:val="nextPage"/>
          <w:pgSz w:w="11906" w:h="16838"/>
          <w:pgMar w:top="1440" w:right="1800" w:bottom="1440" w:left="1800" w:header="851" w:footer="992" w:gutter="0"/>
          <w:pgNumType w:start="3"/>
          <w:cols w:num="1" w:space="425"/>
          <w:titlePg w:val="0"/>
          <w:docGrid w:type="lines" w:linePitch="312" w:charSpace="0"/>
        </w:sectPr>
      </w:pPr>
      <w:r>
        <w:fldChar w:fldCharType="end"/>
      </w:r>
      <w:bookmarkStart w:id="0" w:name="_GoBack"/>
      <w:bookmarkEnd w:id="0"/>
    </w:p>
    <w:p>
      <w:pPr>
        <w:pStyle w:val="Heading1"/>
        <w:jc w:val="center"/>
        <w:rPr>
          <w:rFonts w:ascii="仿宋" w:eastAsia="仿宋" w:hAnsi="仿宋" w:cs="仿宋" w:hint="eastAsia"/>
          <w:lang w:eastAsia="zh-CN"/>
        </w:rPr>
      </w:pPr>
      <w:bookmarkStart w:id="1" w:name="_Toc3011"/>
      <w:r>
        <w:rPr>
          <w:rFonts w:ascii="仿宋" w:eastAsia="仿宋" w:hAnsi="仿宋" w:cs="仿宋" w:hint="eastAsia"/>
          <w:lang w:eastAsia="zh-CN"/>
        </w:rPr>
        <w:t>前言</w:t>
      </w:r>
      <w:bookmarkEnd w:id="1"/>
    </w:p>
    <w:p>
      <w:pPr>
        <w:ind w:firstLine="560" w:firstLineChars="200"/>
        <w:rPr>
          <w:rFonts w:ascii="仿宋" w:eastAsia="仿宋" w:hAnsi="仿宋" w:cs="仿宋" w:hint="eastAsia"/>
          <w:sz w:val="28"/>
        </w:rPr>
      </w:pPr>
      <w:r>
        <w:rPr>
          <w:rFonts w:ascii="仿宋" w:eastAsia="仿宋" w:hAnsi="仿宋" w:cs="仿宋" w:hint="eastAsia"/>
          <w:sz w:val="28"/>
          <w:lang w:eastAsia="zh-CN"/>
        </w:rPr>
        <w:t>本项目规划设计方案的编制旨在保证项目开展过程的规范性和高效性，以确保项目能够按时、按质量完成。作为一份仅用于学习交流的文档，特此声明本方案不可做为商业用途。通过合理的规划和设计，我们将为项目提供详细的路线图，确保项目按照预期计划高效推进，并达到预期的目标。</w:t>
      </w:r>
    </w:p>
    <w:p>
      <w:pPr>
        <w:pStyle w:val="Heading1"/>
        <w:ind w:firstLine="560" w:firstLineChars="200"/>
        <w:rPr>
          <w:rFonts w:ascii="仿宋" w:eastAsia="仿宋" w:hAnsi="仿宋" w:cs="仿宋" w:hint="eastAsia"/>
          <w:sz w:val="28"/>
          <w:lang w:eastAsia="zh-CN"/>
        </w:rPr>
      </w:pPr>
      <w:bookmarkStart w:id="2" w:name="_Toc27863"/>
      <w:r>
        <w:rPr>
          <w:rFonts w:ascii="仿宋" w:eastAsia="仿宋" w:hAnsi="仿宋" w:cs="仿宋" w:hint="eastAsia"/>
          <w:sz w:val="28"/>
          <w:lang w:eastAsia="zh-CN"/>
        </w:rPr>
        <w:t>一、PUR项目建设单位说明</w:t>
      </w:r>
      <w:bookmarkEnd w:id="2"/>
    </w:p>
    <w:p>
      <w:pPr>
        <w:pStyle w:val="Heading2"/>
        <w:rPr>
          <w:rFonts w:ascii="仿宋" w:eastAsia="仿宋" w:hAnsi="仿宋" w:cs="仿宋" w:hint="eastAsia"/>
          <w:lang w:eastAsia="zh-CN"/>
        </w:rPr>
      </w:pPr>
      <w:bookmarkStart w:id="3" w:name="_Toc24225"/>
      <w:r>
        <w:rPr>
          <w:rFonts w:ascii="仿宋" w:eastAsia="仿宋" w:hAnsi="仿宋" w:cs="仿宋" w:hint="eastAsia"/>
          <w:lang w:eastAsia="zh-CN"/>
        </w:rPr>
        <w:t>(一)、PUR项目承办单位基本情况</w:t>
      </w:r>
      <w:bookmarkEnd w:id="3"/>
    </w:p>
    <w:p>
      <w:pPr>
        <w:ind w:firstLine="560" w:firstLineChars="200"/>
        <w:rPr>
          <w:rFonts w:ascii="仿宋" w:eastAsia="仿宋" w:hAnsi="仿宋" w:cs="仿宋" w:hint="eastAsia"/>
          <w:sz w:val="28"/>
        </w:rPr>
      </w:pPr>
      <w:r>
        <w:rPr>
          <w:rFonts w:ascii="仿宋" w:eastAsia="仿宋" w:hAnsi="仿宋" w:cs="仿宋" w:hint="eastAsia"/>
          <w:sz w:val="28"/>
          <w:lang w:eastAsia="zh-CN"/>
        </w:rPr>
        <w:t>(一) 公司名称</w:t>
      </w:r>
    </w:p>
    <w:p>
      <w:pPr>
        <w:ind w:firstLine="560" w:firstLineChars="200"/>
        <w:rPr>
          <w:rFonts w:ascii="仿宋" w:eastAsia="仿宋" w:hAnsi="仿宋" w:cs="仿宋" w:hint="eastAsia"/>
          <w:sz w:val="28"/>
        </w:rPr>
      </w:pPr>
      <w:r>
        <w:rPr>
          <w:rFonts w:ascii="仿宋" w:eastAsia="仿宋" w:hAnsi="仿宋" w:cs="仿宋" w:hint="eastAsia"/>
          <w:sz w:val="28"/>
          <w:lang w:eastAsia="zh-CN"/>
        </w:rPr>
        <w:t>公司名称：某某公司有限公司</w:t>
      </w:r>
    </w:p>
    <w:p>
      <w:pPr>
        <w:ind w:firstLine="560" w:firstLineChars="200"/>
        <w:rPr>
          <w:rFonts w:ascii="仿宋" w:eastAsia="仿宋" w:hAnsi="仿宋" w:cs="仿宋" w:hint="eastAsia"/>
          <w:sz w:val="28"/>
        </w:rPr>
      </w:pPr>
      <w:r>
        <w:rPr>
          <w:rFonts w:ascii="仿宋" w:eastAsia="仿宋" w:hAnsi="仿宋" w:cs="仿宋" w:hint="eastAsia"/>
          <w:sz w:val="28"/>
          <w:lang w:eastAsia="zh-CN"/>
        </w:rPr>
        <w:t>注册地址：XX省XX市XX区XX街XX号</w:t>
      </w:r>
    </w:p>
    <w:p>
      <w:pPr>
        <w:ind w:firstLine="560" w:firstLineChars="200"/>
        <w:rPr>
          <w:rFonts w:ascii="仿宋" w:eastAsia="仿宋" w:hAnsi="仿宋" w:cs="仿宋" w:hint="eastAsia"/>
          <w:sz w:val="28"/>
        </w:rPr>
      </w:pPr>
      <w:r>
        <w:rPr>
          <w:rFonts w:ascii="仿宋" w:eastAsia="仿宋" w:hAnsi="仿宋" w:cs="仿宋" w:hint="eastAsia"/>
          <w:sz w:val="28"/>
          <w:lang w:eastAsia="zh-CN"/>
        </w:rPr>
        <w:t>注册资本：XXX万元</w:t>
      </w:r>
    </w:p>
    <w:p>
      <w:pPr>
        <w:ind w:firstLine="560" w:firstLineChars="200"/>
        <w:rPr>
          <w:rFonts w:ascii="仿宋" w:eastAsia="仿宋" w:hAnsi="仿宋" w:cs="仿宋" w:hint="eastAsia"/>
          <w:sz w:val="28"/>
        </w:rPr>
      </w:pPr>
      <w:r>
        <w:rPr>
          <w:rFonts w:ascii="仿宋" w:eastAsia="仿宋" w:hAnsi="仿宋" w:cs="仿宋" w:hint="eastAsia"/>
          <w:sz w:val="28"/>
          <w:lang w:eastAsia="zh-CN"/>
        </w:rPr>
        <w:t>成立日期：20XX年</w:t>
      </w:r>
    </w:p>
    <w:p>
      <w:pPr>
        <w:ind w:firstLine="560" w:firstLineChars="200"/>
        <w:rPr>
          <w:rFonts w:ascii="仿宋" w:eastAsia="仿宋" w:hAnsi="仿宋" w:cs="仿宋" w:hint="eastAsia"/>
          <w:sz w:val="28"/>
        </w:rPr>
      </w:pPr>
      <w:r>
        <w:rPr>
          <w:rFonts w:ascii="仿宋" w:eastAsia="仿宋" w:hAnsi="仿宋" w:cs="仿宋" w:hint="eastAsia"/>
          <w:sz w:val="28"/>
          <w:lang w:eastAsia="zh-CN"/>
        </w:rPr>
        <w:t>公司性质：民营/国有/合资公司</w:t>
      </w:r>
    </w:p>
    <w:p>
      <w:pPr>
        <w:ind w:firstLine="560" w:firstLineChars="200"/>
        <w:rPr>
          <w:rFonts w:ascii="仿宋" w:eastAsia="仿宋" w:hAnsi="仿宋" w:cs="仿宋" w:hint="eastAsia"/>
          <w:sz w:val="28"/>
        </w:rPr>
      </w:pPr>
      <w:r>
        <w:rPr>
          <w:rFonts w:ascii="仿宋" w:eastAsia="仿宋" w:hAnsi="仿宋" w:cs="仿宋" w:hint="eastAsia"/>
          <w:sz w:val="28"/>
          <w:lang w:eastAsia="zh-CN"/>
        </w:rPr>
        <w:t>(二) 公司简介</w:t>
      </w:r>
    </w:p>
    <w:p>
      <w:pPr>
        <w:ind w:firstLine="560" w:firstLineChars="200"/>
        <w:rPr>
          <w:rFonts w:ascii="仿宋" w:eastAsia="仿宋" w:hAnsi="仿宋" w:cs="仿宋" w:hint="eastAsia"/>
          <w:sz w:val="28"/>
        </w:rPr>
        <w:sectPr>
          <w:headerReference w:type="default" r:id="rId10"/>
          <w:footerReference w:type="default" r:id="rId11"/>
          <w:type w:val="nextPage"/>
          <w:pgSz w:w="11906" w:h="16838"/>
          <w:pgMar w:top="1440" w:right="1800" w:bottom="1440" w:left="1800" w:header="851" w:footer="992" w:gutter="0"/>
          <w:pgNumType w:start="4"/>
          <w:cols w:num="1" w:space="425"/>
          <w:titlePg w:val="0"/>
          <w:docGrid w:type="lines" w:linePitch="312" w:charSpace="0"/>
        </w:sectPr>
      </w:pPr>
      <w:r>
        <w:rPr>
          <w:rFonts w:ascii="仿宋" w:eastAsia="仿宋" w:hAnsi="仿宋" w:cs="仿宋" w:hint="eastAsia"/>
          <w:sz w:val="28"/>
          <w:lang w:eastAsia="zh-CN"/>
        </w:rPr>
        <w:t>某某公司有限公司是一家领先的企业，专注于[公司主要业务领域]。公司成立于20XX年，凭借多年来在[行业领域]的卓越表现，已经成为该行业的领先者之一。公司以创新、质量和可持续性为核心价值观，致力于满足客户的需求并推动行业的发展。</w:t>
      </w:r>
    </w:p>
    <w:p>
      <w:pPr>
        <w:pStyle w:val="Heading2"/>
        <w:ind w:firstLine="560" w:firstLineChars="200"/>
        <w:rPr>
          <w:rFonts w:ascii="仿宋" w:eastAsia="仿宋" w:hAnsi="仿宋" w:cs="仿宋" w:hint="eastAsia"/>
          <w:sz w:val="28"/>
          <w:lang w:eastAsia="zh-CN"/>
        </w:rPr>
      </w:pPr>
      <w:bookmarkStart w:id="4" w:name="_Toc23136"/>
      <w:r>
        <w:rPr>
          <w:rFonts w:ascii="仿宋" w:eastAsia="仿宋" w:hAnsi="仿宋" w:cs="仿宋" w:hint="eastAsia"/>
          <w:sz w:val="28"/>
          <w:lang w:eastAsia="zh-CN"/>
        </w:rPr>
        <w:t>(二)、公司经济效益分析</w:t>
      </w:r>
      <w:bookmarkEnd w:id="4"/>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3.1 收入与利润</w:t>
      </w:r>
    </w:p>
    <w:p>
      <w:pPr>
        <w:ind w:firstLine="560" w:firstLineChars="200"/>
        <w:rPr>
          <w:rFonts w:ascii="仿宋" w:eastAsia="仿宋" w:hAnsi="仿宋" w:cs="仿宋" w:hint="eastAsia"/>
          <w:sz w:val="28"/>
        </w:rPr>
      </w:pPr>
      <w:r>
        <w:rPr>
          <w:rFonts w:ascii="仿宋" w:eastAsia="仿宋" w:hAnsi="仿宋" w:cs="仿宋" w:hint="eastAsia"/>
          <w:sz w:val="28"/>
          <w:lang w:eastAsia="zh-CN"/>
        </w:rPr>
        <w:t>作为PUR项目承办单位的XXXX，我们着眼于实现可持续的经济效益。通过技术创新和解决方案的提供，公司预计在PUR项目执行期间将获得可观的收入增长。这一收入来源主要包括PUR项目交付、技术服务和解决方案的销售。</w:t>
      </w:r>
    </w:p>
    <w:p>
      <w:pPr>
        <w:ind w:firstLine="560" w:firstLineChars="200"/>
        <w:rPr>
          <w:rFonts w:ascii="仿宋" w:eastAsia="仿宋" w:hAnsi="仿宋" w:cs="仿宋" w:hint="eastAsia"/>
          <w:sz w:val="28"/>
        </w:rPr>
      </w:pPr>
      <w:r>
        <w:rPr>
          <w:rFonts w:ascii="仿宋" w:eastAsia="仿宋" w:hAnsi="仿宋" w:cs="仿宋" w:hint="eastAsia"/>
          <w:sz w:val="28"/>
          <w:lang w:eastAsia="zh-CN"/>
        </w:rPr>
        <w:t>同时，我们注重成本控制和效率提升，以确保PUR项目的可持续盈利。透过精细的管理和资源优化，公司期望实现PUR项目利润最大化。</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3.2 投资回报率</w:t>
      </w:r>
    </w:p>
    <w:p>
      <w:pPr>
        <w:ind w:firstLine="560" w:firstLineChars="200"/>
        <w:rPr>
          <w:rFonts w:ascii="仿宋" w:eastAsia="仿宋" w:hAnsi="仿宋" w:cs="仿宋" w:hint="eastAsia"/>
          <w:sz w:val="28"/>
        </w:rPr>
      </w:pPr>
      <w:r>
        <w:rPr>
          <w:rFonts w:ascii="仿宋" w:eastAsia="仿宋" w:hAnsi="仿宋" w:cs="仿宋" w:hint="eastAsia"/>
          <w:sz w:val="28"/>
          <w:lang w:eastAsia="zh-CN"/>
        </w:rPr>
        <w:t>公司将对PUR项目实施进行全面的投资评估，包括PUR项目启动阶段的资金投入和后续运营成本。通过对PUR项目的全生命周期进行经济分析，公司将确保投资回报率（ROI）能够满足预期目标，保障投资的合理性和可持续性。</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3.3 现金流分析</w:t>
      </w:r>
    </w:p>
    <w:p>
      <w:pPr>
        <w:ind w:firstLine="560" w:firstLineChars="200"/>
        <w:rPr>
          <w:rFonts w:ascii="仿宋" w:eastAsia="仿宋" w:hAnsi="仿宋" w:cs="仿宋" w:hint="eastAsia"/>
          <w:sz w:val="28"/>
        </w:rPr>
        <w:sectPr>
          <w:headerReference w:type="default" r:id="rId12"/>
          <w:footerReference w:type="default" r:id="rId13"/>
          <w:type w:val="nextPage"/>
          <w:pgSz w:w="11906" w:h="16838"/>
          <w:pgMar w:top="1440" w:right="1800" w:bottom="1440" w:left="1800" w:header="851" w:footer="992" w:gutter="0"/>
          <w:pgNumType w:start="5"/>
          <w:cols w:num="1" w:space="425"/>
          <w:titlePg w:val="0"/>
          <w:docGrid w:type="lines" w:linePitch="312" w:charSpace="0"/>
        </w:sectPr>
      </w:pPr>
      <w:r>
        <w:rPr>
          <w:rFonts w:ascii="仿宋" w:eastAsia="仿宋" w:hAnsi="仿宋" w:cs="仿宋" w:hint="eastAsia"/>
          <w:sz w:val="28"/>
          <w:lang w:eastAsia="zh-CN"/>
        </w:rPr>
        <w:t>为确保公司在PUR项目实施过程中具备足够的资金流动性，公司将进行详尽的现金流分析。这包括资金需求的合理预测、PUR项目周期内的资金峰谷分析以及灵活的财务管理策略，以应对各种潜在的经济变动。</w:t>
      </w:r>
    </w:p>
    <w:p>
      <w:pPr>
        <w:pStyle w:val="Heading1"/>
        <w:ind w:firstLine="560" w:firstLineChars="200"/>
        <w:rPr>
          <w:rFonts w:ascii="仿宋" w:eastAsia="仿宋" w:hAnsi="仿宋" w:cs="仿宋" w:hint="eastAsia"/>
          <w:sz w:val="28"/>
          <w:lang w:eastAsia="zh-CN"/>
        </w:rPr>
      </w:pPr>
      <w:bookmarkStart w:id="5" w:name="_Toc828"/>
      <w:r>
        <w:rPr>
          <w:rFonts w:ascii="仿宋" w:eastAsia="仿宋" w:hAnsi="仿宋" w:cs="仿宋" w:hint="eastAsia"/>
          <w:sz w:val="28"/>
          <w:lang w:eastAsia="zh-CN"/>
        </w:rPr>
        <w:t>二、PUR项目选址可行性分析</w:t>
      </w:r>
      <w:bookmarkEnd w:id="5"/>
    </w:p>
    <w:p>
      <w:pPr>
        <w:pStyle w:val="Heading2"/>
        <w:rPr>
          <w:rFonts w:ascii="仿宋" w:eastAsia="仿宋" w:hAnsi="仿宋" w:cs="仿宋" w:hint="eastAsia"/>
          <w:lang w:eastAsia="zh-CN"/>
        </w:rPr>
      </w:pPr>
      <w:bookmarkStart w:id="6" w:name="_Toc17935"/>
      <w:r>
        <w:rPr>
          <w:rFonts w:ascii="仿宋" w:eastAsia="仿宋" w:hAnsi="仿宋" w:cs="仿宋" w:hint="eastAsia"/>
          <w:lang w:eastAsia="zh-CN"/>
        </w:rPr>
        <w:t>(一)、PUR项目选址</w:t>
      </w:r>
      <w:bookmarkEnd w:id="6"/>
    </w:p>
    <w:p>
      <w:pPr>
        <w:ind w:firstLine="560" w:firstLineChars="200"/>
        <w:rPr>
          <w:rFonts w:ascii="仿宋" w:eastAsia="仿宋" w:hAnsi="仿宋" w:cs="仿宋" w:hint="eastAsia"/>
          <w:sz w:val="28"/>
        </w:rPr>
      </w:pPr>
      <w:r>
        <w:rPr>
          <w:rFonts w:ascii="仿宋" w:eastAsia="仿宋" w:hAnsi="仿宋" w:cs="仿宋" w:hint="eastAsia"/>
          <w:sz w:val="28"/>
          <w:lang w:eastAsia="zh-CN"/>
        </w:rPr>
        <w:t>该PUR项目选址位于XX省XX市XX区XXX街道</w:t>
      </w:r>
    </w:p>
    <w:p>
      <w:pPr>
        <w:pStyle w:val="Heading2"/>
        <w:ind w:firstLine="560" w:firstLineChars="200"/>
        <w:rPr>
          <w:rFonts w:ascii="仿宋" w:eastAsia="仿宋" w:hAnsi="仿宋" w:cs="仿宋" w:hint="eastAsia"/>
          <w:sz w:val="28"/>
          <w:lang w:eastAsia="zh-CN"/>
        </w:rPr>
      </w:pPr>
      <w:bookmarkStart w:id="7" w:name="_Toc20565"/>
      <w:r>
        <w:rPr>
          <w:rFonts w:ascii="仿宋" w:eastAsia="仿宋" w:hAnsi="仿宋" w:cs="仿宋" w:hint="eastAsia"/>
          <w:sz w:val="28"/>
          <w:lang w:eastAsia="zh-CN"/>
        </w:rPr>
        <w:t>(二)、用地控制指标</w:t>
      </w:r>
      <w:bookmarkEnd w:id="7"/>
    </w:p>
    <w:p>
      <w:pPr>
        <w:ind w:firstLine="560" w:firstLineChars="200"/>
        <w:rPr>
          <w:rFonts w:ascii="仿宋" w:eastAsia="仿宋" w:hAnsi="仿宋" w:cs="仿宋" w:hint="eastAsia"/>
          <w:sz w:val="28"/>
        </w:rPr>
      </w:pPr>
      <w:r>
        <w:rPr>
          <w:rFonts w:ascii="仿宋" w:eastAsia="仿宋" w:hAnsi="仿宋" w:cs="仿宋" w:hint="eastAsia"/>
          <w:sz w:val="28"/>
          <w:lang w:eastAsia="zh-CN"/>
        </w:rPr>
        <w:t>1. 征地面积： PUR项目的征地面积将根据PUR项目的实际规模和需求进行精确规划。具体面积XXX平方米，旨在确保PUR项目不仅能够满足当前的发展需求，还能够预留空间以适应未来的扩展。</w:t>
      </w:r>
    </w:p>
    <w:p>
      <w:pPr>
        <w:ind w:firstLine="560" w:firstLineChars="200"/>
        <w:rPr>
          <w:rFonts w:ascii="仿宋" w:eastAsia="仿宋" w:hAnsi="仿宋" w:cs="仿宋" w:hint="eastAsia"/>
          <w:sz w:val="28"/>
        </w:rPr>
      </w:pPr>
      <w:r>
        <w:rPr>
          <w:rFonts w:ascii="仿宋" w:eastAsia="仿宋" w:hAnsi="仿宋" w:cs="仿宋" w:hint="eastAsia"/>
          <w:sz w:val="28"/>
          <w:lang w:eastAsia="zh-CN"/>
        </w:rPr>
        <w:t>2. 净用地面积： 净用地面积是在征地面积基础上去除不可利用面积后的实际可开发用地。具体面积XXX平方米，考虑到环保、交通、安全等多方面因素，以确保PUR项目在整体利用效率上达到最优。</w:t>
      </w:r>
    </w:p>
    <w:p>
      <w:pPr>
        <w:ind w:firstLine="560" w:firstLineChars="200"/>
        <w:rPr>
          <w:rFonts w:ascii="仿宋" w:eastAsia="仿宋" w:hAnsi="仿宋" w:cs="仿宋" w:hint="eastAsia"/>
          <w:sz w:val="28"/>
        </w:rPr>
      </w:pPr>
      <w:r>
        <w:rPr>
          <w:rFonts w:ascii="仿宋" w:eastAsia="仿宋" w:hAnsi="仿宋" w:cs="仿宋" w:hint="eastAsia"/>
          <w:sz w:val="28"/>
          <w:lang w:eastAsia="zh-CN"/>
        </w:rPr>
        <w:t>3. 建筑面积： PUR项目计划建设的建筑总规模具体面积XXX平方米。这一规模的确定综合考虑了PUR项目的性质、规模，以及城市规划的相关要求，确保建筑布局与周边环境协调一致。</w:t>
      </w:r>
    </w:p>
    <w:p>
      <w:pPr>
        <w:ind w:firstLine="560" w:firstLineChars="200"/>
        <w:rPr>
          <w:rFonts w:ascii="仿宋" w:eastAsia="仿宋" w:hAnsi="仿宋" w:cs="仿宋" w:hint="eastAsia"/>
          <w:sz w:val="28"/>
        </w:rPr>
      </w:pPr>
      <w:r>
        <w:rPr>
          <w:rFonts w:ascii="仿宋" w:eastAsia="仿宋" w:hAnsi="仿宋" w:cs="仿宋" w:hint="eastAsia"/>
          <w:sz w:val="28"/>
          <w:lang w:eastAsia="zh-CN"/>
        </w:rPr>
        <w:t>4. 绿地率： 绿地率是PUR项目用地中被规划为绿地的比例。具体面积XXX平方米，旨在通过合理规划绿地，改善PUR项目周边环境，提升居民生活质量，并符合城市整体绿化规划。</w:t>
      </w:r>
    </w:p>
    <w:p>
      <w:pPr>
        <w:ind w:firstLine="560" w:firstLineChars="200"/>
        <w:rPr>
          <w:rFonts w:ascii="仿宋" w:eastAsia="仿宋" w:hAnsi="仿宋" w:cs="仿宋" w:hint="eastAsia"/>
          <w:sz w:val="28"/>
        </w:rPr>
      </w:pPr>
      <w:r>
        <w:rPr>
          <w:rFonts w:ascii="仿宋" w:eastAsia="仿宋" w:hAnsi="仿宋" w:cs="仿宋" w:hint="eastAsia"/>
          <w:sz w:val="28"/>
          <w:lang w:eastAsia="zh-CN"/>
        </w:rPr>
        <w:t>5.容积率： 容积率是用地上可以建设的建筑总体积与用地面积之比。具体面积XXX，通过合理的容积率规划，确保PUR项目建筑规模与周边环境和谐共生。</w:t>
      </w:r>
    </w:p>
    <w:p>
      <w:pPr>
        <w:ind w:firstLine="560" w:firstLineChars="200"/>
        <w:rPr>
          <w:rFonts w:ascii="仿宋" w:eastAsia="仿宋" w:hAnsi="仿宋" w:cs="仿宋" w:hint="eastAsia"/>
          <w:sz w:val="28"/>
        </w:rPr>
        <w:sectPr>
          <w:headerReference w:type="default" r:id="rId14"/>
          <w:footerReference w:type="default" r:id="rId15"/>
          <w:type w:val="nextPage"/>
          <w:pgSz w:w="11906" w:h="16838"/>
          <w:pgMar w:top="1440" w:right="1800" w:bottom="1440" w:left="1800" w:header="851" w:footer="992" w:gutter="0"/>
          <w:pgNumType w:start="6"/>
          <w:cols w:num="1" w:space="425"/>
          <w:titlePg w:val="0"/>
          <w:docGrid w:type="lines" w:linePitch="312" w:charSpace="0"/>
        </w:sectPr>
      </w:pPr>
      <w:r>
        <w:rPr>
          <w:rFonts w:ascii="仿宋" w:eastAsia="仿宋" w:hAnsi="仿宋" w:cs="仿宋" w:hint="eastAsia"/>
          <w:sz w:val="28"/>
          <w:lang w:eastAsia="zh-CN"/>
        </w:rPr>
        <w:t>6.</w:t>
      </w:r>
      <w:r>
        <w:rPr>
          <w:rFonts w:ascii="仿宋" w:eastAsia="仿宋" w:hAnsi="仿宋" w:cs="仿宋" w:hint="eastAsia"/>
          <w:sz w:val="28"/>
          <w:lang w:eastAsia="zh-CN"/>
        </w:rPr>
        <w:t xml:space="preserve"> 城市规划一致性：</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确保PUR项目选址与当地城市规划相一致，具体面积XXX平方米。通过与城市规划部门深入沟通，确保PUR项目不仅符合城市的整体发展方向，还能够融入城市的发展布局，为城市的长远发展贡献力量。</w:t>
      </w:r>
    </w:p>
    <w:p>
      <w:pPr>
        <w:ind w:firstLine="560" w:firstLineChars="200"/>
        <w:rPr>
          <w:rFonts w:ascii="仿宋" w:eastAsia="仿宋" w:hAnsi="仿宋" w:cs="仿宋" w:hint="eastAsia"/>
          <w:sz w:val="28"/>
        </w:rPr>
      </w:pPr>
      <w:r>
        <w:rPr>
          <w:rFonts w:ascii="仿宋" w:eastAsia="仿宋" w:hAnsi="仿宋" w:cs="仿宋" w:hint="eastAsia"/>
          <w:sz w:val="28"/>
          <w:lang w:eastAsia="zh-CN"/>
        </w:rPr>
        <w:t>7. 产业政策符合性： 充分了解并确保PUR项目选址符合当地产业政策，具体面积XXX平方米。这包括PUR项目对当地经济的促进作用，以及对相关产业的带动效应，确保PUR项目与地方政府的产业政策保持一致，促进共赢合作。</w:t>
      </w:r>
    </w:p>
    <w:p>
      <w:pPr>
        <w:ind w:firstLine="560" w:firstLineChars="200"/>
        <w:rPr>
          <w:rFonts w:ascii="仿宋" w:eastAsia="仿宋" w:hAnsi="仿宋" w:cs="仿宋" w:hint="eastAsia"/>
          <w:sz w:val="28"/>
        </w:rPr>
      </w:pPr>
      <w:r>
        <w:rPr>
          <w:rFonts w:ascii="仿宋" w:eastAsia="仿宋" w:hAnsi="仿宋" w:cs="仿宋" w:hint="eastAsia"/>
          <w:sz w:val="28"/>
          <w:lang w:eastAsia="zh-CN"/>
        </w:rPr>
        <w:t>8. 环保和可持续性： 用地总体要求必须符合环保和可持续发展的原则，具体面积XXX平方米。通过采用绿色建筑设计、节能减排等措施，确保PUR项目在建设和运营过程中对环境的影响最小化，达到可持续发展的要求。</w:t>
      </w:r>
    </w:p>
    <w:p>
      <w:pPr>
        <w:ind w:firstLine="560" w:firstLineChars="200"/>
        <w:rPr>
          <w:rFonts w:ascii="仿宋" w:eastAsia="仿宋" w:hAnsi="仿宋" w:cs="仿宋" w:hint="eastAsia"/>
          <w:sz w:val="28"/>
        </w:rPr>
      </w:pPr>
      <w:r>
        <w:rPr>
          <w:rFonts w:ascii="仿宋" w:eastAsia="仿宋" w:hAnsi="仿宋" w:cs="仿宋" w:hint="eastAsia"/>
          <w:sz w:val="28"/>
          <w:lang w:eastAsia="zh-CN"/>
        </w:rPr>
        <w:t>9. 公共设施配套： 确保PUR项目选址具备必要的公共设施配套，具体面积XXX平方米。这包括交通便利性、教育、医疗等基础设施，以提高居民生活品质，使得PUR项目选址更具吸引力。</w:t>
      </w:r>
    </w:p>
    <w:p>
      <w:pPr>
        <w:ind w:firstLine="560" w:firstLineChars="200"/>
        <w:rPr>
          <w:rFonts w:ascii="仿宋" w:eastAsia="仿宋" w:hAnsi="仿宋" w:cs="仿宋" w:hint="eastAsia"/>
          <w:sz w:val="28"/>
        </w:rPr>
      </w:pPr>
      <w:r>
        <w:rPr>
          <w:rFonts w:ascii="仿宋" w:eastAsia="仿宋" w:hAnsi="仿宋" w:cs="仿宋" w:hint="eastAsia"/>
          <w:sz w:val="28"/>
          <w:lang w:eastAsia="zh-CN"/>
        </w:rPr>
        <w:t>10. 社会稳定性： 考虑用地总体要求对当地社会稳定性的影响，具体面积XXX平方米。通过深入了解当地社区反馈，确保PUR项目的选址和建设过程对当地社会和谐稳定产生积极作用。</w:t>
      </w:r>
    </w:p>
    <w:p>
      <w:pPr>
        <w:ind w:firstLine="560" w:firstLineChars="200"/>
        <w:rPr>
          <w:rFonts w:ascii="仿宋" w:eastAsia="仿宋" w:hAnsi="仿宋" w:cs="仿宋" w:hint="eastAsia"/>
          <w:sz w:val="28"/>
        </w:rPr>
        <w:sectPr>
          <w:headerReference w:type="default" r:id="rId16"/>
          <w:footerReference w:type="default" r:id="rId17"/>
          <w:type w:val="nextPage"/>
          <w:pgSz w:w="11906" w:h="16838"/>
          <w:pgMar w:top="1440" w:right="1800" w:bottom="1440" w:left="1800" w:header="851" w:footer="992" w:gutter="0"/>
          <w:pgNumType w:start="7"/>
          <w:cols w:num="1" w:space="425"/>
          <w:titlePg w:val="0"/>
          <w:docGrid w:type="lines" w:linePitch="312" w:charSpace="0"/>
        </w:sectPr>
      </w:pPr>
      <w:r>
        <w:rPr>
          <w:rFonts w:ascii="仿宋" w:eastAsia="仿宋" w:hAnsi="仿宋" w:cs="仿宋" w:hint="eastAsia"/>
          <w:sz w:val="28"/>
          <w:lang w:eastAsia="zh-CN"/>
        </w:rPr>
        <w:t>通过对这些用地总体要求的详细规划，我们将确保PUR项目选址不仅符合法规和规划，还在实际操作中具有可行性。这一全面规划将为PUR项目的成功实施提供坚实的基础，确保PUR项目选址阶段就能够奠定良好的发展基础。</w:t>
      </w:r>
    </w:p>
    <w:p>
      <w:pPr>
        <w:pStyle w:val="Heading2"/>
        <w:ind w:firstLine="560" w:firstLineChars="200"/>
        <w:rPr>
          <w:rFonts w:ascii="仿宋" w:eastAsia="仿宋" w:hAnsi="仿宋" w:cs="仿宋" w:hint="eastAsia"/>
          <w:sz w:val="28"/>
          <w:lang w:eastAsia="zh-CN"/>
        </w:rPr>
      </w:pPr>
      <w:bookmarkStart w:id="8" w:name="_Toc22648"/>
      <w:r>
        <w:rPr>
          <w:rFonts w:ascii="仿宋" w:eastAsia="仿宋" w:hAnsi="仿宋" w:cs="仿宋" w:hint="eastAsia"/>
          <w:sz w:val="28"/>
          <w:lang w:eastAsia="zh-CN"/>
        </w:rPr>
        <w:t>(三)、节约用地措施</w:t>
      </w:r>
      <w:bookmarkEnd w:id="8"/>
    </w:p>
    <w:p>
      <w:pPr>
        <w:ind w:firstLine="560" w:firstLineChars="200"/>
        <w:rPr>
          <w:rFonts w:ascii="仿宋" w:eastAsia="仿宋" w:hAnsi="仿宋" w:cs="仿宋" w:hint="eastAsia"/>
          <w:sz w:val="28"/>
        </w:rPr>
      </w:pPr>
      <w:r>
        <w:rPr>
          <w:rFonts w:ascii="仿宋" w:eastAsia="仿宋" w:hAnsi="仿宋" w:cs="仿宋" w:hint="eastAsia"/>
          <w:sz w:val="28"/>
          <w:lang w:eastAsia="zh-CN"/>
        </w:rPr>
        <w:t>智能化建筑设计与最优空间利用</w:t>
      </w:r>
    </w:p>
    <w:p>
      <w:pPr>
        <w:ind w:firstLine="560" w:firstLineChars="200"/>
        <w:rPr>
          <w:rFonts w:ascii="仿宋" w:eastAsia="仿宋" w:hAnsi="仿宋" w:cs="仿宋" w:hint="eastAsia"/>
          <w:sz w:val="28"/>
        </w:rPr>
      </w:pPr>
      <w:r>
        <w:rPr>
          <w:rFonts w:ascii="仿宋" w:eastAsia="仿宋" w:hAnsi="仿宋" w:cs="仿宋" w:hint="eastAsia"/>
          <w:sz w:val="28"/>
          <w:lang w:eastAsia="zh-CN"/>
        </w:rPr>
        <w:t>在PUR项目的选址和规划过程中，我们高度重视如何最大程度地节约用地、提高用地利用效率。首先，我们将采用智能化建筑设计的创新手段，以确保建筑结构和布局能够实现最佳的空间利用效果。通过引入智能化空调系统、光照调节系统等先进技术，我们能够精准地控制室内环境，同时避免了传统设计中可能存在的冗余空间。这一智能设计理念将使得每平方米的建筑空间都能够被最充分地利用，实现能耗的最小化。</w:t>
      </w:r>
    </w:p>
    <w:p>
      <w:pPr>
        <w:ind w:firstLine="560" w:firstLineChars="200"/>
        <w:rPr>
          <w:rFonts w:ascii="仿宋" w:eastAsia="仿宋" w:hAnsi="仿宋" w:cs="仿宋" w:hint="eastAsia"/>
          <w:sz w:val="28"/>
        </w:rPr>
      </w:pPr>
      <w:r>
        <w:rPr>
          <w:rFonts w:ascii="仿宋" w:eastAsia="仿宋" w:hAnsi="仿宋" w:cs="仿宋" w:hint="eastAsia"/>
          <w:sz w:val="28"/>
          <w:lang w:eastAsia="zh-CN"/>
        </w:rPr>
        <w:t>灵活设备布局与多功能空间设计</w:t>
      </w:r>
    </w:p>
    <w:p>
      <w:pPr>
        <w:ind w:firstLine="560" w:firstLineChars="200"/>
        <w:rPr>
          <w:rFonts w:ascii="仿宋" w:eastAsia="仿宋" w:hAnsi="仿宋" w:cs="仿宋" w:hint="eastAsia"/>
          <w:sz w:val="28"/>
        </w:rPr>
      </w:pPr>
      <w:r>
        <w:rPr>
          <w:rFonts w:ascii="仿宋" w:eastAsia="仿宋" w:hAnsi="仿宋" w:cs="仿宋" w:hint="eastAsia"/>
          <w:sz w:val="28"/>
          <w:lang w:eastAsia="zh-CN"/>
        </w:rPr>
        <w:t>其次，在PUR项目的设备规划和空间设计中，我们将采取灵活设备布局的措施。设备布局将根据实际需求进行灵活设计，避免不必要的浪费。通过合理规划设备摆放位置，我们将提高设备的利用率，减少设备间距，以确保PUR项目的生产效率和能源利用效率得到最大程度的提升。同时，我们将引入多功能空间设计理念，使得建筑内部空间具备多种功能。这样的设计能够减少不同功能区域之间的空间浪费，进而提高整体空间利用效率。</w:t>
      </w:r>
    </w:p>
    <w:p>
      <w:pPr>
        <w:ind w:firstLine="560" w:firstLineChars="200"/>
        <w:rPr>
          <w:rFonts w:ascii="仿宋" w:eastAsia="仿宋" w:hAnsi="仿宋" w:cs="仿宋" w:hint="eastAsia"/>
          <w:sz w:val="28"/>
        </w:rPr>
      </w:pPr>
      <w:r>
        <w:rPr>
          <w:rFonts w:ascii="仿宋" w:eastAsia="仿宋" w:hAnsi="仿宋" w:cs="仿宋" w:hint="eastAsia"/>
          <w:sz w:val="28"/>
          <w:lang w:eastAsia="zh-CN"/>
        </w:rPr>
        <w:t>共享设施与垂直建筑设计的创新应用</w:t>
      </w:r>
    </w:p>
    <w:p>
      <w:pPr>
        <w:ind w:firstLine="560" w:firstLineChars="200"/>
        <w:rPr>
          <w:rFonts w:ascii="仿宋" w:eastAsia="仿宋" w:hAnsi="仿宋" w:cs="仿宋" w:hint="eastAsia"/>
          <w:sz w:val="28"/>
        </w:rPr>
        <w:sectPr>
          <w:headerReference w:type="default" r:id="rId18"/>
          <w:footerReference w:type="default" r:id="rId19"/>
          <w:type w:val="nextPage"/>
          <w:pgSz w:w="11906" w:h="16838"/>
          <w:pgMar w:top="1440" w:right="1800" w:bottom="1440" w:left="1800" w:header="851" w:footer="992" w:gutter="0"/>
          <w:pgNumType w:start="8"/>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进一步，我们计划在PUR项目内部引入共享设施的概念，例如共享会议室、办公区等。通过这种方式，我们可以减少对资源的重复建设，提高资源共享效率，从而减小PUR项目整体用地需求。此外，我们将采用垂直建筑设计的创新应用，特别是在空间受限的情况下。通过提高建筑的垂直高度，我们能够在有限的占地面积内实现更大程度上的用地节约，有效降低对土地资源的压力。</w:t>
      </w:r>
    </w:p>
    <w:p>
      <w:pPr>
        <w:pStyle w:val="Heading2"/>
        <w:ind w:firstLine="560" w:firstLineChars="200"/>
        <w:rPr>
          <w:rFonts w:ascii="仿宋" w:eastAsia="仿宋" w:hAnsi="仿宋" w:cs="仿宋" w:hint="eastAsia"/>
          <w:sz w:val="28"/>
          <w:lang w:eastAsia="zh-CN"/>
        </w:rPr>
      </w:pPr>
      <w:bookmarkStart w:id="9" w:name="_Toc11676"/>
      <w:r>
        <w:rPr>
          <w:rFonts w:ascii="仿宋" w:eastAsia="仿宋" w:hAnsi="仿宋" w:cs="仿宋" w:hint="eastAsia"/>
          <w:sz w:val="28"/>
          <w:lang w:eastAsia="zh-CN"/>
        </w:rPr>
        <w:t>(四)、总图布置方案</w:t>
      </w:r>
      <w:bookmarkEnd w:id="9"/>
    </w:p>
    <w:p>
      <w:pPr>
        <w:ind w:firstLine="560" w:firstLineChars="200"/>
        <w:rPr>
          <w:rFonts w:ascii="仿宋" w:eastAsia="仿宋" w:hAnsi="仿宋" w:cs="仿宋" w:hint="eastAsia"/>
          <w:sz w:val="28"/>
        </w:rPr>
      </w:pPr>
      <w:r>
        <w:rPr>
          <w:rFonts w:ascii="仿宋" w:eastAsia="仿宋" w:hAnsi="仿宋" w:cs="仿宋" w:hint="eastAsia"/>
          <w:sz w:val="28"/>
          <w:lang w:eastAsia="zh-CN"/>
        </w:rPr>
        <w:t>功能分区规划： 在PUR项目的总图布置中，我们将不同功能区域进行明确的规划，以最大程度满足PUR项目的多元需求。生产区将被合理布置，确保生产线的顺畅运作；办公区域将被设计成开放、灵活的办公空间，促进团队协作；休闲区域将被设置为员工放松休息的场所，提高员工工作舒适度。</w:t>
      </w:r>
    </w:p>
    <w:p>
      <w:pPr>
        <w:ind w:firstLine="560" w:firstLineChars="200"/>
        <w:rPr>
          <w:rFonts w:ascii="仿宋" w:eastAsia="仿宋" w:hAnsi="仿宋" w:cs="仿宋" w:hint="eastAsia"/>
          <w:sz w:val="28"/>
        </w:rPr>
      </w:pPr>
      <w:r>
        <w:rPr>
          <w:rFonts w:ascii="仿宋" w:eastAsia="仿宋" w:hAnsi="仿宋" w:cs="仿宋" w:hint="eastAsia"/>
          <w:sz w:val="28"/>
          <w:lang w:eastAsia="zh-CN"/>
        </w:rPr>
        <w:t>交通与通道设计： 我们将精心设计交通与通道系统，确保不同功能区域之间的交通畅通无阻。主要通道将被宽敞设计，以容纳员工和物流的流动；次要通道将连接各个功能区，确保便捷的移动路径。这样的设计有助于提高整体运营效率，降低工作中的阻力。</w:t>
      </w:r>
    </w:p>
    <w:p>
      <w:pPr>
        <w:ind w:firstLine="560" w:firstLineChars="200"/>
        <w:rPr>
          <w:rFonts w:ascii="仿宋" w:eastAsia="仿宋" w:hAnsi="仿宋" w:cs="仿宋" w:hint="eastAsia"/>
          <w:sz w:val="28"/>
        </w:rPr>
      </w:pPr>
      <w:r>
        <w:rPr>
          <w:rFonts w:ascii="仿宋" w:eastAsia="仿宋" w:hAnsi="仿宋" w:cs="仿宋" w:hint="eastAsia"/>
          <w:sz w:val="28"/>
          <w:lang w:eastAsia="zh-CN"/>
        </w:rPr>
        <w:t>建筑空间组织： 在总图布置方案中，我们将注重建筑空间的组织，确保建筑之间的布局和高度相互协调。高度差异将被合理利用，形成动态的建筑群体。通过巧妙的建筑组织，我们旨在提高空间利用效率，同时创造一个宜人、舒适的工作环境。</w:t>
      </w:r>
    </w:p>
    <w:p>
      <w:pPr>
        <w:ind w:firstLine="560" w:firstLineChars="200"/>
        <w:rPr>
          <w:rFonts w:ascii="仿宋" w:eastAsia="仿宋" w:hAnsi="仿宋" w:cs="仿宋" w:hint="eastAsia"/>
          <w:sz w:val="28"/>
        </w:rPr>
      </w:pPr>
      <w:r>
        <w:rPr>
          <w:rFonts w:ascii="仿宋" w:eastAsia="仿宋" w:hAnsi="仿宋" w:cs="仿宋" w:hint="eastAsia"/>
          <w:sz w:val="28"/>
          <w:lang w:eastAsia="zh-CN"/>
        </w:rPr>
        <w:t>绿化与景观设计： 我们将在总图中融入绿化与景观设计，以打造宜人的工作环境。绿化带将被合理设置，增添自然元素；景观点将点缀在办公区域，提升员工的工作满意度。通过这些设计元素，我们旨在创造一个宜人、绿意盎然的工作场所，激发员工的创造力和活力。</w:t>
      </w:r>
    </w:p>
    <w:p>
      <w:pPr>
        <w:ind w:firstLine="560" w:firstLineChars="200"/>
        <w:rPr>
          <w:rFonts w:ascii="仿宋" w:eastAsia="仿宋" w:hAnsi="仿宋" w:cs="仿宋" w:hint="eastAsia"/>
          <w:sz w:val="28"/>
        </w:rPr>
        <w:sectPr>
          <w:headerReference w:type="default" r:id="rId20"/>
          <w:footerReference w:type="default" r:id="rId21"/>
          <w:type w:val="nextPage"/>
          <w:pgSz w:w="11906" w:h="16838"/>
          <w:pgMar w:top="1440" w:right="1800" w:bottom="1440" w:left="1800" w:header="851" w:footer="992" w:gutter="0"/>
          <w:pgNumType w:start="9"/>
          <w:cols w:num="1" w:space="425"/>
          <w:titlePg w:val="0"/>
          <w:docGrid w:type="lines" w:linePitch="312" w:charSpace="0"/>
        </w:sectPr>
      </w:pPr>
      <w:r>
        <w:rPr>
          <w:rFonts w:ascii="仿宋" w:eastAsia="仿宋" w:hAnsi="仿宋" w:cs="仿宋" w:hint="eastAsia"/>
          <w:sz w:val="28"/>
          <w:lang w:eastAsia="zh-CN"/>
        </w:rPr>
        <w:t>紧急疏散通道：</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安全是总图布置中的首要考虑因素。我们将合理规划紧急疏散通道，确保在紧急情况下员工能够快速安全地疏散。紧急通道将被明确标识，并与灭火器材等安全设备相配合，以最大程度减少潜在的安全风险。</w:t>
      </w:r>
    </w:p>
    <w:p>
      <w:pPr>
        <w:pStyle w:val="Heading2"/>
        <w:ind w:firstLine="560" w:firstLineChars="200"/>
        <w:rPr>
          <w:rFonts w:ascii="仿宋" w:eastAsia="仿宋" w:hAnsi="仿宋" w:cs="仿宋" w:hint="eastAsia"/>
          <w:sz w:val="28"/>
          <w:lang w:eastAsia="zh-CN"/>
        </w:rPr>
      </w:pPr>
      <w:bookmarkStart w:id="10" w:name="_Toc32308"/>
      <w:r>
        <w:rPr>
          <w:rFonts w:ascii="仿宋" w:eastAsia="仿宋" w:hAnsi="仿宋" w:cs="仿宋" w:hint="eastAsia"/>
          <w:sz w:val="28"/>
          <w:lang w:eastAsia="zh-CN"/>
        </w:rPr>
        <w:t>(五)、选址综合评价</w:t>
      </w:r>
      <w:bookmarkEnd w:id="10"/>
    </w:p>
    <w:p>
      <w:pPr>
        <w:ind w:firstLine="560" w:firstLineChars="200"/>
        <w:rPr>
          <w:rFonts w:ascii="仿宋" w:eastAsia="仿宋" w:hAnsi="仿宋" w:cs="仿宋" w:hint="eastAsia"/>
          <w:sz w:val="28"/>
        </w:rPr>
      </w:pPr>
      <w:r>
        <w:rPr>
          <w:rFonts w:ascii="仿宋" w:eastAsia="仿宋" w:hAnsi="仿宋" w:cs="仿宋" w:hint="eastAsia"/>
          <w:sz w:val="28"/>
          <w:lang w:eastAsia="zh-CN"/>
        </w:rPr>
        <w:t>市场因素： 我们首先关注市场因素，包括潜在客户分布、竞争对手位置、市场需求等。通过深入的市场调研，我们能够更准确地评估选址对于市场开拓和产品销售的影响，确保PUR项目能够在有利的市场环境中蓬勃发展。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交通便利性： 选址的交通便利性直接关系到物流运输和员工的出行。我们将评估选址周边的交通网络，包括高速公路、铁路、港口等，以确保原材料和成品的流通畅通，并为员工提供便捷的通勤条件。</w:t>
      </w:r>
    </w:p>
    <w:p>
      <w:pPr>
        <w:ind w:firstLine="560" w:firstLineChars="200"/>
        <w:rPr>
          <w:rFonts w:ascii="仿宋" w:eastAsia="仿宋" w:hAnsi="仿宋" w:cs="仿宋" w:hint="eastAsia"/>
          <w:sz w:val="28"/>
        </w:rPr>
      </w:pPr>
      <w:r>
        <w:rPr>
          <w:rFonts w:ascii="仿宋" w:eastAsia="仿宋" w:hAnsi="仿宋" w:cs="仿宋" w:hint="eastAsia"/>
          <w:sz w:val="28"/>
          <w:lang w:eastAsia="zh-CN"/>
        </w:rPr>
        <w:t>环保影响： PUR项目对环境的影响是综合评价的重要因素之一。我们将详细考虑选址周边的自然环境、生态保护区、水源地等情况，确保PUR项目的建设和运营对环境影响最小化，并符合当地的环保法规标准。</w:t>
      </w:r>
    </w:p>
    <w:p>
      <w:pPr>
        <w:ind w:firstLine="560" w:firstLineChars="200"/>
        <w:rPr>
          <w:rFonts w:ascii="仿宋" w:eastAsia="仿宋" w:hAnsi="仿宋" w:cs="仿宋" w:hint="eastAsia"/>
          <w:sz w:val="28"/>
        </w:rPr>
      </w:pPr>
      <w:r>
        <w:rPr>
          <w:rFonts w:ascii="仿宋" w:eastAsia="仿宋" w:hAnsi="仿宋" w:cs="仿宋" w:hint="eastAsia"/>
          <w:sz w:val="28"/>
          <w:lang w:eastAsia="zh-CN"/>
        </w:rPr>
        <w:t>政策法规： 对选址的评价还需充分考虑当地政府的产业政策和法规。我们将详细了解PUR项目所在地的相关政策，确保PUR项目的规划和运营与当地法规相符，降低不必要的法律风险。</w:t>
      </w:r>
    </w:p>
    <w:p>
      <w:pPr>
        <w:ind w:firstLine="560" w:firstLineChars="200"/>
        <w:rPr>
          <w:rFonts w:ascii="仿宋" w:eastAsia="仿宋" w:hAnsi="仿宋" w:cs="仿宋" w:hint="eastAsia"/>
          <w:sz w:val="28"/>
        </w:rPr>
        <w:sectPr>
          <w:headerReference w:type="default" r:id="rId22"/>
          <w:footerReference w:type="default" r:id="rId23"/>
          <w:type w:val="nextPage"/>
          <w:pgSz w:w="11906" w:h="16838"/>
          <w:pgMar w:top="1440" w:right="1800" w:bottom="1440" w:left="1800" w:header="851" w:footer="992" w:gutter="0"/>
          <w:pgNumType w:start="10"/>
          <w:cols w:num="1" w:space="425"/>
          <w:titlePg w:val="0"/>
          <w:docGrid w:type="lines" w:linePitch="312" w:charSpace="0"/>
        </w:sectPr>
      </w:pPr>
      <w:r>
        <w:rPr>
          <w:rFonts w:ascii="仿宋" w:eastAsia="仿宋" w:hAnsi="仿宋" w:cs="仿宋" w:hint="eastAsia"/>
          <w:sz w:val="28"/>
          <w:lang w:eastAsia="zh-CN"/>
        </w:rPr>
        <w:t>社会稳定性： 考虑到社会稳定性对企业运营的重要性，我们将评估选址地区的社会安全情况、劳工关系、社区反馈等方面，以确保PUR项目的建设和运营不会受到社会稳定性的负面影响。</w:t>
      </w:r>
    </w:p>
    <w:p>
      <w:pPr>
        <w:ind w:firstLine="560" w:firstLineChars="200"/>
        <w:rPr>
          <w:rFonts w:ascii="仿宋" w:eastAsia="仿宋" w:hAnsi="仿宋" w:cs="仿宋" w:hint="eastAsia"/>
          <w:sz w:val="28"/>
        </w:rPr>
      </w:pPr>
      <w:r>
        <w:rPr>
          <w:rFonts w:ascii="仿宋" w:eastAsia="仿宋" w:hAnsi="仿宋" w:cs="仿宋" w:hint="eastAsia"/>
          <w:sz w:val="28"/>
          <w:lang w:eastAsia="zh-CN"/>
        </w:rPr>
        <w:t>用地成本： 最后，我们将综合考虑用地成本，包括土地购置费用、土地开发成本等。通过对用地成本的详细评估，我们能够做出更为精确的经济效益分析，为PUR项目的投资决策提供有力支持。</w:t>
      </w:r>
    </w:p>
    <w:p>
      <w:pPr>
        <w:pStyle w:val="Heading1"/>
        <w:ind w:firstLine="560" w:firstLineChars="200"/>
        <w:rPr>
          <w:rFonts w:ascii="仿宋" w:eastAsia="仿宋" w:hAnsi="仿宋" w:cs="仿宋" w:hint="eastAsia"/>
          <w:sz w:val="28"/>
          <w:lang w:eastAsia="zh-CN"/>
        </w:rPr>
      </w:pPr>
      <w:bookmarkStart w:id="11" w:name="_Toc4687"/>
      <w:r>
        <w:rPr>
          <w:rFonts w:ascii="仿宋" w:eastAsia="仿宋" w:hAnsi="仿宋" w:cs="仿宋" w:hint="eastAsia"/>
          <w:sz w:val="28"/>
          <w:lang w:eastAsia="zh-CN"/>
        </w:rPr>
        <w:t>三、PUR项目绩效评估</w:t>
      </w:r>
      <w:bookmarkEnd w:id="11"/>
    </w:p>
    <w:p>
      <w:pPr>
        <w:pStyle w:val="Heading2"/>
        <w:rPr>
          <w:rFonts w:ascii="仿宋" w:eastAsia="仿宋" w:hAnsi="仿宋" w:cs="仿宋" w:hint="eastAsia"/>
          <w:lang w:eastAsia="zh-CN"/>
        </w:rPr>
      </w:pPr>
      <w:bookmarkStart w:id="12" w:name="_Toc8841"/>
      <w:r>
        <w:rPr>
          <w:rFonts w:ascii="仿宋" w:eastAsia="仿宋" w:hAnsi="仿宋" w:cs="仿宋" w:hint="eastAsia"/>
          <w:lang w:eastAsia="zh-CN"/>
        </w:rPr>
        <w:t>(一)、绩效评估指标</w:t>
      </w:r>
      <w:bookmarkEnd w:id="12"/>
    </w:p>
    <w:p>
      <w:pPr>
        <w:ind w:firstLine="560" w:firstLineChars="200"/>
        <w:rPr>
          <w:rFonts w:ascii="仿宋" w:eastAsia="仿宋" w:hAnsi="仿宋" w:cs="仿宋" w:hint="eastAsia"/>
          <w:sz w:val="28"/>
        </w:rPr>
      </w:pPr>
      <w:r>
        <w:rPr>
          <w:rFonts w:ascii="仿宋" w:eastAsia="仿宋" w:hAnsi="仿宋" w:cs="仿宋" w:hint="eastAsia"/>
          <w:sz w:val="28"/>
          <w:lang w:eastAsia="zh-CN"/>
        </w:rPr>
        <w:t>在PUR项目中，我们设计了一套全面的绩效评估指标，以确保PUR项目的可控和成功交付。这些指标跨足PUR项目目标、成本、进度和质量等多个维度，为我们提供了全面洞察PUR项目的健康状况。</w:t>
      </w:r>
    </w:p>
    <w:p>
      <w:pPr>
        <w:ind w:firstLine="560" w:firstLineChars="200"/>
        <w:rPr>
          <w:rFonts w:ascii="仿宋" w:eastAsia="仿宋" w:hAnsi="仿宋" w:cs="仿宋" w:hint="eastAsia"/>
          <w:sz w:val="28"/>
        </w:rPr>
      </w:pPr>
      <w:r>
        <w:rPr>
          <w:rFonts w:ascii="仿宋" w:eastAsia="仿宋" w:hAnsi="仿宋" w:cs="仿宋" w:hint="eastAsia"/>
          <w:sz w:val="28"/>
          <w:lang w:eastAsia="zh-CN"/>
        </w:rPr>
        <w:t>PUR项目目标达成率是我们关注的首要指标。我们设定了明确的目标，并通过定期监测和评估，迅速发现并应对潜在的目标偏差。这为PUR项目的整体有效管理提供了坚实基础，确保交付的成果符合质量标准和客户期望。</w:t>
      </w:r>
    </w:p>
    <w:p>
      <w:pPr>
        <w:ind w:firstLine="560" w:firstLineChars="200"/>
        <w:rPr>
          <w:rFonts w:ascii="仿宋" w:eastAsia="仿宋" w:hAnsi="仿宋" w:cs="仿宋" w:hint="eastAsia"/>
          <w:sz w:val="28"/>
        </w:rPr>
      </w:pPr>
      <w:r>
        <w:rPr>
          <w:rFonts w:ascii="仿宋" w:eastAsia="仿宋" w:hAnsi="仿宋" w:cs="仿宋" w:hint="eastAsia"/>
          <w:sz w:val="28"/>
          <w:lang w:eastAsia="zh-CN"/>
        </w:rPr>
        <w:t>成本绩效是另一个核心关注点。通过实际成本与预算成本的对比分析，我们深入了解成本差异的原因，及时调整资源分配，保持PUR项目在经济效益方面的合理水平。</w:t>
      </w:r>
    </w:p>
    <w:p>
      <w:pPr>
        <w:ind w:firstLine="560" w:firstLineChars="200"/>
        <w:rPr>
          <w:rFonts w:ascii="仿宋" w:eastAsia="仿宋" w:hAnsi="仿宋" w:cs="仿宋" w:hint="eastAsia"/>
          <w:sz w:val="28"/>
        </w:rPr>
      </w:pPr>
      <w:r>
        <w:rPr>
          <w:rFonts w:ascii="仿宋" w:eastAsia="仿宋" w:hAnsi="仿宋" w:cs="仿宋" w:hint="eastAsia"/>
          <w:sz w:val="28"/>
          <w:lang w:eastAsia="zh-CN"/>
        </w:rPr>
        <w:t>PUR项目进度作为关键的绩效指标之一，得到了精心的关注。我们制定了详细的PUR项目进度计划，并设立了进度符合度指标，确保实际进度与计划进度保持一致。这使我们能够快速发现和解决潜在的进度问题，保持PUR项目的正常推进。</w:t>
      </w:r>
    </w:p>
    <w:p>
      <w:pPr>
        <w:ind w:firstLine="560" w:firstLineChars="200"/>
        <w:rPr>
          <w:rFonts w:ascii="仿宋" w:eastAsia="仿宋" w:hAnsi="仿宋" w:cs="仿宋" w:hint="eastAsia"/>
          <w:sz w:val="28"/>
        </w:rPr>
        <w:sectPr>
          <w:headerReference w:type="default" r:id="rId24"/>
          <w:footerReference w:type="default" r:id="rId25"/>
          <w:type w:val="nextPage"/>
          <w:pgSz w:w="11906" w:h="16838"/>
          <w:pgMar w:top="1440" w:right="1800" w:bottom="1440" w:left="1800" w:header="851" w:footer="992" w:gutter="0"/>
          <w:pgNumType w:start="11"/>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质量指标是我们评估PUR项目绩效的不可或缺的一环。我们引入了一系列的质量标准和客户满意度指标，以确保PUR项目交付的成果在质量上达到或超越预期水平。通过持续监测这些指标，我们努力提升PUR项目整体质量水平，为PUR项目的成功交付提供有力保障。通过这些科学且全面的绩效评估，我们能够更好地引导PUR项目的持续改进，确保PUR项目目标的顺利达成。</w:t>
      </w:r>
    </w:p>
    <w:p>
      <w:pPr>
        <w:pStyle w:val="Heading2"/>
        <w:ind w:firstLine="560" w:firstLineChars="200"/>
        <w:rPr>
          <w:rFonts w:ascii="仿宋" w:eastAsia="仿宋" w:hAnsi="仿宋" w:cs="仿宋" w:hint="eastAsia"/>
          <w:sz w:val="28"/>
          <w:lang w:eastAsia="zh-CN"/>
        </w:rPr>
      </w:pPr>
      <w:bookmarkStart w:id="13" w:name="_Toc12716"/>
      <w:r>
        <w:rPr>
          <w:rFonts w:ascii="仿宋" w:eastAsia="仿宋" w:hAnsi="仿宋" w:cs="仿宋" w:hint="eastAsia"/>
          <w:sz w:val="28"/>
          <w:lang w:eastAsia="zh-CN"/>
        </w:rPr>
        <w:t>(二)、绩效评估方法</w:t>
      </w:r>
      <w:bookmarkEnd w:id="13"/>
    </w:p>
    <w:p>
      <w:pPr>
        <w:ind w:firstLine="560" w:firstLineChars="200"/>
        <w:rPr>
          <w:rFonts w:ascii="仿宋" w:eastAsia="仿宋" w:hAnsi="仿宋" w:cs="仿宋" w:hint="eastAsia"/>
          <w:sz w:val="28"/>
        </w:rPr>
      </w:pPr>
      <w:r>
        <w:rPr>
          <w:rFonts w:ascii="仿宋" w:eastAsia="仿宋" w:hAnsi="仿宋" w:cs="仿宋" w:hint="eastAsia"/>
          <w:sz w:val="28"/>
          <w:lang w:eastAsia="zh-CN"/>
        </w:rPr>
        <w:t>绩效评估是PUR项目中的关键环节，为确保PUR项目达到预期目标，我们采用了多层次、多维度的绩效评估方法。</w:t>
      </w:r>
    </w:p>
    <w:p>
      <w:pPr>
        <w:ind w:firstLine="560" w:firstLineChars="200"/>
        <w:rPr>
          <w:rFonts w:ascii="仿宋" w:eastAsia="仿宋" w:hAnsi="仿宋" w:cs="仿宋" w:hint="eastAsia"/>
          <w:sz w:val="28"/>
        </w:rPr>
      </w:pPr>
      <w:r>
        <w:rPr>
          <w:rFonts w:ascii="仿宋" w:eastAsia="仿宋" w:hAnsi="仿宋" w:cs="仿宋" w:hint="eastAsia"/>
          <w:sz w:val="28"/>
          <w:lang w:eastAsia="zh-CN"/>
        </w:rPr>
        <w:t>从定性角度来看，我们注重PUR项目的战略目标对齐，确保每个决策和行动都与PUR项目整体目标保持一致。团队会定期召开战略对齐会议，审视当前工作与PUR项目战略是否保持一致，以及是否需要调整战略方向。</w:t>
      </w:r>
    </w:p>
    <w:p>
      <w:pPr>
        <w:ind w:firstLine="560" w:firstLineChars="200"/>
        <w:rPr>
          <w:rFonts w:ascii="仿宋" w:eastAsia="仿宋" w:hAnsi="仿宋" w:cs="仿宋" w:hint="eastAsia"/>
          <w:sz w:val="28"/>
        </w:rPr>
      </w:pPr>
      <w:r>
        <w:rPr>
          <w:rFonts w:ascii="仿宋" w:eastAsia="仿宋" w:hAnsi="仿宋" w:cs="仿宋" w:hint="eastAsia"/>
          <w:sz w:val="28"/>
          <w:lang w:eastAsia="zh-CN"/>
        </w:rPr>
        <w:t>在定量方面，我们设计了一系列关键绩效指标（KPIs），涵盖PUR项目进度、质量、成本和风险等方面。这些指标通过数据收集和分析，为PUR项目管理团队提供了客观的评估依据。例如，我们通过PUR项目管理软件追踪进度，使用成本绩效分析（CPI）评估成本控制情况。</w:t>
      </w:r>
    </w:p>
    <w:p>
      <w:pPr>
        <w:ind w:firstLine="560" w:firstLineChars="200"/>
        <w:rPr>
          <w:rFonts w:ascii="仿宋" w:eastAsia="仿宋" w:hAnsi="仿宋" w:cs="仿宋" w:hint="eastAsia"/>
          <w:sz w:val="28"/>
        </w:rPr>
      </w:pPr>
      <w:r>
        <w:rPr>
          <w:rFonts w:ascii="仿宋" w:eastAsia="仿宋" w:hAnsi="仿宋" w:cs="仿宋" w:hint="eastAsia"/>
          <w:sz w:val="28"/>
          <w:lang w:eastAsia="zh-CN"/>
        </w:rPr>
        <w:t>绩效评估不仅仅停留在PUR项目内部，还考虑了PUR项目对外部环境的影响。我们定期进行干系人满意度调查，以了解各利益相关方对PUR项目的期望和满意度，并及时做出调整。</w:t>
      </w:r>
    </w:p>
    <w:p>
      <w:pPr>
        <w:ind w:firstLine="560" w:firstLineChars="200"/>
        <w:rPr>
          <w:rFonts w:ascii="仿宋" w:eastAsia="仿宋" w:hAnsi="仿宋" w:cs="仿宋" w:hint="eastAsia"/>
          <w:sz w:val="28"/>
        </w:rPr>
        <w:sectPr>
          <w:headerReference w:type="default" r:id="rId26"/>
          <w:footerReference w:type="default" r:id="rId27"/>
          <w:type w:val="nextPage"/>
          <w:pgSz w:w="11906" w:h="16838"/>
          <w:pgMar w:top="1440" w:right="1800" w:bottom="1440" w:left="1800" w:header="851" w:footer="992" w:gutter="0"/>
          <w:pgNumType w:start="12"/>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此外，我们采用敏捷方法，进行短周期的迭代和回顾。每个迭代结束后，团队会进行回顾会议，总结经验教训，识别可以改进的地方，并在下一轮迭代中进行优化。</w:t>
      </w:r>
    </w:p>
    <w:p>
      <w:pPr>
        <w:ind w:firstLine="560" w:firstLineChars="200"/>
        <w:rPr>
          <w:rFonts w:ascii="仿宋" w:eastAsia="仿宋" w:hAnsi="仿宋" w:cs="仿宋" w:hint="eastAsia"/>
          <w:sz w:val="28"/>
        </w:rPr>
      </w:pPr>
      <w:r>
        <w:rPr>
          <w:rFonts w:ascii="仿宋" w:eastAsia="仿宋" w:hAnsi="仿宋" w:cs="仿宋" w:hint="eastAsia"/>
          <w:sz w:val="28"/>
          <w:lang w:eastAsia="zh-CN"/>
        </w:rPr>
        <w:t>这种多层次、多角度的绩效评估方法，使得我们能够全面了解PUR项目的运行状态，及时做出调整，确保PUR项目在不断变化的环境中保持稳健前行。</w:t>
      </w:r>
    </w:p>
    <w:p>
      <w:pPr>
        <w:pStyle w:val="Heading2"/>
        <w:ind w:firstLine="560" w:firstLineChars="200"/>
        <w:rPr>
          <w:rFonts w:ascii="仿宋" w:eastAsia="仿宋" w:hAnsi="仿宋" w:cs="仿宋" w:hint="eastAsia"/>
          <w:sz w:val="28"/>
          <w:lang w:eastAsia="zh-CN"/>
        </w:rPr>
      </w:pPr>
      <w:bookmarkStart w:id="14" w:name="_Toc5249"/>
      <w:r>
        <w:rPr>
          <w:rFonts w:ascii="仿宋" w:eastAsia="仿宋" w:hAnsi="仿宋" w:cs="仿宋" w:hint="eastAsia"/>
          <w:sz w:val="28"/>
          <w:lang w:eastAsia="zh-CN"/>
        </w:rPr>
        <w:t>(三)、绩效评估周期</w:t>
      </w:r>
      <w:bookmarkEnd w:id="14"/>
    </w:p>
    <w:p>
      <w:pPr>
        <w:ind w:firstLine="560" w:firstLineChars="200"/>
        <w:rPr>
          <w:rFonts w:ascii="仿宋" w:eastAsia="仿宋" w:hAnsi="仿宋" w:cs="仿宋" w:hint="eastAsia"/>
          <w:sz w:val="28"/>
        </w:rPr>
      </w:pPr>
      <w:r>
        <w:rPr>
          <w:rFonts w:ascii="仿宋" w:eastAsia="仿宋" w:hAnsi="仿宋" w:cs="仿宋" w:hint="eastAsia"/>
          <w:sz w:val="28"/>
          <w:lang w:eastAsia="zh-CN"/>
        </w:rPr>
        <w:t>为了确保PUR项目的有效管理和不断优化，我们采用了精心设计的绩效评估周期。这个周期旨在实现灵活、实时和全面的评估，以适应PUR项目执行中的各种挑战。</w:t>
      </w:r>
    </w:p>
    <w:p>
      <w:pPr>
        <w:ind w:firstLine="560" w:firstLineChars="200"/>
        <w:rPr>
          <w:rFonts w:ascii="仿宋" w:eastAsia="仿宋" w:hAnsi="仿宋" w:cs="仿宋" w:hint="eastAsia"/>
          <w:sz w:val="28"/>
        </w:rPr>
      </w:pPr>
      <w:r>
        <w:rPr>
          <w:rFonts w:ascii="仿宋" w:eastAsia="仿宋" w:hAnsi="仿宋" w:cs="仿宋" w:hint="eastAsia"/>
          <w:sz w:val="28"/>
          <w:lang w:eastAsia="zh-CN"/>
        </w:rPr>
        <w:t>灵活的周期设计</w:t>
      </w:r>
    </w:p>
    <w:p>
      <w:pPr>
        <w:ind w:firstLine="560" w:firstLineChars="200"/>
        <w:rPr>
          <w:rFonts w:ascii="仿宋" w:eastAsia="仿宋" w:hAnsi="仿宋" w:cs="仿宋" w:hint="eastAsia"/>
          <w:sz w:val="28"/>
        </w:rPr>
      </w:pPr>
      <w:r>
        <w:rPr>
          <w:rFonts w:ascii="仿宋" w:eastAsia="仿宋" w:hAnsi="仿宋" w:cs="仿宋" w:hint="eastAsia"/>
          <w:sz w:val="28"/>
          <w:lang w:eastAsia="zh-CN"/>
        </w:rPr>
        <w:t>绩效评估周期的设计考虑到PUR项目的不同需求，分为短期、中期和长期。短期评估关注每个迭代或工作周期，以及时发现和解决当前任务中的问题。中期评估涵盖几个迭代，深入了解整体PUR项目的趋势和性能。长期评估则着眼于整个PUR项目阶段，确保PUR项目目标的一致性和可持续性。</w:t>
      </w:r>
    </w:p>
    <w:p>
      <w:pPr>
        <w:ind w:firstLine="560" w:firstLineChars="200"/>
        <w:rPr>
          <w:rFonts w:ascii="仿宋" w:eastAsia="仿宋" w:hAnsi="仿宋" w:cs="仿宋" w:hint="eastAsia"/>
          <w:sz w:val="28"/>
        </w:rPr>
      </w:pPr>
      <w:r>
        <w:rPr>
          <w:rFonts w:ascii="仿宋" w:eastAsia="仿宋" w:hAnsi="仿宋" w:cs="仿宋" w:hint="eastAsia"/>
          <w:sz w:val="28"/>
          <w:lang w:eastAsia="zh-CN"/>
        </w:rPr>
        <w:t>实时信息反馈</w:t>
      </w:r>
    </w:p>
    <w:p>
      <w:pPr>
        <w:ind w:firstLine="560" w:firstLineChars="200"/>
        <w:rPr>
          <w:rFonts w:ascii="仿宋" w:eastAsia="仿宋" w:hAnsi="仿宋" w:cs="仿宋" w:hint="eastAsia"/>
          <w:sz w:val="28"/>
        </w:rPr>
      </w:pPr>
      <w:r>
        <w:rPr>
          <w:rFonts w:ascii="仿宋" w:eastAsia="仿宋" w:hAnsi="仿宋" w:cs="仿宋" w:hint="eastAsia"/>
          <w:sz w:val="28"/>
          <w:lang w:eastAsia="zh-CN"/>
        </w:rPr>
        <w:t>我们强调实时性的信息反馈，通过采用先进的PUR项目管理工具和协作平台，团队成员能够随时更新和分享PUR项目数据。这种实时性的反馈机制使我们能够及时察觉潜在问题，快速调整，保持PUR项目的稳健运作。</w:t>
      </w:r>
    </w:p>
    <w:p>
      <w:pPr>
        <w:ind w:firstLine="560" w:firstLineChars="200"/>
        <w:rPr>
          <w:rFonts w:ascii="仿宋" w:eastAsia="仿宋" w:hAnsi="仿宋" w:cs="仿宋" w:hint="eastAsia"/>
          <w:sz w:val="28"/>
        </w:rPr>
      </w:pPr>
      <w:r>
        <w:rPr>
          <w:rFonts w:ascii="仿宋" w:eastAsia="仿宋" w:hAnsi="仿宋" w:cs="仿宋" w:hint="eastAsia"/>
          <w:sz w:val="28"/>
          <w:lang w:eastAsia="zh-CN"/>
        </w:rPr>
        <w:t>决策制定与团队学习</w:t>
      </w:r>
    </w:p>
    <w:p>
      <w:pPr>
        <w:ind w:firstLine="560" w:firstLineChars="200"/>
        <w:rPr>
          <w:rFonts w:ascii="仿宋" w:eastAsia="仿宋" w:hAnsi="仿宋" w:cs="仿宋" w:hint="eastAsia"/>
          <w:sz w:val="28"/>
        </w:rPr>
        <w:sectPr>
          <w:headerReference w:type="default" r:id="rId28"/>
          <w:footerReference w:type="default" r:id="rId29"/>
          <w:type w:val="nextPage"/>
          <w:pgSz w:w="11906" w:h="16838"/>
          <w:pgMar w:top="1440" w:right="1800" w:bottom="1440" w:left="1800" w:header="851" w:footer="992" w:gutter="0"/>
          <w:pgNumType w:start="13"/>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绩效评估周期与PUR项目的决策制定密不可分。每个周期的PUR项目回顾会议成为集体总结经验、识别问题深层次原因并找到创新解决方案的平台。这种定期的反思与调整机制使PUR项目能够不断学习、进化，以更好地适应变化的环境。</w:t>
      </w:r>
    </w:p>
    <w:p>
      <w:pPr>
        <w:pStyle w:val="Heading1"/>
        <w:ind w:firstLine="560" w:firstLineChars="200"/>
        <w:rPr>
          <w:rFonts w:ascii="仿宋" w:eastAsia="仿宋" w:hAnsi="仿宋" w:cs="仿宋" w:hint="eastAsia"/>
          <w:sz w:val="28"/>
          <w:lang w:eastAsia="zh-CN"/>
        </w:rPr>
      </w:pPr>
      <w:bookmarkStart w:id="15" w:name="_Toc3125"/>
      <w:r>
        <w:rPr>
          <w:rFonts w:ascii="仿宋" w:eastAsia="仿宋" w:hAnsi="仿宋" w:cs="仿宋" w:hint="eastAsia"/>
          <w:sz w:val="28"/>
          <w:lang w:eastAsia="zh-CN"/>
        </w:rPr>
        <w:t>四、PUR项目土建工程</w:t>
      </w:r>
      <w:bookmarkEnd w:id="15"/>
    </w:p>
    <w:p>
      <w:pPr>
        <w:pStyle w:val="Heading2"/>
        <w:rPr>
          <w:rFonts w:ascii="仿宋" w:eastAsia="仿宋" w:hAnsi="仿宋" w:cs="仿宋" w:hint="eastAsia"/>
          <w:lang w:eastAsia="zh-CN"/>
        </w:rPr>
      </w:pPr>
      <w:bookmarkStart w:id="16" w:name="_Toc4531"/>
      <w:r>
        <w:rPr>
          <w:rFonts w:ascii="仿宋" w:eastAsia="仿宋" w:hAnsi="仿宋" w:cs="仿宋" w:hint="eastAsia"/>
          <w:lang w:eastAsia="zh-CN"/>
        </w:rPr>
        <w:t>(一)、建筑工程设计原则</w:t>
      </w:r>
      <w:bookmarkEnd w:id="16"/>
    </w:p>
    <w:p>
      <w:pPr>
        <w:ind w:firstLine="560" w:firstLineChars="200"/>
        <w:rPr>
          <w:rFonts w:ascii="仿宋" w:eastAsia="仿宋" w:hAnsi="仿宋" w:cs="仿宋" w:hint="eastAsia"/>
          <w:sz w:val="28"/>
        </w:rPr>
      </w:pPr>
      <w:r>
        <w:rPr>
          <w:rFonts w:ascii="仿宋" w:eastAsia="仿宋" w:hAnsi="仿宋" w:cs="仿宋" w:hint="eastAsia"/>
          <w:sz w:val="28"/>
          <w:lang w:eastAsia="zh-CN"/>
        </w:rPr>
        <w:t>在PUR项目的建筑工程设计中，我们将秉承一系列重要的设计原则，以确保PUR项目建筑在功能、美观、可持续性等方面达到最佳效果。</w:t>
      </w:r>
    </w:p>
    <w:p>
      <w:pPr>
        <w:ind w:firstLine="560" w:firstLineChars="200"/>
        <w:rPr>
          <w:rFonts w:ascii="仿宋" w:eastAsia="仿宋" w:hAnsi="仿宋" w:cs="仿宋" w:hint="eastAsia"/>
          <w:sz w:val="28"/>
        </w:rPr>
      </w:pPr>
      <w:r>
        <w:rPr>
          <w:rFonts w:ascii="仿宋" w:eastAsia="仿宋" w:hAnsi="仿宋" w:cs="仿宋" w:hint="eastAsia"/>
          <w:sz w:val="28"/>
          <w:lang w:eastAsia="zh-CN"/>
        </w:rPr>
        <w:t>1. 功能性优先： 首要原则是确保建筑的功能性得到最大化的发挥。我们将充分理解PUR项目的实际需求，合理布局各个功能区域，保证建筑在满足业务需求的同时，提供高效的工作环境。</w:t>
      </w:r>
    </w:p>
    <w:p>
      <w:pPr>
        <w:ind w:firstLine="560" w:firstLineChars="200"/>
        <w:rPr>
          <w:rFonts w:ascii="仿宋" w:eastAsia="仿宋" w:hAnsi="仿宋" w:cs="仿宋" w:hint="eastAsia"/>
          <w:sz w:val="28"/>
        </w:rPr>
      </w:pPr>
      <w:r>
        <w:rPr>
          <w:rFonts w:ascii="仿宋" w:eastAsia="仿宋" w:hAnsi="仿宋" w:cs="仿宋" w:hint="eastAsia"/>
          <w:sz w:val="28"/>
          <w:lang w:eastAsia="zh-CN"/>
        </w:rPr>
        <w:t>2. 人性化设计： 考虑到员工的工作体验，我们将采用人性化设计原则。通过舒适的办公空间、合理的照明设计、良好的通风系统等，提高员工的工作满意度，促进团队协作。</w:t>
      </w:r>
    </w:p>
    <w:p>
      <w:pPr>
        <w:ind w:firstLine="560" w:firstLineChars="200"/>
        <w:rPr>
          <w:rFonts w:ascii="仿宋" w:eastAsia="仿宋" w:hAnsi="仿宋" w:cs="仿宋" w:hint="eastAsia"/>
          <w:sz w:val="28"/>
        </w:rPr>
      </w:pPr>
      <w:r>
        <w:rPr>
          <w:rFonts w:ascii="仿宋" w:eastAsia="仿宋" w:hAnsi="仿宋" w:cs="仿宋" w:hint="eastAsia"/>
          <w:sz w:val="28"/>
          <w:lang w:eastAsia="zh-CN"/>
        </w:rPr>
        <w:t>3. 可持续性与环保： 我们将注重可持续性设计，包括使用环保材料、优化能源利用、引入可再生能源等。通过最先进的技术和设计手段，确保建筑在整个生命周期内对环境的影响最小化。</w:t>
      </w:r>
    </w:p>
    <w:p>
      <w:pPr>
        <w:ind w:firstLine="560" w:firstLineChars="200"/>
        <w:rPr>
          <w:rFonts w:ascii="仿宋" w:eastAsia="仿宋" w:hAnsi="仿宋" w:cs="仿宋" w:hint="eastAsia"/>
          <w:sz w:val="28"/>
        </w:rPr>
        <w:sectPr>
          <w:headerReference w:type="default" r:id="rId30"/>
          <w:footerReference w:type="default" r:id="rId31"/>
          <w:type w:val="nextPage"/>
          <w:pgSz w:w="11906" w:h="16838"/>
          <w:pgMar w:top="1440" w:right="1800" w:bottom="1440" w:left="1800" w:header="851" w:footer="992" w:gutter="0"/>
          <w:pgNumType w:start="14"/>
          <w:cols w:num="1" w:space="425"/>
          <w:titlePg w:val="0"/>
          <w:docGrid w:type="lines" w:linePitch="312" w:charSpace="0"/>
        </w:sectPr>
      </w:pPr>
      <w:r>
        <w:rPr>
          <w:rFonts w:ascii="仿宋" w:eastAsia="仿宋" w:hAnsi="仿宋" w:cs="仿宋" w:hint="eastAsia"/>
          <w:sz w:val="28"/>
          <w:lang w:eastAsia="zh-CN"/>
        </w:rPr>
        <w:t>4. 安全性考虑： 安全是建筑设计中的首要因素之一。我们将采用先进的安全设计原则，确保建筑结构的稳固性，设置合理的疏散通道和安全出口，并引入智能化安防系统，提高建筑的整体安全性。</w:t>
      </w:r>
    </w:p>
    <w:p>
      <w:pPr>
        <w:ind w:firstLine="560" w:firstLineChars="200"/>
        <w:rPr>
          <w:rFonts w:ascii="仿宋" w:eastAsia="仿宋" w:hAnsi="仿宋" w:cs="仿宋" w:hint="eastAsia"/>
          <w:sz w:val="28"/>
        </w:rPr>
      </w:pPr>
      <w:r>
        <w:rPr>
          <w:rFonts w:ascii="仿宋" w:eastAsia="仿宋" w:hAnsi="仿宋" w:cs="仿宋" w:hint="eastAsia"/>
          <w:sz w:val="28"/>
          <w:lang w:eastAsia="zh-CN"/>
        </w:rPr>
        <w:t>5. 美学与文化融合： 我们将注重建筑的美学设计，使其与当地文化和环境相融合。通过精心选择建筑外观、色彩搭配、艺术元素等，打造具有独特魅力的建筑形象。</w:t>
      </w:r>
    </w:p>
    <w:p>
      <w:pPr>
        <w:ind w:firstLine="560" w:firstLineChars="200"/>
        <w:rPr>
          <w:rFonts w:ascii="仿宋" w:eastAsia="仿宋" w:hAnsi="仿宋" w:cs="仿宋" w:hint="eastAsia"/>
          <w:sz w:val="28"/>
        </w:rPr>
      </w:pPr>
      <w:r>
        <w:rPr>
          <w:rFonts w:ascii="仿宋" w:eastAsia="仿宋" w:hAnsi="仿宋" w:cs="仿宋" w:hint="eastAsia"/>
          <w:sz w:val="28"/>
          <w:lang w:eastAsia="zh-CN"/>
        </w:rPr>
        <w:t>6. 灵活性与可扩展性： 考虑到未来业务发展的不确定性，我们将在设计中注入灵活性和可扩展性的原则。建筑结构和布局将允许未来的扩建和改造，以适应不同阶段的业务需求。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7. 经济效益： 在建筑设计中，我们将综合考虑建设和运营成本。通过精细的经济效益分析，确保设计方案在高效利用资源的同时，对PUR项目的长期盈利能力有积极的贡献。</w:t>
      </w:r>
    </w:p>
    <w:p>
      <w:pPr>
        <w:pStyle w:val="Heading2"/>
        <w:ind w:firstLine="560" w:firstLineChars="200"/>
        <w:rPr>
          <w:rFonts w:ascii="仿宋" w:eastAsia="仿宋" w:hAnsi="仿宋" w:cs="仿宋" w:hint="eastAsia"/>
          <w:sz w:val="28"/>
          <w:lang w:eastAsia="zh-CN"/>
        </w:rPr>
      </w:pPr>
      <w:bookmarkStart w:id="17" w:name="_Toc5078"/>
      <w:r>
        <w:rPr>
          <w:rFonts w:ascii="仿宋" w:eastAsia="仿宋" w:hAnsi="仿宋" w:cs="仿宋" w:hint="eastAsia"/>
          <w:sz w:val="28"/>
          <w:lang w:eastAsia="zh-CN"/>
        </w:rPr>
        <w:t>(二)、土建工程设计年限及安全等级</w:t>
      </w:r>
      <w:bookmarkEnd w:id="17"/>
    </w:p>
    <w:p>
      <w:pPr>
        <w:ind w:firstLine="560" w:firstLineChars="200"/>
        <w:rPr>
          <w:rFonts w:ascii="仿宋" w:eastAsia="仿宋" w:hAnsi="仿宋" w:cs="仿宋" w:hint="eastAsia"/>
          <w:sz w:val="28"/>
        </w:rPr>
      </w:pPr>
      <w:r>
        <w:rPr>
          <w:rFonts w:ascii="仿宋" w:eastAsia="仿宋" w:hAnsi="仿宋" w:cs="仿宋" w:hint="eastAsia"/>
          <w:sz w:val="28"/>
          <w:lang w:eastAsia="zh-CN"/>
        </w:rPr>
        <w:t>设计年限制定：</w:t>
      </w:r>
    </w:p>
    <w:p>
      <w:pPr>
        <w:ind w:firstLine="560" w:firstLineChars="200"/>
        <w:rPr>
          <w:rFonts w:ascii="仿宋" w:eastAsia="仿宋" w:hAnsi="仿宋" w:cs="仿宋" w:hint="eastAsia"/>
          <w:sz w:val="28"/>
        </w:rPr>
      </w:pPr>
      <w:r>
        <w:rPr>
          <w:rFonts w:ascii="仿宋" w:eastAsia="仿宋" w:hAnsi="仿宋" w:cs="仿宋" w:hint="eastAsia"/>
          <w:sz w:val="28"/>
          <w:lang w:eastAsia="zh-CN"/>
        </w:rPr>
        <w:t>在PUR项目的土建工程设计中，我们将精准设定设计年限，结合PUR项目的性质和规模进行详细规划。为了适应科技和业务的快速演进，设计年限将灵活设置，通常在20至50年之间。通过采用尖端的建筑材料和工艺，我们致力于确保建筑结构在整个设计年限内能够保持卓越的使用状态。</w:t>
      </w:r>
    </w:p>
    <w:p>
      <w:pPr>
        <w:ind w:firstLine="560" w:firstLineChars="200"/>
        <w:rPr>
          <w:rFonts w:ascii="仿宋" w:eastAsia="仿宋" w:hAnsi="仿宋" w:cs="仿宋" w:hint="eastAsia"/>
          <w:sz w:val="28"/>
        </w:rPr>
      </w:pPr>
      <w:r>
        <w:rPr>
          <w:rFonts w:ascii="仿宋" w:eastAsia="仿宋" w:hAnsi="仿宋" w:cs="仿宋" w:hint="eastAsia"/>
          <w:sz w:val="28"/>
          <w:lang w:eastAsia="zh-CN"/>
        </w:rPr>
        <w:t>安全等级确立：</w:t>
      </w:r>
    </w:p>
    <w:p>
      <w:pPr>
        <w:ind w:firstLine="560" w:firstLineChars="200"/>
        <w:rPr>
          <w:rFonts w:ascii="仿宋" w:eastAsia="仿宋" w:hAnsi="仿宋" w:cs="仿宋" w:hint="eastAsia"/>
          <w:sz w:val="28"/>
        </w:rPr>
        <w:sectPr>
          <w:headerReference w:type="default" r:id="rId32"/>
          <w:footerReference w:type="default" r:id="rId33"/>
          <w:type w:val="nextPage"/>
          <w:pgSz w:w="11906" w:h="16838"/>
          <w:pgMar w:top="1440" w:right="1800" w:bottom="1440" w:left="1800" w:header="851" w:footer="992" w:gutter="0"/>
          <w:pgNumType w:start="15"/>
          <w:cols w:num="1" w:space="425"/>
          <w:titlePg w:val="0"/>
          <w:docGrid w:type="lines" w:linePitch="312" w:charSpace="0"/>
        </w:sectPr>
      </w:pPr>
      <w:r>
        <w:rPr>
          <w:rFonts w:ascii="仿宋" w:eastAsia="仿宋" w:hAnsi="仿宋" w:cs="仿宋" w:hint="eastAsia"/>
          <w:sz w:val="28"/>
          <w:lang w:eastAsia="zh-CN"/>
        </w:rPr>
        <w:t>安全是土建工程设计的首要考虑因素。我们将根据建筑用途、地理位置等因素，明确适当的安全等级。为不同区域和楼层采用相应的安全设计标准，以确保建筑能够在自然灾害、火灾等紧急事件中提供充足的保护和疏散通道。</w:t>
      </w:r>
    </w:p>
    <w:p>
      <w:pPr>
        <w:ind w:firstLine="560" w:firstLineChars="200"/>
        <w:rPr>
          <w:rFonts w:ascii="仿宋" w:eastAsia="仿宋" w:hAnsi="仿宋" w:cs="仿宋" w:hint="eastAsia"/>
          <w:sz w:val="28"/>
        </w:rPr>
      </w:pPr>
      <w:r>
        <w:rPr>
          <w:rFonts w:ascii="仿宋" w:eastAsia="仿宋" w:hAnsi="仿宋" w:cs="仿宋" w:hint="eastAsia"/>
          <w:sz w:val="28"/>
          <w:lang w:eastAsia="zh-CN"/>
        </w:rPr>
        <w:t>地质条件全面考虑：</w:t>
      </w:r>
    </w:p>
    <w:p>
      <w:pPr>
        <w:ind w:firstLine="560" w:firstLineChars="200"/>
        <w:rPr>
          <w:rFonts w:ascii="仿宋" w:eastAsia="仿宋" w:hAnsi="仿宋" w:cs="仿宋" w:hint="eastAsia"/>
          <w:sz w:val="28"/>
        </w:rPr>
      </w:pPr>
      <w:r>
        <w:rPr>
          <w:rFonts w:ascii="仿宋" w:eastAsia="仿宋" w:hAnsi="仿宋" w:cs="仿宋" w:hint="eastAsia"/>
          <w:sz w:val="28"/>
          <w:lang w:eastAsia="zh-CN"/>
        </w:rPr>
        <w:t>为了迎合土建工程的特殊性，我们将展开全面的地质勘察，深入了解地下地质条件。根据地质调查成果，我们将采取相应的土建工程设计策略，以应对可能发生的地基沉降、地震等地质风险。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耐久性策划：</w:t>
      </w:r>
    </w:p>
    <w:p>
      <w:pPr>
        <w:ind w:firstLine="560" w:firstLineChars="200"/>
        <w:rPr>
          <w:rFonts w:ascii="仿宋" w:eastAsia="仿宋" w:hAnsi="仿宋" w:cs="仿宋" w:hint="eastAsia"/>
          <w:sz w:val="28"/>
        </w:rPr>
      </w:pPr>
      <w:r>
        <w:rPr>
          <w:rFonts w:ascii="仿宋" w:eastAsia="仿宋" w:hAnsi="仿宋" w:cs="仿宋" w:hint="eastAsia"/>
          <w:sz w:val="28"/>
          <w:lang w:eastAsia="zh-CN"/>
        </w:rPr>
        <w:t>我们将注重土建工程的耐久性设计，选择高品质、抗腐蚀、抗风化的建筑材料。通过科学的结构设计和施工工艺，确保建筑结构在长期使用中不受到严重磨损，延长使用寿命。</w:t>
      </w:r>
    </w:p>
    <w:p>
      <w:pPr>
        <w:ind w:firstLine="560" w:firstLineChars="200"/>
        <w:rPr>
          <w:rFonts w:ascii="仿宋" w:eastAsia="仿宋" w:hAnsi="仿宋" w:cs="仿宋" w:hint="eastAsia"/>
          <w:sz w:val="28"/>
        </w:rPr>
      </w:pPr>
      <w:r>
        <w:rPr>
          <w:rFonts w:ascii="仿宋" w:eastAsia="仿宋" w:hAnsi="仿宋" w:cs="仿宋" w:hint="eastAsia"/>
          <w:sz w:val="28"/>
          <w:lang w:eastAsia="zh-CN"/>
        </w:rPr>
        <w:t>可维护性规划：</w:t>
      </w:r>
    </w:p>
    <w:p>
      <w:pPr>
        <w:ind w:firstLine="560" w:firstLineChars="200"/>
        <w:rPr>
          <w:rFonts w:ascii="仿宋" w:eastAsia="仿宋" w:hAnsi="仿宋" w:cs="仿宋" w:hint="eastAsia"/>
          <w:sz w:val="28"/>
        </w:rPr>
      </w:pPr>
      <w:r>
        <w:rPr>
          <w:rFonts w:ascii="仿宋" w:eastAsia="仿宋" w:hAnsi="仿宋" w:cs="仿宋" w:hint="eastAsia"/>
          <w:sz w:val="28"/>
          <w:lang w:eastAsia="zh-CN"/>
        </w:rPr>
        <w:t>为了方便后期维护，我们将注重可维护性的设计。建筑结构和设备的布局将合理规划，以方便日常维护。通过提供维护手册和培训，确保运营团队能够有效管理和维护建筑。通过这些全面的设计原则，我们旨在为PUR项目打造一个具备长期稳定性和安全性的土建工程。</w:t>
      </w:r>
    </w:p>
    <w:p>
      <w:pPr>
        <w:pStyle w:val="Heading2"/>
        <w:ind w:firstLine="560" w:firstLineChars="200"/>
        <w:rPr>
          <w:rFonts w:ascii="仿宋" w:eastAsia="仿宋" w:hAnsi="仿宋" w:cs="仿宋" w:hint="eastAsia"/>
          <w:sz w:val="28"/>
          <w:lang w:eastAsia="zh-CN"/>
        </w:rPr>
      </w:pPr>
      <w:bookmarkStart w:id="18" w:name="_Toc3140"/>
      <w:r>
        <w:rPr>
          <w:rFonts w:ascii="仿宋" w:eastAsia="仿宋" w:hAnsi="仿宋" w:cs="仿宋" w:hint="eastAsia"/>
          <w:sz w:val="28"/>
          <w:lang w:eastAsia="zh-CN"/>
        </w:rPr>
        <w:t>(三)、建筑工程设计总体要求</w:t>
      </w:r>
      <w:bookmarkEnd w:id="18"/>
    </w:p>
    <w:p>
      <w:pPr>
        <w:ind w:firstLine="560" w:firstLineChars="200"/>
        <w:rPr>
          <w:rFonts w:ascii="仿宋" w:eastAsia="仿宋" w:hAnsi="仿宋" w:cs="仿宋" w:hint="eastAsia"/>
          <w:sz w:val="28"/>
        </w:rPr>
      </w:pPr>
      <w:r>
        <w:rPr>
          <w:rFonts w:ascii="仿宋" w:eastAsia="仿宋" w:hAnsi="仿宋" w:cs="仿宋" w:hint="eastAsia"/>
          <w:sz w:val="28"/>
          <w:lang w:eastAsia="zh-CN"/>
        </w:rPr>
        <w:t>该PUR项目的建筑设计及结构设计遵循着切实满足生产工艺要求的原则，同时在设计理念上积极贯彻工业厂房联合化、露天化、结构轻型化等原则，充分考虑因地制宜的特殊性。在整个设计过程中，特别注重采光通风、保温隔热、防火、防腐、抗震等方面，严格按照国家现行规范、规程和规定的标准执行，确保PUR项目的设计在符合法规的同时，达到最高的安全标准。</w:t>
      </w:r>
    </w:p>
    <w:p>
      <w:pPr>
        <w:ind w:firstLine="560" w:firstLineChars="200"/>
        <w:rPr>
          <w:rFonts w:ascii="仿宋" w:eastAsia="仿宋" w:hAnsi="仿宋" w:cs="仿宋" w:hint="eastAsia"/>
          <w:sz w:val="28"/>
        </w:rPr>
        <w:sectPr>
          <w:headerReference w:type="default" r:id="rId34"/>
          <w:footerReference w:type="default" r:id="rId35"/>
          <w:type w:val="nextPage"/>
          <w:pgSz w:w="11906" w:h="16838"/>
          <w:pgMar w:top="1440" w:right="1800" w:bottom="1440" w:left="1800" w:header="851" w:footer="992" w:gutter="0"/>
          <w:pgNumType w:start="16"/>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设计团队致力于打造既安全可靠、技术先进、经济合理，又在外观上美观适用的场房。为实现这一目标，PUR项目的建筑设计将充分考虑施工、安装和维修的方便性，以提高整体工程的实用性和可维护性。这种设计理念旨在使场房不仅在技术上达到最高水平，同时在使用和维护方面也能够更加便捷高效。</w:t>
      </w:r>
    </w:p>
    <w:p>
      <w:pPr>
        <w:pStyle w:val="Heading2"/>
        <w:ind w:firstLine="560" w:firstLineChars="200"/>
        <w:rPr>
          <w:rFonts w:ascii="仿宋" w:eastAsia="仿宋" w:hAnsi="仿宋" w:cs="仿宋" w:hint="eastAsia"/>
          <w:sz w:val="28"/>
          <w:lang w:eastAsia="zh-CN"/>
        </w:rPr>
      </w:pPr>
      <w:bookmarkStart w:id="19" w:name="_Toc17001"/>
      <w:r>
        <w:rPr>
          <w:rFonts w:ascii="仿宋" w:eastAsia="仿宋" w:hAnsi="仿宋" w:cs="仿宋" w:hint="eastAsia"/>
          <w:sz w:val="28"/>
          <w:lang w:eastAsia="zh-CN"/>
        </w:rPr>
        <w:t>(四)、土建工程建设指标</w:t>
      </w:r>
      <w:bookmarkEnd w:id="19"/>
    </w:p>
    <w:p>
      <w:pPr>
        <w:ind w:firstLine="560" w:firstLineChars="200"/>
        <w:rPr>
          <w:rFonts w:ascii="仿宋" w:eastAsia="仿宋" w:hAnsi="仿宋" w:cs="仿宋" w:hint="eastAsia"/>
          <w:sz w:val="28"/>
        </w:rPr>
      </w:pPr>
      <w:r>
        <w:rPr>
          <w:rFonts w:ascii="仿宋" w:eastAsia="仿宋" w:hAnsi="仿宋" w:cs="仿宋" w:hint="eastAsia"/>
          <w:sz w:val="28"/>
          <w:lang w:eastAsia="zh-CN"/>
        </w:rPr>
        <w:t>本期工程PUR项目预计总建筑面积XXX平方米，其中：计容建筑面积XXX平方米，计划建筑工程投资XX万元，占PUR项目总投资的XX%。</w:t>
      </w:r>
    </w:p>
    <w:p>
      <w:pPr>
        <w:pStyle w:val="Heading1"/>
        <w:ind w:firstLine="560" w:firstLineChars="200"/>
        <w:rPr>
          <w:rFonts w:ascii="仿宋" w:eastAsia="仿宋" w:hAnsi="仿宋" w:cs="仿宋" w:hint="eastAsia"/>
          <w:sz w:val="28"/>
          <w:lang w:eastAsia="zh-CN"/>
        </w:rPr>
      </w:pPr>
      <w:bookmarkStart w:id="20" w:name="_Toc11746"/>
      <w:r>
        <w:rPr>
          <w:rFonts w:ascii="仿宋" w:eastAsia="仿宋" w:hAnsi="仿宋" w:cs="仿宋" w:hint="eastAsia"/>
          <w:sz w:val="28"/>
          <w:lang w:eastAsia="zh-CN"/>
        </w:rPr>
        <w:t>五、PUR项目建设背景及必要性分析</w:t>
      </w:r>
      <w:bookmarkEnd w:id="20"/>
    </w:p>
    <w:p>
      <w:pPr>
        <w:pStyle w:val="Heading2"/>
        <w:rPr>
          <w:rFonts w:ascii="仿宋" w:eastAsia="仿宋" w:hAnsi="仿宋" w:cs="仿宋" w:hint="eastAsia"/>
          <w:lang w:eastAsia="zh-CN"/>
        </w:rPr>
      </w:pPr>
      <w:bookmarkStart w:id="21" w:name="_Toc15661"/>
      <w:r>
        <w:rPr>
          <w:rFonts w:ascii="仿宋" w:eastAsia="仿宋" w:hAnsi="仿宋" w:cs="仿宋" w:hint="eastAsia"/>
          <w:lang w:eastAsia="zh-CN"/>
        </w:rPr>
        <w:t>(一)、PUR项目背景分析</w:t>
      </w:r>
      <w:bookmarkEnd w:id="21"/>
    </w:p>
    <w:p>
      <w:pPr>
        <w:ind w:firstLine="560" w:firstLineChars="200"/>
        <w:rPr>
          <w:rFonts w:ascii="仿宋" w:eastAsia="仿宋" w:hAnsi="仿宋" w:cs="仿宋" w:hint="eastAsia"/>
          <w:sz w:val="28"/>
        </w:rPr>
      </w:pPr>
      <w:r>
        <w:rPr>
          <w:rFonts w:ascii="仿宋" w:eastAsia="仿宋" w:hAnsi="仿宋" w:cs="仿宋" w:hint="eastAsia"/>
          <w:sz w:val="28"/>
          <w:lang w:eastAsia="zh-CN"/>
        </w:rPr>
        <w:t>4.1 行业概况</w:t>
      </w:r>
    </w:p>
    <w:p>
      <w:pPr>
        <w:ind w:firstLine="560" w:firstLineChars="200"/>
        <w:rPr>
          <w:rFonts w:ascii="仿宋" w:eastAsia="仿宋" w:hAnsi="仿宋" w:cs="仿宋" w:hint="eastAsia"/>
          <w:sz w:val="28"/>
        </w:rPr>
      </w:pPr>
      <w:r>
        <w:rPr>
          <w:rFonts w:ascii="仿宋" w:eastAsia="仿宋" w:hAnsi="仿宋" w:cs="仿宋" w:hint="eastAsia"/>
          <w:sz w:val="28"/>
          <w:lang w:eastAsia="zh-CN"/>
        </w:rPr>
        <w:t>PUR项目背后蕴含着对当前行业动态的深刻理解。我们置身于一个充满激烈竞争和迅速发展的大环境中。在这个行业里，企业之间的竞争激烈，而技术创新和解决方案的提供成为决定企业成败的关键因素。市场对更智能、高效产品和服务的需求不断增长，为PUR项目提供了机遇和挑战的交汇点。</w:t>
      </w:r>
    </w:p>
    <w:p>
      <w:pPr>
        <w:ind w:firstLine="560" w:firstLineChars="200"/>
        <w:rPr>
          <w:rFonts w:ascii="仿宋" w:eastAsia="仿宋" w:hAnsi="仿宋" w:cs="仿宋" w:hint="eastAsia"/>
          <w:sz w:val="28"/>
        </w:rPr>
      </w:pPr>
      <w:r>
        <w:rPr>
          <w:rFonts w:ascii="仿宋" w:eastAsia="仿宋" w:hAnsi="仿宋" w:cs="仿宋" w:hint="eastAsia"/>
          <w:sz w:val="28"/>
          <w:lang w:eastAsia="zh-CN"/>
        </w:rPr>
        <w:t>我们的背景分析将深入挖掘当前行业的发展趋势，通过对竞争态势的全面审视，找到PUR项目在这个潮流中的定位。同时，我们将关注行业内涌现的新兴机遇，以便PUR项目更好地融入行业发展的潮流中。</w:t>
      </w:r>
      <w:r>
        <w:rPr>
          <w:rFonts w:ascii="仿宋" w:eastAsia="仿宋" w:hAnsi="仿宋" w:cs="仿宋" w:hint="eastAsia"/>
          <w:sz w:val="28"/>
        </w:rPr>
        <w:br/>
      </w:r>
      <w:r>
        <w:rPr>
          <w:rFonts w:ascii="仿宋" w:eastAsia="仿宋" w:hAnsi="仿宋" w:cs="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36" w:history="1">
        <w:r>
          <w:rPr>
            <w:rFonts w:ascii="SimSun" w:eastAsia="SimSun" w:hAnsi="SimSun" w:cs="SimSun"/>
            <w:b/>
            <w:bCs/>
            <w:color w:val="0000EE"/>
            <w:kern w:val="0"/>
            <w:sz w:val="30"/>
            <w:szCs w:val="30"/>
            <w:u w:val="single" w:color="0000EE"/>
          </w:rPr>
          <w:t>https://d.book118.com/458104075036006023</w:t>
        </w:r>
      </w:hyperlink>
    </w:p>
    <w:p>
      <w:pPr>
        <w:ind w:firstLine="560" w:firstLineChars="200"/>
        <w:rPr>
          <w:rFonts w:ascii="仿宋" w:eastAsia="仿宋" w:hAnsi="仿宋" w:cs="仿宋" w:hint="eastAsia"/>
          <w:sz w:val="28"/>
        </w:rPr>
      </w:pPr>
    </w:p>
    <w:sectPr>
      <w:headerReference w:type="default" r:id="rId37"/>
      <w:footerReference w:type="default" r:id="rId38"/>
      <w:type w:val="nextPage"/>
      <w:pgSz w:w="11906" w:h="16838"/>
      <w:pgMar w:top="1440" w:right="1800" w:bottom="1440" w:left="1800" w:header="851" w:footer="992" w:gutter="0"/>
      <w:pgNumType w:start="17"/>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p>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p>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p>
  <w:p>
    <w:pPr>
      <w:pStyle w:val="Foote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14</w:t>
    </w:r>
    <w:r>
      <w:rPr>
        <w:rStyle w:val="PageNumber"/>
      </w:rPr>
      <w:fldChar w:fldCharType="end"/>
    </w:r>
  </w:p>
  <w:p>
    <w:pPr>
      <w:pStyle w:val="Foote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15</w:t>
    </w:r>
    <w:r>
      <w:rPr>
        <w:rStyle w:val="PageNumber"/>
      </w:rPr>
      <w:fldChar w:fldCharType="end"/>
    </w:r>
  </w:p>
  <w:p>
    <w:pPr>
      <w:pStyle w:val="Foote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15</w:t>
    </w:r>
    <w:r>
      <w:rPr>
        <w:rStyle w:val="PageNumber"/>
      </w:rPr>
      <w:fldChar w:fldCharType="end"/>
    </w:r>
  </w:p>
  <w:p>
    <w:pPr>
      <w:pStyle w:val="Foote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16</w:t>
    </w:r>
    <w:r>
      <w:rPr>
        <w:rStyle w:val="PageNumber"/>
      </w:rPr>
      <w:fldChar w:fldCharType="end"/>
    </w:r>
  </w:p>
  <w:p>
    <w:pPr>
      <w:pStyle w:val="Footer"/>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18</w:t>
    </w:r>
    <w:r>
      <w:rPr>
        <w:rStyle w:val="PageNumber"/>
      </w:rPr>
      <w:fldChar w:fldCharType="end"/>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p>
  <w:p>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p>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p>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PUR项目规划设计纲要</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PUR项目规划设计纲要</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PUR项目规划设计纲要</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PUR项目规划设计纲要</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PUR项目规划设计纲要</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PUR项目规划设计纲要</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PUR项目规划设计纲要</w: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PUR项目规划设计纲要</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PUR项目规划设计纲要</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PUR项目规划设计纲要</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PUR项目规划设计纲要</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PUR项目规划设计纲要</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PUR项目规划设计纲要</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PUR项目规划设计纲要</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PUR项目规划设计纲要</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PUR项目规划设计纲要</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PUR项目规划设计纲要</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2E443769"/>
    <w:rsid w:val="2E443769"/>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1">
    <w:name w:val="heading 1"/>
    <w:basedOn w:val="Normal"/>
    <w:next w:val="Normal"/>
    <w:qFormat/>
    <w:pPr>
      <w:keepNext/>
      <w:keepLines/>
      <w:spacing w:before="340" w:beforeLines="0" w:beforeAutospacing="0" w:after="330" w:afterLines="0" w:afterAutospacing="0" w:line="576" w:lineRule="auto"/>
      <w:outlineLvl w:val="0"/>
    </w:pPr>
    <w:rPr>
      <w:b/>
      <w:kern w:val="44"/>
      <w:sz w:val="44"/>
    </w:rPr>
  </w:style>
  <w:style w:type="paragraph" w:styleId="Heading2">
    <w:name w:val="heading 2"/>
    <w:basedOn w:val="Normal"/>
    <w:next w:val="Normal"/>
    <w:unhideWhenUsed/>
    <w:qFormat/>
    <w:pPr>
      <w:keepNext/>
      <w:keepLines/>
      <w:spacing w:before="260" w:beforeLines="0" w:beforeAutospacing="0" w:after="260" w:afterLines="0" w:afterAutospacing="0" w:line="413" w:lineRule="auto"/>
      <w:outlineLvl w:val="1"/>
    </w:pPr>
    <w:rPr>
      <w:rFonts w:ascii="Arial" w:eastAsia="黑体" w:hAnsi="Arial"/>
      <w:b/>
      <w:sz w:val="32"/>
    </w:rPr>
  </w:style>
  <w:style w:type="character" w:default="1" w:styleId="DefaultParagraphFont">
    <w:name w:val="Default Paragraph Font"/>
    <w:semiHidden/>
  </w:style>
  <w:style w:type="table" w:default="1" w:styleId="TableNormal">
    <w:name w:val="Normal Table"/>
    <w:semiHidden/>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TOC1">
    <w:name w:val="toc 1"/>
    <w:basedOn w:val="Normal"/>
    <w:next w:val="Normal"/>
  </w:style>
  <w:style w:type="paragraph" w:styleId="TOC2">
    <w:name w:val="toc 2"/>
    <w:basedOn w:val="Normal"/>
    <w:next w:val="Normal"/>
    <w:pPr>
      <w:ind w:left="420" w:leftChars="200"/>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footer" Target="footer4.xml" /><Relationship Id="rId12" Type="http://schemas.openxmlformats.org/officeDocument/2006/relationships/header" Target="header5.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eader" Target="header7.xml" /><Relationship Id="rId17" Type="http://schemas.openxmlformats.org/officeDocument/2006/relationships/footer" Target="footer7.xml" /><Relationship Id="rId18" Type="http://schemas.openxmlformats.org/officeDocument/2006/relationships/header" Target="header8.xml" /><Relationship Id="rId19" Type="http://schemas.openxmlformats.org/officeDocument/2006/relationships/footer" Target="footer8.xml" /><Relationship Id="rId2" Type="http://schemas.openxmlformats.org/officeDocument/2006/relationships/webSettings" Target="webSettings.xml" /><Relationship Id="rId20" Type="http://schemas.openxmlformats.org/officeDocument/2006/relationships/header" Target="header9.xml" /><Relationship Id="rId21" Type="http://schemas.openxmlformats.org/officeDocument/2006/relationships/footer" Target="footer9.xml" /><Relationship Id="rId22" Type="http://schemas.openxmlformats.org/officeDocument/2006/relationships/header" Target="header10.xml" /><Relationship Id="rId23" Type="http://schemas.openxmlformats.org/officeDocument/2006/relationships/footer" Target="footer10.xml" /><Relationship Id="rId24" Type="http://schemas.openxmlformats.org/officeDocument/2006/relationships/header" Target="header11.xml" /><Relationship Id="rId25" Type="http://schemas.openxmlformats.org/officeDocument/2006/relationships/footer" Target="footer11.xml" /><Relationship Id="rId26" Type="http://schemas.openxmlformats.org/officeDocument/2006/relationships/header" Target="header12.xml" /><Relationship Id="rId27" Type="http://schemas.openxmlformats.org/officeDocument/2006/relationships/footer" Target="footer12.xml" /><Relationship Id="rId28" Type="http://schemas.openxmlformats.org/officeDocument/2006/relationships/header" Target="header13.xml" /><Relationship Id="rId29" Type="http://schemas.openxmlformats.org/officeDocument/2006/relationships/footer" Target="footer13.xml" /><Relationship Id="rId3" Type="http://schemas.openxmlformats.org/officeDocument/2006/relationships/fontTable" Target="fontTable.xml" /><Relationship Id="rId30" Type="http://schemas.openxmlformats.org/officeDocument/2006/relationships/header" Target="header14.xml" /><Relationship Id="rId31" Type="http://schemas.openxmlformats.org/officeDocument/2006/relationships/footer" Target="footer14.xml" /><Relationship Id="rId32" Type="http://schemas.openxmlformats.org/officeDocument/2006/relationships/header" Target="header15.xml" /><Relationship Id="rId33" Type="http://schemas.openxmlformats.org/officeDocument/2006/relationships/footer" Target="footer15.xml" /><Relationship Id="rId34" Type="http://schemas.openxmlformats.org/officeDocument/2006/relationships/header" Target="header16.xml" /><Relationship Id="rId35" Type="http://schemas.openxmlformats.org/officeDocument/2006/relationships/footer" Target="footer16.xml" /><Relationship Id="rId36" Type="http://schemas.openxmlformats.org/officeDocument/2006/relationships/hyperlink" Target="https://d.book118.com/458104075036006023" TargetMode="External" /><Relationship Id="rId37" Type="http://schemas.openxmlformats.org/officeDocument/2006/relationships/header" Target="header17.xml" /><Relationship Id="rId38" Type="http://schemas.openxmlformats.org/officeDocument/2006/relationships/footer" Target="footer17.xml" /><Relationship Id="rId39" Type="http://schemas.openxmlformats.org/officeDocument/2006/relationships/theme" Target="theme/theme1.xml" /><Relationship Id="rId4" Type="http://schemas.openxmlformats.org/officeDocument/2006/relationships/header" Target="header1.xml" /><Relationship Id="rId40" Type="http://schemas.openxmlformats.org/officeDocument/2006/relationships/styles" Target="styles.xml" /><Relationship Id="rId5" Type="http://schemas.openxmlformats.org/officeDocument/2006/relationships/footer" Target="footer1.xml" /><Relationship Id="rId6" Type="http://schemas.openxmlformats.org/officeDocument/2006/relationships/header" Target="header2.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22</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cp:revision>
  <dcterms:created xsi:type="dcterms:W3CDTF">2024-01-02T09:09:00Z</dcterms:created>
  <dcterms:modified xsi:type="dcterms:W3CDTF">2024-01-02T09:09:51Z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6820A2ACE35B44038EADB540A0FF8532_11</vt:lpwstr>
  </property>
  <property fmtid="{D5CDD505-2E9C-101B-9397-08002B2CF9AE}" pid="3" name="KSOProductBuildVer">
    <vt:lpwstr>2052-12.1.0.16120</vt:lpwstr>
  </property>
</Properties>
</file>